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B19" w:rsidRPr="00605B19" w:rsidRDefault="00240455" w:rsidP="001D0092">
      <w:pPr>
        <w:pStyle w:val="Heading1"/>
      </w:pPr>
      <w:r>
        <w:t>THE AUTHOR’S OWN VIEW</w:t>
      </w:r>
    </w:p>
    <w:p w:rsidR="00B14D53" w:rsidRDefault="00B14D53" w:rsidP="00B14D53"/>
    <w:p w:rsidR="00B14D53" w:rsidRDefault="00B14D53" w:rsidP="00B14D53">
      <w:r>
        <w:t>Items which are the opinions of the author are underlined</w:t>
      </w:r>
      <w:r w:rsidR="001D0092">
        <w:t>,</w:t>
      </w:r>
      <w:r>
        <w:t xml:space="preserve"> and those which are a summary of others’ thoughts are </w:t>
      </w:r>
      <w:r w:rsidRPr="00266F5D">
        <w:rPr>
          <w:i/>
        </w:rPr>
        <w:t>in italics</w:t>
      </w:r>
      <w:r>
        <w:t xml:space="preserve">. </w:t>
      </w:r>
    </w:p>
    <w:p w:rsidR="00B14D53" w:rsidRDefault="00B14D53" w:rsidP="00B14D53"/>
    <w:p w:rsidR="00B14D53" w:rsidRPr="001326B0" w:rsidRDefault="00B14D53" w:rsidP="00B14D53">
      <w:pPr>
        <w:pStyle w:val="QMQuotedmatter"/>
      </w:pPr>
      <w:r w:rsidRPr="00266F5D">
        <w:rPr>
          <w:i/>
        </w:rPr>
        <w:t xml:space="preserve">Understanding essay writing seems to be a challenging task for many students – according to much research </w:t>
      </w:r>
      <w:r w:rsidRPr="00266F5D">
        <w:t>(Watson, 2003)</w:t>
      </w:r>
      <w:r w:rsidRPr="00A9083F">
        <w:t xml:space="preserve">. </w:t>
      </w:r>
      <w:r w:rsidRPr="00266F5D">
        <w:rPr>
          <w:i/>
        </w:rPr>
        <w:t xml:space="preserve">Research has suggested that students particularly struggle with giving their work structure and with understanding the criteria that lecturers use </w:t>
      </w:r>
      <w:r w:rsidRPr="00266F5D">
        <w:t>(Watson, 2003; Paulson, 2012)</w:t>
      </w:r>
      <w:r w:rsidRPr="00A9083F">
        <w:t xml:space="preserve">. </w:t>
      </w:r>
      <w:r w:rsidRPr="00266F5D">
        <w:rPr>
          <w:u w:val="single"/>
        </w:rPr>
        <w:t>Of course, there are other areas that some students seem to struggle with as well</w:t>
      </w:r>
      <w:r w:rsidRPr="00A9083F">
        <w:t xml:space="preserve">: </w:t>
      </w:r>
      <w:r w:rsidRPr="00266F5D">
        <w:rPr>
          <w:i/>
        </w:rPr>
        <w:t>providing sufficient references to research is something that many academics note as an issue</w:t>
      </w:r>
      <w:r w:rsidRPr="00A9083F">
        <w:t xml:space="preserve"> (e.g. Scott, 2004) and – as noted by Blade (2002) – </w:t>
      </w:r>
      <w:r w:rsidRPr="00266F5D">
        <w:rPr>
          <w:i/>
        </w:rPr>
        <w:t>understanding whether evidence from personal experience is better than evidence from the literature is also a difficulty for many students. As stated by Scott, ‘These basic issues are key to doing well in academic work’</w:t>
      </w:r>
      <w:r w:rsidRPr="00A9083F">
        <w:t xml:space="preserve"> (2004: p. 112).</w:t>
      </w:r>
    </w:p>
    <w:p w:rsidR="00B14D53" w:rsidRPr="001326B0" w:rsidRDefault="00B14D53" w:rsidP="00B14D53">
      <w:pPr>
        <w:pStyle w:val="QMQuotedmatter"/>
      </w:pPr>
      <w:r w:rsidRPr="00266F5D">
        <w:rPr>
          <w:u w:val="single"/>
        </w:rPr>
        <w:t>However, what this debate misses is how lecturers and academics can enable students to understand how academics think</w:t>
      </w:r>
      <w:r w:rsidRPr="00A9083F">
        <w:t xml:space="preserve">. </w:t>
      </w:r>
      <w:r w:rsidRPr="00266F5D">
        <w:rPr>
          <w:u w:val="single"/>
        </w:rPr>
        <w:t>Lecturers can teach students about the criteria and show students what good work looks like, but until the student understands what is in the mind of an academic and how assessment works, then a great deal of this teaching may be ineffective. Students need to be given examples and be given the chance to assess others’ work.</w:t>
      </w:r>
    </w:p>
    <w:p w:rsidR="00B14D53" w:rsidRDefault="00B14D53" w:rsidP="00B14D53">
      <w:pPr>
        <w:pStyle w:val="QMQuotedmatter"/>
        <w:rPr>
          <w:u w:val="single"/>
        </w:rPr>
      </w:pPr>
      <w:r w:rsidRPr="00266F5D">
        <w:rPr>
          <w:u w:val="single"/>
        </w:rPr>
        <w:t>Some work has already begun in this area</w:t>
      </w:r>
      <w:r w:rsidRPr="00A9083F">
        <w:t xml:space="preserve">. </w:t>
      </w:r>
      <w:r w:rsidRPr="00266F5D">
        <w:rPr>
          <w:i/>
        </w:rPr>
        <w:t>Work by Price (2003) has shown that assessment feedback and engaging students in peer-to-peer learning has some benefit, but of course the effectiveness of this rests on how well the students can understand what the criteria mean and how they can be recognised in academic work</w:t>
      </w:r>
      <w:r w:rsidRPr="00A9083F">
        <w:t xml:space="preserve">. </w:t>
      </w:r>
      <w:r w:rsidRPr="00266F5D">
        <w:rPr>
          <w:u w:val="single"/>
        </w:rPr>
        <w:t>What may be of some considerable interest is some research work into how academics develop those skills themselves, and studies in this area may provide some clue as to how to help students understand and recognise these skills also.</w:t>
      </w:r>
    </w:p>
    <w:p w:rsidR="00B14D53" w:rsidRPr="00266F5D" w:rsidRDefault="00B14D53" w:rsidP="00B14D53">
      <w:pPr>
        <w:pStyle w:val="QMQuotedmatter"/>
        <w:rPr>
          <w:u w:val="single"/>
        </w:rPr>
      </w:pPr>
      <w:r w:rsidRPr="00266F5D">
        <w:rPr>
          <w:u w:val="single"/>
        </w:rPr>
        <w:lastRenderedPageBreak/>
        <w:t>In conclusion, we can argue that we are making progress. It is not easy and there will be challenges along the way, but if we can develop students’ understanding of how to demonstrate their critical thinking skills, then we will have gone some way to fulfilling our aim as facilitators of learning.</w:t>
      </w:r>
    </w:p>
    <w:p w:rsidR="00B14D53" w:rsidRDefault="00B14D53" w:rsidP="00B14D53"/>
    <w:p w:rsidR="00B14D53" w:rsidRDefault="00B14D53" w:rsidP="00B14D53">
      <w:pPr>
        <w:rPr>
          <w:rFonts w:cstheme="minorHAnsi"/>
        </w:rPr>
      </w:pPr>
      <w:r w:rsidRPr="009B040B">
        <w:rPr>
          <w:rFonts w:cstheme="minorHAnsi"/>
          <w:b/>
        </w:rPr>
        <w:t xml:space="preserve">Phrases </w:t>
      </w:r>
      <w:r>
        <w:rPr>
          <w:rFonts w:cstheme="minorHAnsi"/>
          <w:b/>
        </w:rPr>
        <w:t xml:space="preserve">from the above text </w:t>
      </w:r>
      <w:r w:rsidRPr="009B040B">
        <w:rPr>
          <w:rFonts w:cstheme="minorHAnsi"/>
          <w:b/>
        </w:rPr>
        <w:t>indicating views from research and the literature</w:t>
      </w:r>
      <w:r>
        <w:rPr>
          <w:rFonts w:cstheme="minorHAnsi"/>
        </w:rPr>
        <w:t>:</w:t>
      </w:r>
    </w:p>
    <w:p w:rsidR="00B14D53" w:rsidRDefault="001D0092" w:rsidP="00B14D53">
      <w:pPr>
        <w:rPr>
          <w:rFonts w:cstheme="minorHAnsi"/>
        </w:rPr>
      </w:pPr>
      <w:r>
        <w:rPr>
          <w:rFonts w:cstheme="minorHAnsi"/>
        </w:rPr>
        <w:t xml:space="preserve">‘… </w:t>
      </w:r>
      <w:proofErr w:type="gramStart"/>
      <w:r w:rsidR="00B14D53">
        <w:rPr>
          <w:rFonts w:cstheme="minorHAnsi"/>
        </w:rPr>
        <w:t>according</w:t>
      </w:r>
      <w:proofErr w:type="gramEnd"/>
      <w:r w:rsidR="00B14D53">
        <w:rPr>
          <w:rFonts w:cstheme="minorHAnsi"/>
        </w:rPr>
        <w:t xml:space="preserve"> to much research</w:t>
      </w:r>
      <w:r>
        <w:rPr>
          <w:rFonts w:cstheme="minorHAnsi"/>
        </w:rPr>
        <w:t>’</w:t>
      </w:r>
    </w:p>
    <w:p w:rsidR="00B14D53" w:rsidRDefault="001D0092" w:rsidP="00B14D53">
      <w:pPr>
        <w:rPr>
          <w:rFonts w:cstheme="minorHAnsi"/>
        </w:rPr>
      </w:pPr>
      <w:r>
        <w:rPr>
          <w:rFonts w:cstheme="minorHAnsi"/>
        </w:rPr>
        <w:t>‘</w:t>
      </w:r>
      <w:r w:rsidR="00B14D53">
        <w:rPr>
          <w:rFonts w:cstheme="minorHAnsi"/>
        </w:rPr>
        <w:t>Research has suggested</w:t>
      </w:r>
      <w:r>
        <w:rPr>
          <w:rFonts w:cstheme="minorHAnsi"/>
        </w:rPr>
        <w:t xml:space="preserve"> … ’</w:t>
      </w:r>
    </w:p>
    <w:p w:rsidR="00B14D53" w:rsidRDefault="001D0092" w:rsidP="00B14D53">
      <w:pPr>
        <w:rPr>
          <w:rFonts w:cstheme="minorHAnsi"/>
        </w:rPr>
      </w:pPr>
      <w:proofErr w:type="gramStart"/>
      <w:r>
        <w:rPr>
          <w:rFonts w:cstheme="minorHAnsi"/>
        </w:rPr>
        <w:t>‘ …</w:t>
      </w:r>
      <w:proofErr w:type="gramEnd"/>
      <w:r>
        <w:rPr>
          <w:rFonts w:cstheme="minorHAnsi"/>
        </w:rPr>
        <w:t xml:space="preserve"> </w:t>
      </w:r>
      <w:r w:rsidR="00B14D53">
        <w:rPr>
          <w:rFonts w:cstheme="minorHAnsi"/>
        </w:rPr>
        <w:t>is something that many academics note as an issue (e.g. Scott, 2004)</w:t>
      </w:r>
      <w:r>
        <w:rPr>
          <w:rFonts w:cstheme="minorHAnsi"/>
        </w:rPr>
        <w:t>’</w:t>
      </w:r>
    </w:p>
    <w:p w:rsidR="00B14D53" w:rsidRDefault="001D0092" w:rsidP="00B14D53">
      <w:pPr>
        <w:rPr>
          <w:rFonts w:cstheme="minorHAnsi"/>
        </w:rPr>
      </w:pPr>
      <w:proofErr w:type="gramStart"/>
      <w:r>
        <w:rPr>
          <w:rFonts w:cstheme="minorHAnsi"/>
        </w:rPr>
        <w:t>‘ …</w:t>
      </w:r>
      <w:proofErr w:type="gramEnd"/>
      <w:r>
        <w:rPr>
          <w:rFonts w:cstheme="minorHAnsi"/>
        </w:rPr>
        <w:t xml:space="preserve"> </w:t>
      </w:r>
      <w:r w:rsidR="00B14D53">
        <w:rPr>
          <w:rFonts w:cstheme="minorHAnsi"/>
        </w:rPr>
        <w:t>as noted by Blade (2002)</w:t>
      </w:r>
      <w:r>
        <w:rPr>
          <w:rFonts w:cstheme="minorHAnsi"/>
        </w:rPr>
        <w:t>’</w:t>
      </w:r>
    </w:p>
    <w:p w:rsidR="00B14D53" w:rsidRDefault="001D0092" w:rsidP="00B14D53">
      <w:pPr>
        <w:rPr>
          <w:rFonts w:cstheme="minorHAnsi"/>
        </w:rPr>
      </w:pPr>
      <w:r>
        <w:rPr>
          <w:rFonts w:cstheme="minorHAnsi"/>
        </w:rPr>
        <w:t>‘</w:t>
      </w:r>
      <w:r w:rsidR="00B14D53">
        <w:rPr>
          <w:rFonts w:cstheme="minorHAnsi"/>
        </w:rPr>
        <w:t>As stated by Scott (2004)</w:t>
      </w:r>
      <w:r>
        <w:rPr>
          <w:rFonts w:cstheme="minorHAnsi"/>
        </w:rPr>
        <w:t xml:space="preserve"> … ’</w:t>
      </w:r>
    </w:p>
    <w:p w:rsidR="00B14D53" w:rsidRDefault="001D0092" w:rsidP="00B14D53">
      <w:pPr>
        <w:rPr>
          <w:rFonts w:cstheme="minorHAnsi"/>
        </w:rPr>
      </w:pPr>
      <w:proofErr w:type="gramStart"/>
      <w:r>
        <w:rPr>
          <w:rFonts w:cstheme="minorHAnsi"/>
        </w:rPr>
        <w:t xml:space="preserve">‘ </w:t>
      </w:r>
      <w:r w:rsidR="00B14D53">
        <w:rPr>
          <w:rFonts w:cstheme="minorHAnsi"/>
        </w:rPr>
        <w:t>“</w:t>
      </w:r>
      <w:proofErr w:type="gramEnd"/>
      <w:r w:rsidR="00B14D53">
        <w:rPr>
          <w:rFonts w:cstheme="minorHAnsi"/>
        </w:rPr>
        <w:t>Work by Price (2003) has shown</w:t>
      </w:r>
      <w:r>
        <w:rPr>
          <w:rFonts w:cstheme="minorHAnsi"/>
        </w:rPr>
        <w:t xml:space="preserve"> … ’</w:t>
      </w:r>
    </w:p>
    <w:p w:rsidR="00B14D53" w:rsidRPr="009B040B" w:rsidRDefault="00B14D53" w:rsidP="00B14D53">
      <w:pPr>
        <w:rPr>
          <w:rFonts w:cstheme="minorHAnsi"/>
          <w:u w:val="single"/>
        </w:rPr>
      </w:pPr>
      <w:r w:rsidRPr="009B040B">
        <w:rPr>
          <w:rFonts w:cstheme="minorHAnsi"/>
          <w:u w:val="single"/>
        </w:rPr>
        <w:t xml:space="preserve">Any statement that has a citation will have come from the literature </w:t>
      </w:r>
      <w:r>
        <w:rPr>
          <w:rFonts w:cstheme="minorHAnsi"/>
          <w:u w:val="single"/>
        </w:rPr>
        <w:t>and other people’s research</w:t>
      </w:r>
      <w:r w:rsidRPr="009B040B">
        <w:rPr>
          <w:rFonts w:cstheme="minorHAnsi"/>
          <w:u w:val="single"/>
        </w:rPr>
        <w:t>.</w:t>
      </w:r>
    </w:p>
    <w:p w:rsidR="00B14D53" w:rsidRDefault="00B14D53" w:rsidP="00B14D53">
      <w:pPr>
        <w:rPr>
          <w:rFonts w:cstheme="minorHAnsi"/>
        </w:rPr>
      </w:pPr>
    </w:p>
    <w:p w:rsidR="00B14D53" w:rsidRDefault="00B14D53" w:rsidP="00B14D53">
      <w:pPr>
        <w:rPr>
          <w:rFonts w:cstheme="minorHAnsi"/>
        </w:rPr>
      </w:pPr>
      <w:r w:rsidRPr="009B040B">
        <w:rPr>
          <w:rFonts w:cstheme="minorHAnsi"/>
          <w:b/>
        </w:rPr>
        <w:t xml:space="preserve">Phrases </w:t>
      </w:r>
      <w:r>
        <w:rPr>
          <w:rFonts w:cstheme="minorHAnsi"/>
          <w:b/>
        </w:rPr>
        <w:t xml:space="preserve">from the above text </w:t>
      </w:r>
      <w:r w:rsidRPr="009B040B">
        <w:rPr>
          <w:rFonts w:cstheme="minorHAnsi"/>
          <w:b/>
        </w:rPr>
        <w:t>indicating a personal view</w:t>
      </w:r>
      <w:r>
        <w:rPr>
          <w:rFonts w:cstheme="minorHAnsi"/>
        </w:rPr>
        <w:t>:</w:t>
      </w:r>
    </w:p>
    <w:p w:rsidR="00B14D53" w:rsidRDefault="001D0092" w:rsidP="00B14D53">
      <w:pPr>
        <w:rPr>
          <w:rFonts w:cstheme="minorHAnsi"/>
        </w:rPr>
      </w:pPr>
      <w:proofErr w:type="gramStart"/>
      <w:r>
        <w:rPr>
          <w:rFonts w:cstheme="minorHAnsi"/>
        </w:rPr>
        <w:t>‘ …</w:t>
      </w:r>
      <w:proofErr w:type="gramEnd"/>
      <w:r>
        <w:rPr>
          <w:rFonts w:cstheme="minorHAnsi"/>
        </w:rPr>
        <w:t xml:space="preserve"> </w:t>
      </w:r>
      <w:r w:rsidR="00B14D53">
        <w:rPr>
          <w:rFonts w:cstheme="minorHAnsi"/>
        </w:rPr>
        <w:t>what this debate misses is</w:t>
      </w:r>
      <w:r>
        <w:rPr>
          <w:rFonts w:cstheme="minorHAnsi"/>
        </w:rPr>
        <w:t>’</w:t>
      </w:r>
    </w:p>
    <w:p w:rsidR="00B14D53" w:rsidRDefault="001D0092" w:rsidP="00B14D53">
      <w:pPr>
        <w:rPr>
          <w:rFonts w:cstheme="minorHAnsi"/>
        </w:rPr>
      </w:pPr>
      <w:proofErr w:type="gramStart"/>
      <w:r>
        <w:rPr>
          <w:rFonts w:cstheme="minorHAnsi"/>
        </w:rPr>
        <w:t>‘ …</w:t>
      </w:r>
      <w:proofErr w:type="gramEnd"/>
      <w:r>
        <w:rPr>
          <w:rFonts w:cstheme="minorHAnsi"/>
        </w:rPr>
        <w:t xml:space="preserve"> </w:t>
      </w:r>
      <w:r w:rsidR="00B14D53">
        <w:rPr>
          <w:rFonts w:cstheme="minorHAnsi"/>
        </w:rPr>
        <w:t>then a great deal of this teaching may be ineffective</w:t>
      </w:r>
      <w:r>
        <w:rPr>
          <w:rFonts w:cstheme="minorHAnsi"/>
        </w:rPr>
        <w:t>’</w:t>
      </w:r>
    </w:p>
    <w:p w:rsidR="00B14D53" w:rsidRDefault="001D0092" w:rsidP="00B14D53">
      <w:pPr>
        <w:rPr>
          <w:rFonts w:cstheme="minorHAnsi"/>
        </w:rPr>
      </w:pPr>
      <w:r>
        <w:rPr>
          <w:rFonts w:cstheme="minorHAnsi"/>
        </w:rPr>
        <w:t>‘</w:t>
      </w:r>
      <w:r w:rsidR="00B14D53">
        <w:rPr>
          <w:rFonts w:cstheme="minorHAnsi"/>
        </w:rPr>
        <w:t>What may be of some considerable interest is some research work into</w:t>
      </w:r>
      <w:r>
        <w:rPr>
          <w:rFonts w:cstheme="minorHAnsi"/>
        </w:rPr>
        <w:t xml:space="preserve"> …’</w:t>
      </w:r>
    </w:p>
    <w:p w:rsidR="00B14D53" w:rsidRDefault="001D0092" w:rsidP="00B14D53">
      <w:pPr>
        <w:rPr>
          <w:rFonts w:cstheme="minorHAnsi"/>
        </w:rPr>
      </w:pPr>
      <w:r>
        <w:rPr>
          <w:rFonts w:cstheme="minorHAnsi"/>
        </w:rPr>
        <w:t>‘</w:t>
      </w:r>
      <w:r w:rsidR="00B14D53">
        <w:rPr>
          <w:rFonts w:cstheme="minorHAnsi"/>
        </w:rPr>
        <w:t>In conclusion, we can argue</w:t>
      </w:r>
      <w:r>
        <w:rPr>
          <w:rFonts w:cstheme="minorHAnsi"/>
        </w:rPr>
        <w:t xml:space="preserve"> ..</w:t>
      </w:r>
      <w:r w:rsidR="00B14D53">
        <w:rPr>
          <w:rFonts w:cstheme="minorHAnsi"/>
        </w:rPr>
        <w:t>.</w:t>
      </w:r>
      <w:r>
        <w:rPr>
          <w:rFonts w:cstheme="minorHAnsi"/>
        </w:rPr>
        <w:t xml:space="preserve"> ’</w:t>
      </w:r>
    </w:p>
    <w:p w:rsidR="00B14D53" w:rsidRDefault="00B14D53" w:rsidP="00B14D53">
      <w:r w:rsidRPr="00E90194">
        <w:rPr>
          <w:rFonts w:cstheme="minorHAnsi"/>
          <w:u w:val="single"/>
        </w:rPr>
        <w:t>Any statement that does not have a citation will be assumed to be your own thinking. IF IT IS NOT YOUR OWN, THEN YOU</w:t>
      </w:r>
      <w:r w:rsidR="00331B22">
        <w:rPr>
          <w:rFonts w:cstheme="minorHAnsi"/>
          <w:u w:val="single"/>
        </w:rPr>
        <w:t xml:space="preserve"> MAY BE COMMITTING PLAGIARISM .</w:t>
      </w:r>
      <w:bookmarkStart w:id="0" w:name="_GoBack"/>
      <w:bookmarkEnd w:id="0"/>
    </w:p>
    <w:p w:rsidR="00B14D53" w:rsidRDefault="00B14D53" w:rsidP="00B14D53"/>
    <w:p w:rsidR="00B14D53" w:rsidRDefault="00B14D53" w:rsidP="00B14D53"/>
    <w:p w:rsidR="00605B19" w:rsidRDefault="00605B19" w:rsidP="00605B19"/>
    <w:p w:rsidR="00D63719" w:rsidRPr="00605B19" w:rsidRDefault="00D63719" w:rsidP="00605B19"/>
    <w:sectPr w:rsidR="00D63719" w:rsidRPr="00605B19" w:rsidSect="002A1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8282A"/>
    <w:multiLevelType w:val="hybridMultilevel"/>
    <w:tmpl w:val="3F82B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B015499"/>
    <w:multiLevelType w:val="hybridMultilevel"/>
    <w:tmpl w:val="1446181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F141375"/>
    <w:multiLevelType w:val="hybridMultilevel"/>
    <w:tmpl w:val="763AF1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866323"/>
    <w:multiLevelType w:val="hybridMultilevel"/>
    <w:tmpl w:val="0B1A64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C317FC"/>
    <w:multiLevelType w:val="hybridMultilevel"/>
    <w:tmpl w:val="44386324"/>
    <w:lvl w:ilvl="0" w:tplc="55540E4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17147E1F"/>
    <w:multiLevelType w:val="hybridMultilevel"/>
    <w:tmpl w:val="55C0188C"/>
    <w:lvl w:ilvl="0" w:tplc="025274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3D413A"/>
    <w:multiLevelType w:val="multilevel"/>
    <w:tmpl w:val="F3129322"/>
    <w:numStyleLink w:val="Style1"/>
  </w:abstractNum>
  <w:abstractNum w:abstractNumId="7">
    <w:nsid w:val="1AEF0AF4"/>
    <w:multiLevelType w:val="hybridMultilevel"/>
    <w:tmpl w:val="FEB88D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C21001"/>
    <w:multiLevelType w:val="hybridMultilevel"/>
    <w:tmpl w:val="D8DE7F0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27A23B85"/>
    <w:multiLevelType w:val="hybridMultilevel"/>
    <w:tmpl w:val="6B449DD6"/>
    <w:lvl w:ilvl="0" w:tplc="DDAA5CBE">
      <w:start w:val="1"/>
      <w:numFmt w:val="bullet"/>
      <w:pStyle w:val="TBLTabl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44699A"/>
    <w:multiLevelType w:val="hybridMultilevel"/>
    <w:tmpl w:val="388A5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E7372C"/>
    <w:multiLevelType w:val="hybridMultilevel"/>
    <w:tmpl w:val="B2EEE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12211B"/>
    <w:multiLevelType w:val="hybridMultilevel"/>
    <w:tmpl w:val="87E28D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2D914193"/>
    <w:multiLevelType w:val="hybridMultilevel"/>
    <w:tmpl w:val="74F2EB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3E3724"/>
    <w:multiLevelType w:val="hybridMultilevel"/>
    <w:tmpl w:val="50681572"/>
    <w:lvl w:ilvl="0" w:tplc="31A6FD0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2E43C1"/>
    <w:multiLevelType w:val="hybridMultilevel"/>
    <w:tmpl w:val="D1C07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0EB5136"/>
    <w:multiLevelType w:val="hybridMultilevel"/>
    <w:tmpl w:val="A322C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12462CD"/>
    <w:multiLevelType w:val="hybridMultilevel"/>
    <w:tmpl w:val="ED7665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1345710"/>
    <w:multiLevelType w:val="hybridMultilevel"/>
    <w:tmpl w:val="4936E93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2C60CF1"/>
    <w:multiLevelType w:val="hybridMultilevel"/>
    <w:tmpl w:val="CD32741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47C1795D"/>
    <w:multiLevelType w:val="hybridMultilevel"/>
    <w:tmpl w:val="852C7604"/>
    <w:lvl w:ilvl="0" w:tplc="BEA2EBD2">
      <w:numFmt w:val="bullet"/>
      <w:lvlText w:val=""/>
      <w:lvlJc w:val="left"/>
      <w:pPr>
        <w:ind w:left="720" w:hanging="360"/>
      </w:pPr>
      <w:rPr>
        <w:rFonts w:ascii="Wingdings" w:eastAsiaTheme="minorEastAsia"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4CC202CF"/>
    <w:multiLevelType w:val="hybridMultilevel"/>
    <w:tmpl w:val="E7C8969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4FA23041"/>
    <w:multiLevelType w:val="hybridMultilevel"/>
    <w:tmpl w:val="59322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nsid w:val="56BB0919"/>
    <w:multiLevelType w:val="hybridMultilevel"/>
    <w:tmpl w:val="BF549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8226473"/>
    <w:multiLevelType w:val="hybridMultilevel"/>
    <w:tmpl w:val="A79821D6"/>
    <w:lvl w:ilvl="0" w:tplc="6C624F22">
      <w:start w:val="1"/>
      <w:numFmt w:val="bullet"/>
      <w:lvlText w:val="•"/>
      <w:lvlJc w:val="left"/>
      <w:pPr>
        <w:tabs>
          <w:tab w:val="num" w:pos="720"/>
        </w:tabs>
        <w:ind w:left="720" w:hanging="360"/>
      </w:pPr>
      <w:rPr>
        <w:rFonts w:ascii="Times New Roman" w:hAnsi="Times New Roman" w:cs="Times New Roman" w:hint="default"/>
      </w:rPr>
    </w:lvl>
    <w:lvl w:ilvl="1" w:tplc="4A9A7CF2">
      <w:start w:val="1"/>
      <w:numFmt w:val="bullet"/>
      <w:lvlText w:val="•"/>
      <w:lvlJc w:val="left"/>
      <w:pPr>
        <w:tabs>
          <w:tab w:val="num" w:pos="1440"/>
        </w:tabs>
        <w:ind w:left="1440" w:hanging="360"/>
      </w:pPr>
      <w:rPr>
        <w:rFonts w:ascii="Times New Roman" w:hAnsi="Times New Roman" w:cs="Times New Roman" w:hint="default"/>
      </w:rPr>
    </w:lvl>
    <w:lvl w:ilvl="2" w:tplc="B9B4C5CE">
      <w:start w:val="1"/>
      <w:numFmt w:val="bullet"/>
      <w:lvlText w:val="•"/>
      <w:lvlJc w:val="left"/>
      <w:pPr>
        <w:tabs>
          <w:tab w:val="num" w:pos="2160"/>
        </w:tabs>
        <w:ind w:left="2160" w:hanging="360"/>
      </w:pPr>
      <w:rPr>
        <w:rFonts w:ascii="Times New Roman" w:hAnsi="Times New Roman" w:cs="Times New Roman" w:hint="default"/>
      </w:rPr>
    </w:lvl>
    <w:lvl w:ilvl="3" w:tplc="0E8EBAF2">
      <w:start w:val="1"/>
      <w:numFmt w:val="bullet"/>
      <w:lvlText w:val="•"/>
      <w:lvlJc w:val="left"/>
      <w:pPr>
        <w:tabs>
          <w:tab w:val="num" w:pos="2880"/>
        </w:tabs>
        <w:ind w:left="2880" w:hanging="360"/>
      </w:pPr>
      <w:rPr>
        <w:rFonts w:ascii="Times New Roman" w:hAnsi="Times New Roman" w:cs="Times New Roman" w:hint="default"/>
      </w:rPr>
    </w:lvl>
    <w:lvl w:ilvl="4" w:tplc="497EF184">
      <w:start w:val="1"/>
      <w:numFmt w:val="bullet"/>
      <w:lvlText w:val="•"/>
      <w:lvlJc w:val="left"/>
      <w:pPr>
        <w:tabs>
          <w:tab w:val="num" w:pos="3600"/>
        </w:tabs>
        <w:ind w:left="3600" w:hanging="360"/>
      </w:pPr>
      <w:rPr>
        <w:rFonts w:ascii="Times New Roman" w:hAnsi="Times New Roman" w:cs="Times New Roman" w:hint="default"/>
      </w:rPr>
    </w:lvl>
    <w:lvl w:ilvl="5" w:tplc="FC54C296">
      <w:start w:val="1"/>
      <w:numFmt w:val="bullet"/>
      <w:lvlText w:val="•"/>
      <w:lvlJc w:val="left"/>
      <w:pPr>
        <w:tabs>
          <w:tab w:val="num" w:pos="4320"/>
        </w:tabs>
        <w:ind w:left="4320" w:hanging="360"/>
      </w:pPr>
      <w:rPr>
        <w:rFonts w:ascii="Times New Roman" w:hAnsi="Times New Roman" w:cs="Times New Roman" w:hint="default"/>
      </w:rPr>
    </w:lvl>
    <w:lvl w:ilvl="6" w:tplc="95D47FDE">
      <w:start w:val="1"/>
      <w:numFmt w:val="bullet"/>
      <w:lvlText w:val="•"/>
      <w:lvlJc w:val="left"/>
      <w:pPr>
        <w:tabs>
          <w:tab w:val="num" w:pos="5040"/>
        </w:tabs>
        <w:ind w:left="5040" w:hanging="360"/>
      </w:pPr>
      <w:rPr>
        <w:rFonts w:ascii="Times New Roman" w:hAnsi="Times New Roman" w:cs="Times New Roman" w:hint="default"/>
      </w:rPr>
    </w:lvl>
    <w:lvl w:ilvl="7" w:tplc="05DE6978">
      <w:start w:val="1"/>
      <w:numFmt w:val="bullet"/>
      <w:lvlText w:val="•"/>
      <w:lvlJc w:val="left"/>
      <w:pPr>
        <w:tabs>
          <w:tab w:val="num" w:pos="5760"/>
        </w:tabs>
        <w:ind w:left="5760" w:hanging="360"/>
      </w:pPr>
      <w:rPr>
        <w:rFonts w:ascii="Times New Roman" w:hAnsi="Times New Roman" w:cs="Times New Roman" w:hint="default"/>
      </w:rPr>
    </w:lvl>
    <w:lvl w:ilvl="8" w:tplc="BE9E3372">
      <w:start w:val="1"/>
      <w:numFmt w:val="bullet"/>
      <w:lvlText w:val="•"/>
      <w:lvlJc w:val="left"/>
      <w:pPr>
        <w:tabs>
          <w:tab w:val="num" w:pos="6480"/>
        </w:tabs>
        <w:ind w:left="6480" w:hanging="360"/>
      </w:pPr>
      <w:rPr>
        <w:rFonts w:ascii="Times New Roman" w:hAnsi="Times New Roman" w:cs="Times New Roman" w:hint="default"/>
      </w:rPr>
    </w:lvl>
  </w:abstractNum>
  <w:abstractNum w:abstractNumId="25">
    <w:nsid w:val="6EAE5B65"/>
    <w:multiLevelType w:val="hybridMultilevel"/>
    <w:tmpl w:val="7466D36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6F487196"/>
    <w:multiLevelType w:val="hybridMultilevel"/>
    <w:tmpl w:val="93F46354"/>
    <w:lvl w:ilvl="0" w:tplc="59F43E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EE61C07"/>
    <w:multiLevelType w:val="multilevel"/>
    <w:tmpl w:val="F3129322"/>
    <w:styleLink w:val="Style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 w:ilvl="0">
        <w:start w:val="2"/>
        <w:numFmt w:val="decimal"/>
        <w:lvlText w:val="%1."/>
        <w:lvlJc w:val="left"/>
        <w:pPr>
          <w:ind w:left="720" w:hanging="360"/>
        </w:p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7"/>
  </w:num>
  <w:num w:numId="14">
    <w:abstractNumId w:val="13"/>
  </w:num>
  <w:num w:numId="15">
    <w:abstractNumId w:val="11"/>
  </w:num>
  <w:num w:numId="16">
    <w:abstractNumId w:val="17"/>
  </w:num>
  <w:num w:numId="17">
    <w:abstractNumId w:val="7"/>
  </w:num>
  <w:num w:numId="18">
    <w:abstractNumId w:val="9"/>
  </w:num>
  <w:num w:numId="19">
    <w:abstractNumId w:val="16"/>
  </w:num>
  <w:num w:numId="20">
    <w:abstractNumId w:val="2"/>
  </w:num>
  <w:num w:numId="21">
    <w:abstractNumId w:val="5"/>
  </w:num>
  <w:num w:numId="22">
    <w:abstractNumId w:val="22"/>
  </w:num>
  <w:num w:numId="23">
    <w:abstractNumId w:val="26"/>
  </w:num>
  <w:num w:numId="24">
    <w:abstractNumId w:val="10"/>
  </w:num>
  <w:num w:numId="25">
    <w:abstractNumId w:val="15"/>
  </w:num>
  <w:num w:numId="26">
    <w:abstractNumId w:val="23"/>
  </w:num>
  <w:num w:numId="27">
    <w:abstractNumId w:val="3"/>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2"/>
  </w:compat>
  <w:rsids>
    <w:rsidRoot w:val="00D63719"/>
    <w:rsid w:val="00115C4A"/>
    <w:rsid w:val="001A7F9C"/>
    <w:rsid w:val="001D0092"/>
    <w:rsid w:val="00240455"/>
    <w:rsid w:val="002A1E9E"/>
    <w:rsid w:val="00331B22"/>
    <w:rsid w:val="00605B19"/>
    <w:rsid w:val="0062612E"/>
    <w:rsid w:val="0063646F"/>
    <w:rsid w:val="00791CDC"/>
    <w:rsid w:val="00824F28"/>
    <w:rsid w:val="00862CF6"/>
    <w:rsid w:val="00A561D9"/>
    <w:rsid w:val="00A636C1"/>
    <w:rsid w:val="00A970FA"/>
    <w:rsid w:val="00AB197E"/>
    <w:rsid w:val="00B14D53"/>
    <w:rsid w:val="00C80E05"/>
    <w:rsid w:val="00C921A6"/>
    <w:rsid w:val="00CB7F09"/>
    <w:rsid w:val="00CF1628"/>
    <w:rsid w:val="00CF59C1"/>
    <w:rsid w:val="00D63719"/>
    <w:rsid w:val="00DA2D22"/>
    <w:rsid w:val="00E24974"/>
    <w:rsid w:val="00EB256C"/>
    <w:rsid w:val="00F15C5D"/>
    <w:rsid w:val="00F65C8B"/>
    <w:rsid w:val="00FA349D"/>
    <w:rsid w:val="00FE2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05"/>
    <w:pPr>
      <w:spacing w:after="160" w:line="259" w:lineRule="auto"/>
    </w:pPr>
    <w:rPr>
      <w:lang w:val="en-US"/>
    </w:rPr>
  </w:style>
  <w:style w:type="paragraph" w:styleId="Heading1">
    <w:name w:val="heading 1"/>
    <w:basedOn w:val="Normal"/>
    <w:next w:val="Normal"/>
    <w:link w:val="Heading1Char"/>
    <w:uiPriority w:val="9"/>
    <w:qFormat/>
    <w:rsid w:val="001D00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719"/>
    <w:pPr>
      <w:spacing w:after="200" w:line="276" w:lineRule="auto"/>
      <w:ind w:left="720"/>
      <w:contextualSpacing/>
    </w:pPr>
    <w:rPr>
      <w:rFonts w:eastAsiaTheme="minorEastAsia"/>
      <w:lang w:val="en-GB" w:eastAsia="en-GB"/>
    </w:rPr>
  </w:style>
  <w:style w:type="table" w:styleId="TableGrid">
    <w:name w:val="Table Grid"/>
    <w:basedOn w:val="TableNormal"/>
    <w:uiPriority w:val="59"/>
    <w:rsid w:val="00DA2D22"/>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63646F"/>
    <w:pPr>
      <w:numPr>
        <w:numId w:val="13"/>
      </w:numPr>
    </w:pPr>
  </w:style>
  <w:style w:type="paragraph" w:styleId="BalloonText">
    <w:name w:val="Balloon Text"/>
    <w:basedOn w:val="Normal"/>
    <w:link w:val="BalloonTextChar"/>
    <w:uiPriority w:val="99"/>
    <w:semiHidden/>
    <w:unhideWhenUsed/>
    <w:rsid w:val="00636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46F"/>
    <w:rPr>
      <w:rFonts w:ascii="Tahoma" w:hAnsi="Tahoma" w:cs="Tahoma"/>
      <w:sz w:val="16"/>
      <w:szCs w:val="16"/>
      <w:lang w:val="en-US"/>
    </w:rPr>
  </w:style>
  <w:style w:type="character" w:styleId="CommentReference">
    <w:name w:val="annotation reference"/>
    <w:basedOn w:val="DefaultParagraphFont"/>
    <w:uiPriority w:val="99"/>
    <w:semiHidden/>
    <w:unhideWhenUsed/>
    <w:rsid w:val="00CF1628"/>
    <w:rPr>
      <w:sz w:val="16"/>
      <w:szCs w:val="16"/>
    </w:rPr>
  </w:style>
  <w:style w:type="paragraph" w:styleId="CommentText">
    <w:name w:val="annotation text"/>
    <w:basedOn w:val="Normal"/>
    <w:link w:val="CommentTextChar"/>
    <w:uiPriority w:val="99"/>
    <w:unhideWhenUsed/>
    <w:rsid w:val="00CF1628"/>
    <w:pPr>
      <w:spacing w:after="200" w:line="240" w:lineRule="auto"/>
    </w:pPr>
    <w:rPr>
      <w:rFonts w:eastAsiaTheme="minorEastAsia"/>
      <w:sz w:val="20"/>
      <w:szCs w:val="20"/>
      <w:lang w:val="en-GB" w:eastAsia="zh-CN"/>
    </w:rPr>
  </w:style>
  <w:style w:type="character" w:customStyle="1" w:styleId="CommentTextChar">
    <w:name w:val="Comment Text Char"/>
    <w:basedOn w:val="DefaultParagraphFont"/>
    <w:link w:val="CommentText"/>
    <w:uiPriority w:val="99"/>
    <w:rsid w:val="00CF1628"/>
    <w:rPr>
      <w:rFonts w:eastAsiaTheme="minorEastAsia"/>
      <w:sz w:val="20"/>
      <w:szCs w:val="20"/>
      <w:lang w:eastAsia="zh-CN"/>
    </w:rPr>
  </w:style>
  <w:style w:type="paragraph" w:customStyle="1" w:styleId="TBLTableBulletedList">
    <w:name w:val="TBL Table Bulleted List"/>
    <w:basedOn w:val="Normal"/>
    <w:autoRedefine/>
    <w:qFormat/>
    <w:rsid w:val="00862CF6"/>
    <w:pPr>
      <w:numPr>
        <w:numId w:val="18"/>
      </w:numPr>
      <w:overflowPunct w:val="0"/>
      <w:autoSpaceDE w:val="0"/>
      <w:autoSpaceDN w:val="0"/>
      <w:adjustRightInd w:val="0"/>
      <w:spacing w:after="0" w:line="360" w:lineRule="auto"/>
    </w:pPr>
    <w:rPr>
      <w:rFonts w:ascii="Times New Roman" w:eastAsia="Times New Roman" w:hAnsi="Times New Roman" w:cs="Arial"/>
      <w:sz w:val="24"/>
      <w:szCs w:val="20"/>
      <w:lang w:val="en-GB"/>
    </w:rPr>
  </w:style>
  <w:style w:type="character" w:styleId="Hyperlink">
    <w:name w:val="Hyperlink"/>
    <w:basedOn w:val="DefaultParagraphFont"/>
    <w:uiPriority w:val="99"/>
    <w:unhideWhenUsed/>
    <w:rsid w:val="00862CF6"/>
    <w:rPr>
      <w:strike w:val="0"/>
      <w:dstrike w:val="0"/>
      <w:color w:val="3B5998"/>
      <w:u w:val="none"/>
      <w:effect w:val="none"/>
    </w:rPr>
  </w:style>
  <w:style w:type="paragraph" w:customStyle="1" w:styleId="QMQuotedmatter">
    <w:name w:val="QM Quoted matter"/>
    <w:basedOn w:val="Normal"/>
    <w:next w:val="Normal"/>
    <w:rsid w:val="00B14D53"/>
    <w:pPr>
      <w:overflowPunct w:val="0"/>
      <w:autoSpaceDE w:val="0"/>
      <w:autoSpaceDN w:val="0"/>
      <w:adjustRightInd w:val="0"/>
      <w:spacing w:before="240" w:after="240" w:line="360" w:lineRule="auto"/>
      <w:ind w:left="454" w:right="454"/>
      <w:jc w:val="both"/>
    </w:pPr>
    <w:rPr>
      <w:rFonts w:ascii="Times New Roman" w:eastAsia="Times New Roman" w:hAnsi="Times New Roman" w:cs="Times New Roman"/>
      <w:sz w:val="24"/>
      <w:szCs w:val="20"/>
      <w:lang w:val="en-GB"/>
    </w:rPr>
  </w:style>
  <w:style w:type="character" w:customStyle="1" w:styleId="Heading1Char">
    <w:name w:val="Heading 1 Char"/>
    <w:basedOn w:val="DefaultParagraphFont"/>
    <w:link w:val="Heading1"/>
    <w:uiPriority w:val="9"/>
    <w:rsid w:val="001D0092"/>
    <w:rPr>
      <w:rFonts w:asciiTheme="majorHAnsi" w:eastAsiaTheme="majorEastAsia" w:hAnsiTheme="majorHAnsi" w:cstheme="majorBidi"/>
      <w:b/>
      <w:bCs/>
      <w:color w:val="365F91" w:themeColor="accent1" w:themeShade="B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05"/>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719"/>
    <w:pPr>
      <w:spacing w:after="200" w:line="276" w:lineRule="auto"/>
      <w:ind w:left="720"/>
      <w:contextualSpacing/>
    </w:pPr>
    <w:rPr>
      <w:rFonts w:eastAsiaTheme="minorEastAsia"/>
      <w:lang w:val="en-GB" w:eastAsia="en-GB"/>
    </w:rPr>
  </w:style>
  <w:style w:type="table" w:styleId="TableGrid">
    <w:name w:val="Table Grid"/>
    <w:basedOn w:val="TableNormal"/>
    <w:uiPriority w:val="59"/>
    <w:rsid w:val="00DA2D22"/>
    <w:pPr>
      <w:spacing w:after="0" w:line="240" w:lineRule="auto"/>
    </w:pPr>
    <w:rPr>
      <w:rFonts w:eastAsiaTheme="minorEastAsia"/>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63646F"/>
    <w:pPr>
      <w:numPr>
        <w:numId w:val="13"/>
      </w:numPr>
    </w:pPr>
  </w:style>
  <w:style w:type="paragraph" w:styleId="BalloonText">
    <w:name w:val="Balloon Text"/>
    <w:basedOn w:val="Normal"/>
    <w:link w:val="BalloonTextChar"/>
    <w:uiPriority w:val="99"/>
    <w:semiHidden/>
    <w:unhideWhenUsed/>
    <w:rsid w:val="00636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46F"/>
    <w:rPr>
      <w:rFonts w:ascii="Tahoma" w:hAnsi="Tahoma" w:cs="Tahoma"/>
      <w:sz w:val="16"/>
      <w:szCs w:val="16"/>
      <w:lang w:val="en-US"/>
    </w:rPr>
  </w:style>
  <w:style w:type="character" w:styleId="CommentReference">
    <w:name w:val="annotation reference"/>
    <w:basedOn w:val="DefaultParagraphFont"/>
    <w:uiPriority w:val="99"/>
    <w:semiHidden/>
    <w:unhideWhenUsed/>
    <w:rsid w:val="00CF1628"/>
    <w:rPr>
      <w:sz w:val="16"/>
      <w:szCs w:val="16"/>
    </w:rPr>
  </w:style>
  <w:style w:type="paragraph" w:styleId="CommentText">
    <w:name w:val="annotation text"/>
    <w:basedOn w:val="Normal"/>
    <w:link w:val="CommentTextChar"/>
    <w:uiPriority w:val="99"/>
    <w:unhideWhenUsed/>
    <w:rsid w:val="00CF1628"/>
    <w:pPr>
      <w:spacing w:after="200" w:line="240" w:lineRule="auto"/>
    </w:pPr>
    <w:rPr>
      <w:rFonts w:eastAsiaTheme="minorEastAsia"/>
      <w:sz w:val="20"/>
      <w:szCs w:val="20"/>
      <w:lang w:val="en-GB" w:eastAsia="zh-CN"/>
    </w:rPr>
  </w:style>
  <w:style w:type="character" w:customStyle="1" w:styleId="CommentTextChar">
    <w:name w:val="Comment Text Char"/>
    <w:basedOn w:val="DefaultParagraphFont"/>
    <w:link w:val="CommentText"/>
    <w:uiPriority w:val="99"/>
    <w:rsid w:val="00CF1628"/>
    <w:rPr>
      <w:rFonts w:eastAsiaTheme="minorEastAsia"/>
      <w:sz w:val="20"/>
      <w:szCs w:val="20"/>
      <w:lang w:eastAsia="zh-CN"/>
    </w:rPr>
  </w:style>
  <w:style w:type="paragraph" w:customStyle="1" w:styleId="TBLTableBulletedList">
    <w:name w:val="TBL Table Bulleted List"/>
    <w:basedOn w:val="Normal"/>
    <w:autoRedefine/>
    <w:qFormat/>
    <w:rsid w:val="00862CF6"/>
    <w:pPr>
      <w:numPr>
        <w:numId w:val="18"/>
      </w:numPr>
      <w:overflowPunct w:val="0"/>
      <w:autoSpaceDE w:val="0"/>
      <w:autoSpaceDN w:val="0"/>
      <w:adjustRightInd w:val="0"/>
      <w:spacing w:after="0" w:line="360" w:lineRule="auto"/>
    </w:pPr>
    <w:rPr>
      <w:rFonts w:ascii="Times New Roman" w:eastAsia="Times New Roman" w:hAnsi="Times New Roman" w:cs="Arial"/>
      <w:sz w:val="24"/>
      <w:szCs w:val="20"/>
      <w:lang w:val="en-GB"/>
    </w:rPr>
  </w:style>
  <w:style w:type="character" w:styleId="Hyperlink">
    <w:name w:val="Hyperlink"/>
    <w:basedOn w:val="DefaultParagraphFont"/>
    <w:uiPriority w:val="99"/>
    <w:unhideWhenUsed/>
    <w:rsid w:val="00862CF6"/>
    <w:rPr>
      <w:strike w:val="0"/>
      <w:dstrike w:val="0"/>
      <w:color w:val="3B5998"/>
      <w:u w:val="none"/>
      <w:effect w:val="none"/>
    </w:rPr>
  </w:style>
  <w:style w:type="paragraph" w:customStyle="1" w:styleId="QMQuotedmatter">
    <w:name w:val="QM Quoted matter"/>
    <w:basedOn w:val="Normal"/>
    <w:next w:val="Normal"/>
    <w:rsid w:val="00B14D53"/>
    <w:pPr>
      <w:overflowPunct w:val="0"/>
      <w:autoSpaceDE w:val="0"/>
      <w:autoSpaceDN w:val="0"/>
      <w:adjustRightInd w:val="0"/>
      <w:spacing w:before="240" w:after="240" w:line="360" w:lineRule="auto"/>
      <w:ind w:left="454" w:right="45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751250">
      <w:bodyDiv w:val="1"/>
      <w:marLeft w:val="0"/>
      <w:marRight w:val="0"/>
      <w:marTop w:val="0"/>
      <w:marBottom w:val="0"/>
      <w:divBdr>
        <w:top w:val="none" w:sz="0" w:space="0" w:color="auto"/>
        <w:left w:val="none" w:sz="0" w:space="0" w:color="auto"/>
        <w:bottom w:val="none" w:sz="0" w:space="0" w:color="auto"/>
        <w:right w:val="none" w:sz="0" w:space="0" w:color="auto"/>
      </w:divBdr>
    </w:div>
    <w:div w:id="192059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Statham, Chloe</dc:creator>
  <cp:lastModifiedBy>nmarshall</cp:lastModifiedBy>
  <cp:revision>4</cp:revision>
  <dcterms:created xsi:type="dcterms:W3CDTF">2016-12-19T11:57:00Z</dcterms:created>
  <dcterms:modified xsi:type="dcterms:W3CDTF">2017-02-14T15:58:00Z</dcterms:modified>
</cp:coreProperties>
</file>