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DA" w:rsidRPr="00860EDA" w:rsidRDefault="00772B65" w:rsidP="00860E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13</w:t>
      </w:r>
      <w:r w:rsidR="00860EDA" w:rsidRPr="00860EDA">
        <w:rPr>
          <w:rFonts w:ascii="Times New Roman" w:hAnsi="Times New Roman" w:cs="Times New Roman"/>
          <w:b/>
          <w:sz w:val="32"/>
          <w:szCs w:val="32"/>
        </w:rPr>
        <w:t>: Using Integrated Teaching Methods</w:t>
      </w:r>
    </w:p>
    <w:p w:rsidR="00860EDA" w:rsidRPr="00860EDA" w:rsidRDefault="00860EDA" w:rsidP="00860E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DA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860EDA" w:rsidRDefault="00860EDA" w:rsidP="0086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6F" w:rsidRPr="00F3706F" w:rsidRDefault="00F3706F" w:rsidP="0086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6F" w:rsidRPr="004368EC" w:rsidRDefault="00F3706F" w:rsidP="00F3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860EDA" w:rsidRDefault="00860EDA" w:rsidP="0086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DA" w:rsidRDefault="00860EDA" w:rsidP="00860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direct instruction (II. A1, A2, A3)</w:t>
      </w: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basic format of integrated direct teaching approaches.  When is it appropriate to use the integrated direct instruction format?</w:t>
      </w: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DA" w:rsidRDefault="00860EDA" w:rsidP="00860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direct instruction (II. A2, A3)</w:t>
      </w: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teacher’s roles in integrated directed instruction.  Compare these roles with the roles of the teacher in the direct teaching approaches.</w:t>
      </w: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DA" w:rsidRDefault="00860EDA" w:rsidP="00860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learning (II. A1, A2, A3)</w:t>
      </w: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basic cooperative learning structure and strategies.  Describe the two essential cooperative learning characteristics.</w:t>
      </w: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DA" w:rsidRDefault="00860EDA" w:rsidP="00860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integration (II. A4)</w:t>
      </w:r>
    </w:p>
    <w:p w:rsidR="00860EDA" w:rsidRDefault="00860EDA" w:rsidP="00860E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Pr="00F3706F" w:rsidRDefault="00860EDA" w:rsidP="00F370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computers and Internet use enhance student learning?  What approaches for computer integration can teachers use successfully?</w:t>
      </w:r>
    </w:p>
    <w:sectPr w:rsidR="00FB13AD" w:rsidRPr="00F3706F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586"/>
    <w:multiLevelType w:val="hybridMultilevel"/>
    <w:tmpl w:val="A42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EDA"/>
    <w:rsid w:val="0066091D"/>
    <w:rsid w:val="00772B65"/>
    <w:rsid w:val="00860EDA"/>
    <w:rsid w:val="00A9398A"/>
    <w:rsid w:val="00C017BB"/>
    <w:rsid w:val="00F3706F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2013-09-10T20:25:00Z</dcterms:created>
  <dcterms:modified xsi:type="dcterms:W3CDTF">2013-12-16T18:14:00Z</dcterms:modified>
</cp:coreProperties>
</file>