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5C1" w:rsidRPr="005A75C1" w:rsidRDefault="005A75C1" w:rsidP="005A75C1">
      <w:pPr>
        <w:spacing w:line="360" w:lineRule="auto"/>
        <w:jc w:val="both"/>
        <w:rPr>
          <w:rFonts w:asciiTheme="minorHAnsi" w:hAnsiTheme="minorHAnsi" w:cstheme="minorHAnsi"/>
          <w:b/>
          <w:sz w:val="22"/>
          <w:szCs w:val="22"/>
        </w:rPr>
      </w:pPr>
      <w:r w:rsidRPr="005A75C1">
        <w:rPr>
          <w:rFonts w:asciiTheme="minorHAnsi" w:hAnsiTheme="minorHAnsi" w:cstheme="minorHAnsi"/>
          <w:b/>
          <w:sz w:val="22"/>
          <w:szCs w:val="22"/>
        </w:rPr>
        <w:t>C</w:t>
      </w:r>
      <w:r w:rsidRPr="005A75C1">
        <w:rPr>
          <w:rFonts w:asciiTheme="minorHAnsi" w:hAnsiTheme="minorHAnsi" w:cstheme="minorHAnsi"/>
          <w:b/>
          <w:sz w:val="22"/>
          <w:szCs w:val="22"/>
        </w:rPr>
        <w:t>hapter 6: Attribution Processes</w:t>
      </w:r>
    </w:p>
    <w:p w:rsidR="005A75C1" w:rsidRPr="005A75C1" w:rsidRDefault="005A75C1" w:rsidP="005A75C1">
      <w:pPr>
        <w:spacing w:line="360" w:lineRule="auto"/>
        <w:jc w:val="both"/>
        <w:rPr>
          <w:rFonts w:asciiTheme="minorHAnsi" w:hAnsiTheme="minorHAnsi" w:cstheme="minorHAnsi"/>
          <w:sz w:val="22"/>
          <w:szCs w:val="22"/>
        </w:rPr>
      </w:pPr>
    </w:p>
    <w:p w:rsidR="005A75C1" w:rsidRPr="005A75C1" w:rsidRDefault="005A75C1" w:rsidP="005A75C1">
      <w:pPr>
        <w:pStyle w:val="ListParagraph"/>
        <w:numPr>
          <w:ilvl w:val="0"/>
          <w:numId w:val="30"/>
        </w:numPr>
        <w:spacing w:line="360" w:lineRule="auto"/>
        <w:jc w:val="both"/>
        <w:rPr>
          <w:rFonts w:asciiTheme="minorHAnsi" w:hAnsiTheme="minorHAnsi" w:cstheme="minorHAnsi"/>
          <w:sz w:val="22"/>
          <w:szCs w:val="22"/>
        </w:rPr>
      </w:pPr>
      <w:r w:rsidRPr="005A75C1">
        <w:rPr>
          <w:rFonts w:asciiTheme="minorHAnsi" w:hAnsiTheme="minorHAnsi" w:cstheme="minorHAnsi"/>
          <w:sz w:val="22"/>
          <w:szCs w:val="22"/>
        </w:rPr>
        <w:t xml:space="preserve">Draw the diagrams for the Trope’s and </w:t>
      </w:r>
      <w:proofErr w:type="spellStart"/>
      <w:r w:rsidRPr="005A75C1">
        <w:rPr>
          <w:rFonts w:asciiTheme="minorHAnsi" w:hAnsiTheme="minorHAnsi" w:cstheme="minorHAnsi"/>
          <w:sz w:val="22"/>
          <w:szCs w:val="22"/>
        </w:rPr>
        <w:t>Quattrone’s</w:t>
      </w:r>
      <w:proofErr w:type="spellEnd"/>
      <w:r w:rsidRPr="005A75C1">
        <w:rPr>
          <w:rFonts w:asciiTheme="minorHAnsi" w:hAnsiTheme="minorHAnsi" w:cstheme="minorHAnsi"/>
          <w:sz w:val="22"/>
          <w:szCs w:val="22"/>
        </w:rPr>
        <w:t xml:space="preserve"> stage models of attribution process and describe their differences and similarities (See pages 166-167)</w:t>
      </w:r>
    </w:p>
    <w:p w:rsidR="005A75C1" w:rsidRPr="005A75C1" w:rsidRDefault="005A75C1" w:rsidP="005A75C1">
      <w:pPr>
        <w:pStyle w:val="ListParagraph"/>
        <w:numPr>
          <w:ilvl w:val="0"/>
          <w:numId w:val="30"/>
        </w:numPr>
        <w:spacing w:line="360" w:lineRule="auto"/>
        <w:jc w:val="both"/>
        <w:rPr>
          <w:rFonts w:asciiTheme="minorHAnsi" w:hAnsiTheme="minorHAnsi" w:cstheme="minorHAnsi"/>
          <w:sz w:val="22"/>
          <w:szCs w:val="22"/>
        </w:rPr>
      </w:pPr>
      <w:r w:rsidRPr="005A75C1">
        <w:rPr>
          <w:rFonts w:asciiTheme="minorHAnsi" w:hAnsiTheme="minorHAnsi" w:cstheme="minorHAnsi"/>
          <w:sz w:val="22"/>
          <w:szCs w:val="22"/>
        </w:rPr>
        <w:t xml:space="preserve"> According to </w:t>
      </w:r>
      <w:proofErr w:type="spellStart"/>
      <w:r w:rsidRPr="005A75C1">
        <w:rPr>
          <w:rFonts w:asciiTheme="minorHAnsi" w:hAnsiTheme="minorHAnsi" w:cstheme="minorHAnsi"/>
          <w:sz w:val="22"/>
          <w:szCs w:val="22"/>
        </w:rPr>
        <w:t>Bem’s</w:t>
      </w:r>
      <w:proofErr w:type="spellEnd"/>
      <w:r w:rsidRPr="005A75C1">
        <w:rPr>
          <w:rFonts w:asciiTheme="minorHAnsi" w:hAnsiTheme="minorHAnsi" w:cstheme="minorHAnsi"/>
          <w:sz w:val="22"/>
          <w:szCs w:val="22"/>
        </w:rPr>
        <w:t xml:space="preserve"> self-perception theory, propose a reward model for kids in a school that would be most beneficial for encouraging intrinsic (vs. extrinsic) motivations to behave appropriately and get high grades</w:t>
      </w:r>
    </w:p>
    <w:p w:rsidR="005A75C1" w:rsidRPr="005A75C1" w:rsidRDefault="005A75C1" w:rsidP="005A75C1">
      <w:pPr>
        <w:pStyle w:val="ListParagraph"/>
        <w:numPr>
          <w:ilvl w:val="0"/>
          <w:numId w:val="30"/>
        </w:numPr>
        <w:spacing w:line="360" w:lineRule="auto"/>
        <w:jc w:val="both"/>
        <w:rPr>
          <w:rFonts w:asciiTheme="minorHAnsi" w:hAnsiTheme="minorHAnsi" w:cstheme="minorHAnsi"/>
          <w:sz w:val="22"/>
          <w:szCs w:val="22"/>
        </w:rPr>
      </w:pPr>
      <w:proofErr w:type="spellStart"/>
      <w:r w:rsidRPr="005A75C1">
        <w:rPr>
          <w:rFonts w:asciiTheme="minorHAnsi" w:hAnsiTheme="minorHAnsi" w:cstheme="minorHAnsi"/>
          <w:sz w:val="22"/>
          <w:szCs w:val="22"/>
        </w:rPr>
        <w:t>Schachter’s</w:t>
      </w:r>
      <w:proofErr w:type="spellEnd"/>
      <w:r w:rsidRPr="005A75C1">
        <w:rPr>
          <w:rFonts w:asciiTheme="minorHAnsi" w:hAnsiTheme="minorHAnsi" w:cstheme="minorHAnsi"/>
          <w:sz w:val="22"/>
          <w:szCs w:val="22"/>
        </w:rPr>
        <w:t xml:space="preserve"> work proposes the idea that attributions for arousal are somewhat malleable, and that emotional reactions to threat have the </w:t>
      </w:r>
      <w:proofErr w:type="spellStart"/>
      <w:r w:rsidRPr="005A75C1">
        <w:rPr>
          <w:rFonts w:asciiTheme="minorHAnsi" w:hAnsiTheme="minorHAnsi" w:cstheme="minorHAnsi"/>
          <w:sz w:val="22"/>
          <w:szCs w:val="22"/>
        </w:rPr>
        <w:t>potention</w:t>
      </w:r>
      <w:proofErr w:type="spellEnd"/>
      <w:r w:rsidRPr="005A75C1">
        <w:rPr>
          <w:rFonts w:asciiTheme="minorHAnsi" w:hAnsiTheme="minorHAnsi" w:cstheme="minorHAnsi"/>
          <w:sz w:val="22"/>
          <w:szCs w:val="22"/>
        </w:rPr>
        <w:t xml:space="preserve"> to be reduced by reattributing the threat to a neutral or less threatening source. Was this misattribution predictions shown to be empirically supported? Provide reasons as to why or why not and describe what is necessary for misattribution effects to occur. </w:t>
      </w:r>
    </w:p>
    <w:p w:rsidR="005A75C1" w:rsidRPr="005A75C1" w:rsidRDefault="005A75C1" w:rsidP="005A75C1">
      <w:pPr>
        <w:pStyle w:val="ListParagraph"/>
        <w:numPr>
          <w:ilvl w:val="0"/>
          <w:numId w:val="30"/>
        </w:numPr>
        <w:spacing w:line="360" w:lineRule="auto"/>
        <w:jc w:val="both"/>
        <w:rPr>
          <w:rFonts w:asciiTheme="minorHAnsi" w:hAnsiTheme="minorHAnsi" w:cstheme="minorHAnsi"/>
          <w:sz w:val="22"/>
          <w:szCs w:val="22"/>
        </w:rPr>
      </w:pPr>
      <w:r w:rsidRPr="005A75C1">
        <w:rPr>
          <w:rFonts w:asciiTheme="minorHAnsi" w:hAnsiTheme="minorHAnsi" w:cstheme="minorHAnsi"/>
          <w:sz w:val="22"/>
          <w:szCs w:val="22"/>
        </w:rPr>
        <w:t>List and describe the three dimensions that underlie causal attributions for successes and failures, according to Weiner’s attributional model of motivated behavior (See page 164)</w:t>
      </w:r>
    </w:p>
    <w:p w:rsidR="005A75C1" w:rsidRPr="005A75C1" w:rsidRDefault="005A75C1" w:rsidP="005A75C1">
      <w:pPr>
        <w:pStyle w:val="ListParagraph"/>
        <w:numPr>
          <w:ilvl w:val="0"/>
          <w:numId w:val="30"/>
        </w:numPr>
        <w:spacing w:line="360" w:lineRule="auto"/>
        <w:jc w:val="both"/>
        <w:rPr>
          <w:rFonts w:asciiTheme="minorHAnsi" w:hAnsiTheme="minorHAnsi" w:cstheme="minorHAnsi"/>
          <w:sz w:val="22"/>
          <w:szCs w:val="22"/>
        </w:rPr>
      </w:pPr>
      <w:r w:rsidRPr="005A75C1">
        <w:rPr>
          <w:rFonts w:asciiTheme="minorHAnsi" w:hAnsiTheme="minorHAnsi" w:cstheme="minorHAnsi"/>
          <w:sz w:val="22"/>
          <w:szCs w:val="22"/>
        </w:rPr>
        <w:t xml:space="preserve">Using Kelley’s ANOVA model analysis, provide an example of a case in which a behavior would result in an entity attribution. Indicate the distinctiveness, consistency, and consensus elements of your example that result in this entity attribution. You may use as templates some of the example behaviors used in the book (e.g., Ralph tripping over Joan’s feet; </w:t>
      </w:r>
      <w:proofErr w:type="gramStart"/>
      <w:r w:rsidRPr="005A75C1">
        <w:rPr>
          <w:rFonts w:asciiTheme="minorHAnsi" w:hAnsiTheme="minorHAnsi" w:cstheme="minorHAnsi"/>
          <w:sz w:val="22"/>
          <w:szCs w:val="22"/>
        </w:rPr>
        <w:t>A</w:t>
      </w:r>
      <w:proofErr w:type="gramEnd"/>
      <w:r w:rsidRPr="005A75C1">
        <w:rPr>
          <w:rFonts w:asciiTheme="minorHAnsi" w:hAnsiTheme="minorHAnsi" w:cstheme="minorHAnsi"/>
          <w:sz w:val="22"/>
          <w:szCs w:val="22"/>
        </w:rPr>
        <w:t xml:space="preserve"> young man being ignored while his date flirts with other men). See pages 158 – 160)</w:t>
      </w:r>
    </w:p>
    <w:p w:rsidR="008B4ABD" w:rsidRPr="000A65EB" w:rsidRDefault="005A75C1" w:rsidP="000A65EB">
      <w:pPr>
        <w:pStyle w:val="ListParagraph"/>
        <w:numPr>
          <w:ilvl w:val="0"/>
          <w:numId w:val="30"/>
        </w:numPr>
        <w:spacing w:line="360" w:lineRule="auto"/>
        <w:jc w:val="both"/>
        <w:rPr>
          <w:rFonts w:asciiTheme="minorHAnsi" w:hAnsiTheme="minorHAnsi" w:cstheme="minorHAnsi"/>
          <w:sz w:val="22"/>
          <w:szCs w:val="22"/>
        </w:rPr>
      </w:pPr>
      <w:r w:rsidRPr="005A75C1">
        <w:rPr>
          <w:rFonts w:asciiTheme="minorHAnsi" w:hAnsiTheme="minorHAnsi" w:cstheme="minorHAnsi"/>
          <w:sz w:val="22"/>
          <w:szCs w:val="22"/>
        </w:rPr>
        <w:t>List and explain two of the most widely studied attributional biases (see pages 169 – 175)</w:t>
      </w:r>
      <w:bookmarkStart w:id="0" w:name="_GoBack"/>
      <w:bookmarkEnd w:id="0"/>
    </w:p>
    <w:sectPr w:rsidR="008B4ABD" w:rsidRPr="000A65EB" w:rsidSect="005A75C1">
      <w:pgSz w:w="11906" w:h="16838"/>
      <w:pgMar w:top="907" w:right="907" w:bottom="90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71F7"/>
    <w:multiLevelType w:val="hybridMultilevel"/>
    <w:tmpl w:val="EFA0770C"/>
    <w:lvl w:ilvl="0" w:tplc="AB9E76E6">
      <w:start w:val="1"/>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4F6363"/>
    <w:multiLevelType w:val="hybridMultilevel"/>
    <w:tmpl w:val="56BCE784"/>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200F33"/>
    <w:multiLevelType w:val="hybridMultilevel"/>
    <w:tmpl w:val="93FEDE6C"/>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BB31E2"/>
    <w:multiLevelType w:val="hybridMultilevel"/>
    <w:tmpl w:val="F65A8F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B17B22"/>
    <w:multiLevelType w:val="hybridMultilevel"/>
    <w:tmpl w:val="552AAB42"/>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A5E1CB8"/>
    <w:multiLevelType w:val="hybridMultilevel"/>
    <w:tmpl w:val="E3C81362"/>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6EC3D6F"/>
    <w:multiLevelType w:val="hybridMultilevel"/>
    <w:tmpl w:val="205A64CA"/>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B7B0EA2"/>
    <w:multiLevelType w:val="hybridMultilevel"/>
    <w:tmpl w:val="7E0285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C9B339C"/>
    <w:multiLevelType w:val="hybridMultilevel"/>
    <w:tmpl w:val="2668AEB0"/>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D7901A6"/>
    <w:multiLevelType w:val="hybridMultilevel"/>
    <w:tmpl w:val="CE16CFB2"/>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F4F72E7"/>
    <w:multiLevelType w:val="hybridMultilevel"/>
    <w:tmpl w:val="CFC8C5CC"/>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0D605CF"/>
    <w:multiLevelType w:val="hybridMultilevel"/>
    <w:tmpl w:val="2C4A7D10"/>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1A0561C"/>
    <w:multiLevelType w:val="hybridMultilevel"/>
    <w:tmpl w:val="6A583D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1E3CBB"/>
    <w:multiLevelType w:val="hybridMultilevel"/>
    <w:tmpl w:val="31E21A48"/>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4414563"/>
    <w:multiLevelType w:val="hybridMultilevel"/>
    <w:tmpl w:val="73E8FE38"/>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88B41F5"/>
    <w:multiLevelType w:val="hybridMultilevel"/>
    <w:tmpl w:val="306C2270"/>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1700A7E"/>
    <w:multiLevelType w:val="hybridMultilevel"/>
    <w:tmpl w:val="699AB4BA"/>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4AD2C10"/>
    <w:multiLevelType w:val="hybridMultilevel"/>
    <w:tmpl w:val="2AEE31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DB26AE"/>
    <w:multiLevelType w:val="hybridMultilevel"/>
    <w:tmpl w:val="43403DA4"/>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59154F2"/>
    <w:multiLevelType w:val="hybridMultilevel"/>
    <w:tmpl w:val="0B702DB2"/>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6EF4B0A"/>
    <w:multiLevelType w:val="hybridMultilevel"/>
    <w:tmpl w:val="22D485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6432E8"/>
    <w:multiLevelType w:val="hybridMultilevel"/>
    <w:tmpl w:val="3CCCDFF8"/>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8E809A2"/>
    <w:multiLevelType w:val="hybridMultilevel"/>
    <w:tmpl w:val="61346704"/>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D460317"/>
    <w:multiLevelType w:val="hybridMultilevel"/>
    <w:tmpl w:val="6A3AB79A"/>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D8C1A03"/>
    <w:multiLevelType w:val="hybridMultilevel"/>
    <w:tmpl w:val="5366DA9E"/>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AC83E80"/>
    <w:multiLevelType w:val="hybridMultilevel"/>
    <w:tmpl w:val="C9E045D2"/>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13D0E20"/>
    <w:multiLevelType w:val="hybridMultilevel"/>
    <w:tmpl w:val="3B5C8632"/>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8DB4C1E"/>
    <w:multiLevelType w:val="hybridMultilevel"/>
    <w:tmpl w:val="C0BA231A"/>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9475E4A"/>
    <w:multiLevelType w:val="hybridMultilevel"/>
    <w:tmpl w:val="297A73B6"/>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CFB7E36"/>
    <w:multiLevelType w:val="hybridMultilevel"/>
    <w:tmpl w:val="6CB24462"/>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26"/>
  </w:num>
  <w:num w:numId="3">
    <w:abstractNumId w:val="19"/>
  </w:num>
  <w:num w:numId="4">
    <w:abstractNumId w:val="18"/>
  </w:num>
  <w:num w:numId="5">
    <w:abstractNumId w:val="15"/>
  </w:num>
  <w:num w:numId="6">
    <w:abstractNumId w:val="16"/>
  </w:num>
  <w:num w:numId="7">
    <w:abstractNumId w:val="23"/>
  </w:num>
  <w:num w:numId="8">
    <w:abstractNumId w:val="0"/>
  </w:num>
  <w:num w:numId="9">
    <w:abstractNumId w:val="3"/>
  </w:num>
  <w:num w:numId="10">
    <w:abstractNumId w:val="4"/>
  </w:num>
  <w:num w:numId="11">
    <w:abstractNumId w:val="10"/>
  </w:num>
  <w:num w:numId="12">
    <w:abstractNumId w:val="24"/>
  </w:num>
  <w:num w:numId="13">
    <w:abstractNumId w:val="13"/>
  </w:num>
  <w:num w:numId="14">
    <w:abstractNumId w:val="22"/>
  </w:num>
  <w:num w:numId="15">
    <w:abstractNumId w:val="6"/>
  </w:num>
  <w:num w:numId="16">
    <w:abstractNumId w:val="17"/>
  </w:num>
  <w:num w:numId="17">
    <w:abstractNumId w:val="28"/>
  </w:num>
  <w:num w:numId="18">
    <w:abstractNumId w:val="14"/>
  </w:num>
  <w:num w:numId="19">
    <w:abstractNumId w:val="8"/>
  </w:num>
  <w:num w:numId="20">
    <w:abstractNumId w:val="2"/>
  </w:num>
  <w:num w:numId="21">
    <w:abstractNumId w:val="11"/>
  </w:num>
  <w:num w:numId="22">
    <w:abstractNumId w:val="5"/>
  </w:num>
  <w:num w:numId="23">
    <w:abstractNumId w:val="12"/>
  </w:num>
  <w:num w:numId="24">
    <w:abstractNumId w:val="27"/>
  </w:num>
  <w:num w:numId="25">
    <w:abstractNumId w:val="29"/>
  </w:num>
  <w:num w:numId="26">
    <w:abstractNumId w:val="21"/>
  </w:num>
  <w:num w:numId="27">
    <w:abstractNumId w:val="25"/>
  </w:num>
  <w:num w:numId="28">
    <w:abstractNumId w:val="1"/>
  </w:num>
  <w:num w:numId="29">
    <w:abstractNumId w:val="9"/>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66D"/>
    <w:rsid w:val="000A65EB"/>
    <w:rsid w:val="001B6D5E"/>
    <w:rsid w:val="002C0358"/>
    <w:rsid w:val="003454B0"/>
    <w:rsid w:val="003A32AD"/>
    <w:rsid w:val="00553FC0"/>
    <w:rsid w:val="005A75C1"/>
    <w:rsid w:val="006E1F3E"/>
    <w:rsid w:val="00891EE5"/>
    <w:rsid w:val="008B4ABD"/>
    <w:rsid w:val="00B8666D"/>
    <w:rsid w:val="00C04B0F"/>
    <w:rsid w:val="00E44034"/>
    <w:rsid w:val="00F965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E00BB"/>
  <w15:chartTrackingRefBased/>
  <w15:docId w15:val="{94426950-4F9B-4542-BC49-3B1FBB0D9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66D"/>
    <w:pPr>
      <w:spacing w:after="0" w:line="240" w:lineRule="auto"/>
    </w:pPr>
    <w:rPr>
      <w:rFonts w:ascii="Times New Roman" w:eastAsiaTheme="minorEastAsia"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66D"/>
    <w:pPr>
      <w:ind w:left="720"/>
      <w:contextualSpacing/>
    </w:pPr>
  </w:style>
  <w:style w:type="character" w:customStyle="1" w:styleId="apple-converted-space">
    <w:name w:val="apple-converted-space"/>
    <w:basedOn w:val="DefaultParagraphFont"/>
    <w:rsid w:val="00B86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SAGE Publishing</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Ferreira, Lauren</dc:creator>
  <cp:keywords/>
  <dc:description/>
  <cp:lastModifiedBy>Ferreira, Lauren</cp:lastModifiedBy>
  <cp:revision>2</cp:revision>
  <cp:lastPrinted>2017-04-20T10:33:00Z</cp:lastPrinted>
  <dcterms:created xsi:type="dcterms:W3CDTF">2017-04-20T10:34:00Z</dcterms:created>
  <dcterms:modified xsi:type="dcterms:W3CDTF">2017-04-20T10:34:00Z</dcterms:modified>
</cp:coreProperties>
</file>