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C5" w:rsidRDefault="00F07CC5" w:rsidP="00F07CC5">
      <w:pPr>
        <w:pStyle w:val="Title"/>
        <w:rPr>
          <w:rFonts w:eastAsia="Calibri"/>
        </w:rPr>
      </w:pPr>
      <w:r>
        <w:rPr>
          <w:rFonts w:eastAsia="Calibri"/>
        </w:rPr>
        <w:t xml:space="preserve">Intro to </w:t>
      </w:r>
      <w:bookmarkStart w:id="0" w:name="_GoBack"/>
      <w:bookmarkEnd w:id="0"/>
      <w:r>
        <w:rPr>
          <w:rFonts w:eastAsia="Calibri"/>
        </w:rPr>
        <w:t>Visual Discourse Analysis Exemplar: Moore and Clarke’s Anatomies Project</w:t>
      </w:r>
    </w:p>
    <w:p w:rsidR="00F07CC5" w:rsidRPr="00F07CC5" w:rsidRDefault="00F07CC5" w:rsidP="00F07CC5">
      <w:pPr>
        <w:pStyle w:val="Heading1"/>
        <w:rPr>
          <w:rFonts w:eastAsia="Calibri"/>
        </w:rPr>
      </w:pPr>
      <w:r>
        <w:rPr>
          <w:rFonts w:eastAsia="Calibri"/>
        </w:rPr>
        <w:t>Introductory Note</w:t>
      </w:r>
    </w:p>
    <w:p w:rsidR="00F07CC5" w:rsidRPr="00F07CC5" w:rsidRDefault="00F07CC5" w:rsidP="00F07CC5">
      <w:pPr>
        <w:spacing w:after="200" w:line="276" w:lineRule="auto"/>
        <w:rPr>
          <w:rFonts w:ascii="Calibri" w:eastAsia="Calibri" w:hAnsi="Calibri"/>
        </w:rPr>
      </w:pPr>
      <w:r w:rsidRPr="00F07CC5">
        <w:rPr>
          <w:rFonts w:ascii="Calibri" w:eastAsia="Calibri" w:hAnsi="Calibri"/>
        </w:rPr>
        <w:t>Because there are not many available exemplars of analyzing extant visual discourse materials with situational analysis, we include on this companion website the major visual exemplar from the first edition (Clarke, 2005, pp. 230–256).</w:t>
      </w:r>
      <w:r w:rsidRPr="00F07CC5">
        <w:rPr>
          <w:rFonts w:ascii="Calibri" w:eastAsia="Calibri" w:hAnsi="Calibri"/>
          <w:b/>
        </w:rPr>
        <w:t xml:space="preserve"> </w:t>
      </w:r>
      <w:r w:rsidRPr="00F07CC5">
        <w:rPr>
          <w:rFonts w:ascii="Calibri" w:eastAsia="Calibri" w:hAnsi="Calibri"/>
        </w:rPr>
        <w:t>It was written by Adele Clarke based on projects she pursued in the 1990s with Lisa Jean Moore, now professor of sociology and gender studies at SUNY Purchase College.</w:t>
      </w:r>
    </w:p>
    <w:p w:rsidR="00F07CC5" w:rsidRPr="00F07CC5" w:rsidRDefault="00F07CC5" w:rsidP="00F07CC5">
      <w:pPr>
        <w:spacing w:after="200" w:line="276" w:lineRule="auto"/>
        <w:rPr>
          <w:rFonts w:ascii="Calibri" w:eastAsia="Calibri" w:hAnsi="Calibri"/>
        </w:rPr>
      </w:pPr>
      <w:r w:rsidRPr="00F07CC5">
        <w:rPr>
          <w:rFonts w:ascii="Calibri" w:eastAsia="Calibri" w:hAnsi="Calibri"/>
        </w:rPr>
        <w:t xml:space="preserve">Please note that the projects discussed here were not originally pursued using situational analysis but using </w:t>
      </w:r>
      <w:proofErr w:type="spellStart"/>
      <w:r w:rsidRPr="00F07CC5">
        <w:rPr>
          <w:rFonts w:ascii="Calibri" w:eastAsia="Calibri" w:hAnsi="Calibri"/>
        </w:rPr>
        <w:t>Straussian</w:t>
      </w:r>
      <w:proofErr w:type="spellEnd"/>
      <w:r w:rsidRPr="00F07CC5">
        <w:rPr>
          <w:rFonts w:ascii="Calibri" w:eastAsia="Calibri" w:hAnsi="Calibri"/>
        </w:rPr>
        <w:t xml:space="preserve"> grounding theory. Situational analysis method did not yet exist. For the first edition of </w:t>
      </w:r>
      <w:r w:rsidRPr="00F07CC5">
        <w:rPr>
          <w:rFonts w:ascii="Calibri" w:eastAsia="Calibri" w:hAnsi="Calibri"/>
          <w:i/>
        </w:rPr>
        <w:t>Situational Analysis</w:t>
      </w:r>
      <w:r w:rsidRPr="00F07CC5">
        <w:rPr>
          <w:rFonts w:ascii="Calibri" w:eastAsia="Calibri" w:hAnsi="Calibri"/>
        </w:rPr>
        <w:t xml:space="preserve">, Clarke reanalyzed the extant anatomical discourse materials from these projects using situational analysis because she knew both the materials and the pertinent substantive literatures. It was her own earlier pursuit of visual, historical, and narrative discourse projects based on extant materials in the 1980s and 1990s that subsequently provoked Clarke to emphasize using situational analysis with extant discourse materials (see Clarke, </w:t>
      </w:r>
      <w:proofErr w:type="spellStart"/>
      <w:r w:rsidRPr="00F07CC5">
        <w:rPr>
          <w:rFonts w:ascii="Calibri" w:eastAsia="Calibri" w:hAnsi="Calibri"/>
        </w:rPr>
        <w:t>Friese</w:t>
      </w:r>
      <w:proofErr w:type="spellEnd"/>
      <w:r w:rsidRPr="00F07CC5">
        <w:rPr>
          <w:rFonts w:ascii="Calibri" w:eastAsia="Calibri" w:hAnsi="Calibri"/>
        </w:rPr>
        <w:t xml:space="preserve"> &amp; Washburn, 2018, Chapters 10–13). </w:t>
      </w:r>
    </w:p>
    <w:p w:rsidR="00F07CC5" w:rsidRPr="00F07CC5" w:rsidRDefault="00F07CC5" w:rsidP="00F07CC5">
      <w:pPr>
        <w:pStyle w:val="Heading1"/>
        <w:rPr>
          <w:rFonts w:eastAsia="Calibri"/>
        </w:rPr>
      </w:pPr>
      <w:r w:rsidRPr="00F07CC5">
        <w:rPr>
          <w:rFonts w:eastAsia="Calibri"/>
        </w:rPr>
        <w:t>References</w:t>
      </w:r>
    </w:p>
    <w:p w:rsidR="00F07CC5" w:rsidRPr="00F07CC5" w:rsidRDefault="00F07CC5" w:rsidP="00F07CC5">
      <w:pPr>
        <w:autoSpaceDE w:val="0"/>
        <w:autoSpaceDN w:val="0"/>
        <w:adjustRightInd w:val="0"/>
        <w:spacing w:after="0"/>
        <w:ind w:left="432" w:hanging="432"/>
        <w:rPr>
          <w:rFonts w:ascii="Calibri" w:eastAsia="Calibri" w:hAnsi="Calibri" w:cs="Sabon-Roman"/>
        </w:rPr>
      </w:pPr>
      <w:r w:rsidRPr="00F07CC5">
        <w:rPr>
          <w:rFonts w:ascii="Calibri" w:eastAsia="Calibri" w:hAnsi="Calibri" w:cs="Sabon-Roman"/>
        </w:rPr>
        <w:t xml:space="preserve">Boston Women’s Health Book Collective. (1998). </w:t>
      </w:r>
      <w:proofErr w:type="gramStart"/>
      <w:r w:rsidRPr="00F07CC5">
        <w:rPr>
          <w:rFonts w:ascii="Calibri" w:eastAsia="Calibri" w:hAnsi="Calibri" w:cs="Sabon-Italic"/>
          <w:i/>
          <w:iCs/>
        </w:rPr>
        <w:t>Our</w:t>
      </w:r>
      <w:proofErr w:type="gramEnd"/>
      <w:r w:rsidRPr="00F07CC5">
        <w:rPr>
          <w:rFonts w:ascii="Calibri" w:eastAsia="Calibri" w:hAnsi="Calibri" w:cs="Sabon-Italic"/>
          <w:i/>
          <w:iCs/>
        </w:rPr>
        <w:t xml:space="preserve"> bodies </w:t>
      </w:r>
      <w:proofErr w:type="spellStart"/>
      <w:r w:rsidRPr="00F07CC5">
        <w:rPr>
          <w:rFonts w:ascii="Calibri" w:eastAsia="Calibri" w:hAnsi="Calibri" w:cs="Sabon-Italic"/>
          <w:i/>
          <w:iCs/>
        </w:rPr>
        <w:t>our selves</w:t>
      </w:r>
      <w:proofErr w:type="spellEnd"/>
      <w:r w:rsidRPr="00F07CC5">
        <w:rPr>
          <w:rFonts w:ascii="Calibri" w:eastAsia="Calibri" w:hAnsi="Calibri" w:cs="Sabon-Italic"/>
          <w:i/>
          <w:iCs/>
        </w:rPr>
        <w:t xml:space="preserve">: A book by and for women. </w:t>
      </w:r>
      <w:r w:rsidRPr="00F07CC5">
        <w:rPr>
          <w:rFonts w:ascii="Calibri" w:eastAsia="Calibri" w:hAnsi="Calibri" w:cs="Sabon-Roman"/>
        </w:rPr>
        <w:t>New York, NY: Simon &amp; Schuster. See also www.ourbodiesourselves.org (original work published 1970)</w:t>
      </w:r>
    </w:p>
    <w:p w:rsidR="00F07CC5" w:rsidRPr="00F07CC5" w:rsidRDefault="00F07CC5" w:rsidP="00F07CC5">
      <w:pPr>
        <w:autoSpaceDE w:val="0"/>
        <w:autoSpaceDN w:val="0"/>
        <w:adjustRightInd w:val="0"/>
        <w:spacing w:after="0"/>
        <w:ind w:left="432" w:hanging="432"/>
        <w:rPr>
          <w:rFonts w:ascii="Calibri" w:eastAsia="Calibri" w:hAnsi="Calibri" w:cs="Sabon-Roman"/>
        </w:rPr>
      </w:pPr>
      <w:r w:rsidRPr="00F07CC5">
        <w:rPr>
          <w:rFonts w:ascii="Calibri" w:eastAsia="Calibri" w:hAnsi="Calibri"/>
        </w:rPr>
        <w:t xml:space="preserve">Clarke, A. E., </w:t>
      </w:r>
      <w:proofErr w:type="spellStart"/>
      <w:r w:rsidRPr="00F07CC5">
        <w:rPr>
          <w:rFonts w:ascii="Calibri" w:eastAsia="Calibri" w:hAnsi="Calibri"/>
        </w:rPr>
        <w:t>Friese</w:t>
      </w:r>
      <w:proofErr w:type="spellEnd"/>
      <w:r w:rsidRPr="00F07CC5">
        <w:rPr>
          <w:rFonts w:ascii="Calibri" w:eastAsia="Calibri" w:hAnsi="Calibri"/>
        </w:rPr>
        <w:t xml:space="preserve">, C., &amp; Washburn, R. (2018). </w:t>
      </w:r>
      <w:r w:rsidRPr="00F07CC5">
        <w:rPr>
          <w:rFonts w:ascii="Calibri" w:eastAsia="Calibri" w:hAnsi="Calibri"/>
          <w:i/>
          <w:iCs/>
        </w:rPr>
        <w:t xml:space="preserve">Situational analysis: Grounded theory after the interpretive turn. </w:t>
      </w:r>
      <w:r w:rsidRPr="00F07CC5">
        <w:rPr>
          <w:rFonts w:ascii="Calibri" w:eastAsia="Calibri" w:hAnsi="Calibri"/>
          <w:iCs/>
        </w:rPr>
        <w:t>Thousand Oaks, CA: Sage.</w:t>
      </w:r>
    </w:p>
    <w:p w:rsidR="00F07CC5" w:rsidRPr="00F07CC5" w:rsidRDefault="00F07CC5" w:rsidP="00F07CC5">
      <w:pPr>
        <w:autoSpaceDE w:val="0"/>
        <w:autoSpaceDN w:val="0"/>
        <w:adjustRightInd w:val="0"/>
        <w:spacing w:after="0"/>
        <w:ind w:left="432" w:hanging="432"/>
        <w:rPr>
          <w:rFonts w:ascii="Calibri" w:eastAsia="Calibri" w:hAnsi="Calibri" w:cs="Sabon-Roman"/>
        </w:rPr>
      </w:pPr>
      <w:r w:rsidRPr="00F07CC5">
        <w:rPr>
          <w:rFonts w:ascii="Calibri" w:eastAsia="Calibri" w:hAnsi="Calibri" w:cs="Sabon-Roman"/>
        </w:rPr>
        <w:t xml:space="preserve">Federation of Feminist Women’s Health Centers. (1995). </w:t>
      </w:r>
      <w:r w:rsidRPr="00F07CC5">
        <w:rPr>
          <w:rFonts w:ascii="Calibri" w:eastAsia="Calibri" w:hAnsi="Calibri" w:cs="Sabon-Italic"/>
          <w:i/>
          <w:iCs/>
        </w:rPr>
        <w:t xml:space="preserve">A new view of a woman’s body. </w:t>
      </w:r>
      <w:r w:rsidRPr="00F07CC5">
        <w:rPr>
          <w:rFonts w:ascii="Calibri" w:eastAsia="Calibri" w:hAnsi="Calibri" w:cs="Sabon-Roman"/>
        </w:rPr>
        <w:t>New York, NY: Simon &amp; Schuster. (</w:t>
      </w:r>
      <w:proofErr w:type="gramStart"/>
      <w:r w:rsidRPr="00F07CC5">
        <w:rPr>
          <w:rFonts w:ascii="Calibri" w:eastAsia="Calibri" w:hAnsi="Calibri" w:cs="Sabon-Roman"/>
        </w:rPr>
        <w:t>original</w:t>
      </w:r>
      <w:proofErr w:type="gramEnd"/>
      <w:r w:rsidRPr="00F07CC5">
        <w:rPr>
          <w:rFonts w:ascii="Calibri" w:eastAsia="Calibri" w:hAnsi="Calibri" w:cs="Sabon-Roman"/>
        </w:rPr>
        <w:t xml:space="preserve"> work published 1981)</w:t>
      </w:r>
    </w:p>
    <w:p w:rsidR="00F07CC5" w:rsidRPr="00F07CC5" w:rsidRDefault="00F07CC5" w:rsidP="00F07CC5">
      <w:pPr>
        <w:autoSpaceDE w:val="0"/>
        <w:autoSpaceDN w:val="0"/>
        <w:adjustRightInd w:val="0"/>
        <w:spacing w:after="0"/>
        <w:ind w:left="432" w:hanging="432"/>
        <w:rPr>
          <w:rFonts w:ascii="Calibri" w:eastAsia="Calibri" w:hAnsi="Calibri" w:cs="Sabon-Roman"/>
        </w:rPr>
      </w:pPr>
      <w:proofErr w:type="spellStart"/>
      <w:r w:rsidRPr="00F07CC5">
        <w:rPr>
          <w:rFonts w:ascii="Calibri" w:eastAsia="Calibri" w:hAnsi="Calibri" w:cs="Sabon-Roman"/>
        </w:rPr>
        <w:t>Furneaux</w:t>
      </w:r>
      <w:proofErr w:type="spellEnd"/>
      <w:r w:rsidRPr="00F07CC5">
        <w:rPr>
          <w:rFonts w:ascii="Calibri" w:eastAsia="Calibri" w:hAnsi="Calibri" w:cs="Sabon-Roman"/>
        </w:rPr>
        <w:t xml:space="preserve">, W. S. (Ed.) (circa 1904). </w:t>
      </w:r>
      <w:r w:rsidRPr="00F07CC5">
        <w:rPr>
          <w:rFonts w:ascii="Calibri" w:eastAsia="Calibri" w:hAnsi="Calibri" w:cs="Sabon-Italic"/>
          <w:i/>
          <w:iCs/>
        </w:rPr>
        <w:t xml:space="preserve">Philips’ anatomical model of the female human body: An illustrated representation with full and descriptive letterpress. </w:t>
      </w:r>
      <w:r w:rsidRPr="00F07CC5">
        <w:rPr>
          <w:rFonts w:ascii="Calibri" w:eastAsia="Calibri" w:hAnsi="Calibri" w:cs="Sabon-Roman"/>
        </w:rPr>
        <w:t>London, UK: George Philip &amp; Son.</w:t>
      </w:r>
    </w:p>
    <w:p w:rsidR="00F07CC5" w:rsidRPr="00F07CC5" w:rsidRDefault="00F07CC5" w:rsidP="00F07CC5">
      <w:pPr>
        <w:autoSpaceDE w:val="0"/>
        <w:autoSpaceDN w:val="0"/>
        <w:adjustRightInd w:val="0"/>
        <w:spacing w:after="0"/>
        <w:ind w:left="432" w:hanging="432"/>
        <w:rPr>
          <w:rFonts w:ascii="Calibri" w:eastAsia="Calibri" w:hAnsi="Calibri" w:cs="Sabon-Roman"/>
        </w:rPr>
      </w:pPr>
      <w:proofErr w:type="spellStart"/>
      <w:r w:rsidRPr="00F07CC5">
        <w:rPr>
          <w:rFonts w:ascii="Calibri" w:eastAsia="Calibri" w:hAnsi="Calibri" w:cs="Sabon-Roman"/>
        </w:rPr>
        <w:t>Furneaux</w:t>
      </w:r>
      <w:proofErr w:type="spellEnd"/>
      <w:r w:rsidRPr="00F07CC5">
        <w:rPr>
          <w:rFonts w:ascii="Calibri" w:eastAsia="Calibri" w:hAnsi="Calibri" w:cs="Sabon-Roman"/>
        </w:rPr>
        <w:t xml:space="preserve">, W. S. (Ed.) (circa 1904?). </w:t>
      </w:r>
      <w:r w:rsidRPr="00F07CC5">
        <w:rPr>
          <w:rFonts w:ascii="Calibri" w:eastAsia="Calibri" w:hAnsi="Calibri" w:cs="Sabon-Italic"/>
          <w:i/>
          <w:iCs/>
        </w:rPr>
        <w:t xml:space="preserve">Philips’ popular manikin or model of the [male] human body: An illustrated representation with full and descriptive letterpress. </w:t>
      </w:r>
      <w:r w:rsidRPr="00F07CC5">
        <w:rPr>
          <w:rFonts w:ascii="Calibri" w:eastAsia="Calibri" w:hAnsi="Calibri" w:cs="Sabon-Roman"/>
        </w:rPr>
        <w:t>London, UK: George Philip &amp; Son.</w:t>
      </w:r>
    </w:p>
    <w:p w:rsidR="00F07CC5" w:rsidRPr="00F07CC5" w:rsidRDefault="00F07CC5" w:rsidP="00F07CC5">
      <w:pPr>
        <w:spacing w:after="0"/>
        <w:ind w:left="432" w:hanging="432"/>
        <w:rPr>
          <w:rFonts w:ascii="Calibri" w:hAnsi="Calibri"/>
        </w:rPr>
      </w:pPr>
      <w:r w:rsidRPr="00F07CC5">
        <w:rPr>
          <w:rFonts w:ascii="Calibri" w:hAnsi="Calibri"/>
        </w:rPr>
        <w:t xml:space="preserve">Moore, L. J., &amp; Clarke, A. E. (1995). Genital conventions and </w:t>
      </w:r>
      <w:proofErr w:type="spellStart"/>
      <w:r w:rsidRPr="00F07CC5">
        <w:rPr>
          <w:rFonts w:ascii="Calibri" w:hAnsi="Calibri"/>
        </w:rPr>
        <w:t>trangressions</w:t>
      </w:r>
      <w:proofErr w:type="spellEnd"/>
      <w:r w:rsidRPr="00F07CC5">
        <w:rPr>
          <w:rFonts w:ascii="Calibri" w:hAnsi="Calibri"/>
        </w:rPr>
        <w:t xml:space="preserve">: Graphic representations in anatomy texts, c1900–1991. </w:t>
      </w:r>
      <w:r w:rsidRPr="00F07CC5">
        <w:rPr>
          <w:rFonts w:ascii="Calibri" w:hAnsi="Calibri"/>
          <w:i/>
        </w:rPr>
        <w:t>Feminist Studies</w:t>
      </w:r>
      <w:r w:rsidRPr="00F07CC5">
        <w:rPr>
          <w:rFonts w:ascii="Calibri" w:hAnsi="Calibri"/>
        </w:rPr>
        <w:t xml:space="preserve">, </w:t>
      </w:r>
      <w:r w:rsidRPr="00F07CC5">
        <w:rPr>
          <w:rFonts w:ascii="Calibri" w:hAnsi="Calibri"/>
          <w:i/>
        </w:rPr>
        <w:t>22</w:t>
      </w:r>
      <w:r w:rsidRPr="00F07CC5">
        <w:rPr>
          <w:rFonts w:ascii="Calibri" w:hAnsi="Calibri"/>
        </w:rPr>
        <w:t>(1), 255–301.</w:t>
      </w:r>
    </w:p>
    <w:p w:rsidR="00F07CC5" w:rsidRPr="00F07CC5" w:rsidRDefault="00F07CC5" w:rsidP="00F07CC5">
      <w:pPr>
        <w:spacing w:after="0"/>
        <w:ind w:left="432" w:hanging="432"/>
        <w:rPr>
          <w:rFonts w:ascii="Calibri" w:hAnsi="Calibri"/>
        </w:rPr>
      </w:pPr>
      <w:r w:rsidRPr="00F07CC5">
        <w:rPr>
          <w:rFonts w:ascii="Calibri" w:hAnsi="Calibri"/>
        </w:rPr>
        <w:t xml:space="preserve">Moore, L. J., &amp; Clarke, A. E. (2001). The traffic in </w:t>
      </w:r>
      <w:proofErr w:type="spellStart"/>
      <w:r w:rsidRPr="00F07CC5">
        <w:rPr>
          <w:rFonts w:ascii="Calibri" w:hAnsi="Calibri"/>
        </w:rPr>
        <w:t>cyberanatomies</w:t>
      </w:r>
      <w:proofErr w:type="spellEnd"/>
      <w:r w:rsidRPr="00F07CC5">
        <w:rPr>
          <w:rFonts w:ascii="Calibri" w:hAnsi="Calibri"/>
        </w:rPr>
        <w:t xml:space="preserve">: Sex/gender/sexuality in local and global formations. </w:t>
      </w:r>
      <w:r w:rsidRPr="00F07CC5">
        <w:rPr>
          <w:rFonts w:ascii="Calibri" w:hAnsi="Calibri"/>
          <w:i/>
        </w:rPr>
        <w:t>Body and Society</w:t>
      </w:r>
      <w:r w:rsidRPr="00F07CC5">
        <w:rPr>
          <w:rFonts w:ascii="Calibri" w:hAnsi="Calibri"/>
        </w:rPr>
        <w:t xml:space="preserve">, </w:t>
      </w:r>
      <w:r w:rsidRPr="00F07CC5">
        <w:rPr>
          <w:rFonts w:ascii="Calibri" w:hAnsi="Calibri"/>
          <w:i/>
        </w:rPr>
        <w:t>7</w:t>
      </w:r>
      <w:r w:rsidRPr="00F07CC5">
        <w:rPr>
          <w:rFonts w:ascii="Calibri" w:hAnsi="Calibri"/>
        </w:rPr>
        <w:t>, 57–96.</w:t>
      </w:r>
    </w:p>
    <w:p w:rsidR="00542CC3" w:rsidRPr="00F07CC5" w:rsidRDefault="00F07CC5" w:rsidP="00F07CC5">
      <w:pPr>
        <w:autoSpaceDE w:val="0"/>
        <w:autoSpaceDN w:val="0"/>
        <w:adjustRightInd w:val="0"/>
        <w:spacing w:after="0"/>
        <w:rPr>
          <w:rFonts w:ascii="Calibri" w:eastAsia="Calibri" w:hAnsi="Calibri" w:cs="Sabon-Roman"/>
        </w:rPr>
      </w:pPr>
      <w:proofErr w:type="spellStart"/>
      <w:r w:rsidRPr="00F07CC5">
        <w:rPr>
          <w:rFonts w:ascii="Calibri" w:eastAsia="Calibri" w:hAnsi="Calibri" w:cs="Sabon-Roman"/>
        </w:rPr>
        <w:lastRenderedPageBreak/>
        <w:t>Softkey</w:t>
      </w:r>
      <w:proofErr w:type="spellEnd"/>
      <w:r w:rsidRPr="00F07CC5">
        <w:rPr>
          <w:rFonts w:ascii="Calibri" w:eastAsia="Calibri" w:hAnsi="Calibri" w:cs="Sabon-Roman"/>
        </w:rPr>
        <w:t xml:space="preserve"> Multimedia. (1994). </w:t>
      </w:r>
      <w:proofErr w:type="spellStart"/>
      <w:r w:rsidRPr="00F07CC5">
        <w:rPr>
          <w:rFonts w:ascii="Calibri" w:eastAsia="Calibri" w:hAnsi="Calibri" w:cs="Sabon-Roman"/>
          <w:i/>
        </w:rPr>
        <w:t>BodyWorks</w:t>
      </w:r>
      <w:proofErr w:type="spellEnd"/>
      <w:r w:rsidRPr="00F07CC5">
        <w:rPr>
          <w:rFonts w:ascii="Calibri" w:eastAsia="Calibri" w:hAnsi="Calibri" w:cs="Sabon-Roman"/>
        </w:rPr>
        <w:t>. CD-ROM.</w:t>
      </w:r>
    </w:p>
    <w:sectPr w:rsidR="00542CC3" w:rsidRPr="00F07CC5" w:rsidSect="00F07CC5">
      <w:headerReference w:type="default" r:id="rId8"/>
      <w:pgSz w:w="12240" w:h="15840"/>
      <w:pgMar w:top="1296" w:right="180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C5" w:rsidRDefault="00F07CC5">
      <w:r>
        <w:separator/>
      </w:r>
    </w:p>
  </w:endnote>
  <w:endnote w:type="continuationSeparator" w:id="0">
    <w:p w:rsidR="00F07CC5" w:rsidRDefault="00F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C5" w:rsidRDefault="00F07CC5">
      <w:r>
        <w:separator/>
      </w:r>
    </w:p>
  </w:footnote>
  <w:footnote w:type="continuationSeparator" w:id="0">
    <w:p w:rsidR="00F07CC5" w:rsidRDefault="00F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E3" w:rsidRPr="00F07CC5" w:rsidRDefault="00F07CC5" w:rsidP="003E708D">
    <w:pPr>
      <w:pStyle w:val="Header"/>
      <w:jc w:val="right"/>
      <w:rPr>
        <w:i/>
        <w:sz w:val="20"/>
      </w:rPr>
    </w:pPr>
    <w:r>
      <w:rPr>
        <w:sz w:val="20"/>
      </w:rPr>
      <w:t xml:space="preserve">Clarke, </w:t>
    </w:r>
    <w:r>
      <w:rPr>
        <w:i/>
        <w:sz w:val="20"/>
      </w:rPr>
      <w:t>Situational Analysis 2e</w:t>
    </w:r>
  </w:p>
  <w:p w:rsidR="004762E3" w:rsidRPr="003D5045" w:rsidRDefault="004762E3" w:rsidP="003E708D">
    <w:pPr>
      <w:pStyle w:val="Header"/>
      <w:jc w:val="right"/>
      <w:rPr>
        <w:sz w:val="20"/>
      </w:rPr>
    </w:pPr>
    <w:r w:rsidRPr="003D5045">
      <w:rPr>
        <w:sz w:val="20"/>
      </w:rPr>
      <w:t xml:space="preserve">SAGE Publishing, </w:t>
    </w:r>
    <w:r w:rsidR="00F07CC5">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5"/>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F39F3"/>
    <w:rsid w:val="00CF5F08"/>
    <w:rsid w:val="00D33536"/>
    <w:rsid w:val="00D37AF2"/>
    <w:rsid w:val="00D46302"/>
    <w:rsid w:val="00D667AA"/>
    <w:rsid w:val="00D8701F"/>
    <w:rsid w:val="00DA246F"/>
    <w:rsid w:val="00E352E1"/>
    <w:rsid w:val="00E52712"/>
    <w:rsid w:val="00E74418"/>
    <w:rsid w:val="00EC67A7"/>
    <w:rsid w:val="00EC6AC2"/>
    <w:rsid w:val="00F07CC5"/>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A2752"/>
  <w15:docId w15:val="{352850B8-C140-473D-A670-8F1884B5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GE3FlrData\Department\SagePub\HigherEd\Prod\GlobalDigital\EPT\Products\College%20Digital%20Content\Templates%20&amp;%20Guid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023C-C9DD-420B-8CD9-BB0F74B2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4</TotalTime>
  <Pages>2</Pages>
  <Words>364</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2463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Stephanie Palermini</cp:lastModifiedBy>
  <cp:revision>1</cp:revision>
  <dcterms:created xsi:type="dcterms:W3CDTF">2017-07-25T21:15:00Z</dcterms:created>
  <dcterms:modified xsi:type="dcterms:W3CDTF">2017-07-25T21:19:00Z</dcterms:modified>
</cp:coreProperties>
</file>