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F" w:rsidRDefault="00F51F2F" w:rsidP="003E13C6">
      <w:pPr>
        <w:pStyle w:val="Heading1"/>
        <w:suppressAutoHyphens/>
        <w:autoSpaceDN w:val="0"/>
        <w:spacing w:line="254" w:lineRule="auto"/>
        <w:textAlignment w:val="baseline"/>
        <w:rPr>
          <w:rFonts w:ascii="Cambria" w:hAnsi="Cambria"/>
          <w:lang w:eastAsia="en-US"/>
        </w:rPr>
      </w:pPr>
      <w:bookmarkStart w:id="0" w:name="_GoBack"/>
      <w:bookmarkEnd w:id="0"/>
      <w:r w:rsidRPr="003E13C6">
        <w:rPr>
          <w:rFonts w:ascii="Cambria" w:hAnsi="Cambria"/>
          <w:lang w:eastAsia="en-US"/>
        </w:rPr>
        <w:t>Managing Your Reading</w:t>
      </w:r>
    </w:p>
    <w:p w:rsidR="003E13C6" w:rsidRPr="00AC0F0B" w:rsidRDefault="003E13C6" w:rsidP="00AC0F0B">
      <w:pPr>
        <w:rPr>
          <w:lang w:eastAsia="en-US"/>
        </w:rPr>
      </w:pPr>
    </w:p>
    <w:p w:rsidR="00F51F2F" w:rsidRPr="003E13C6" w:rsidRDefault="00F51F2F" w:rsidP="007D7C50">
      <w:p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Reading is usually, or should usually, be the starting part for any research topic.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D7C50" w:rsidRPr="003E13C6">
        <w:rPr>
          <w:rFonts w:asciiTheme="minorHAnsi" w:hAnsiTheme="minorHAnsi"/>
          <w:color w:val="000000"/>
          <w:sz w:val="22"/>
          <w:szCs w:val="22"/>
        </w:rPr>
        <w:t xml:space="preserve">It is possible to come up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with ideas about areas to research and subjects of interest, but to develop focus </w:t>
      </w:r>
      <w:r w:rsidR="007D7C50" w:rsidRPr="003E13C6">
        <w:rPr>
          <w:rFonts w:asciiTheme="minorHAnsi" w:hAnsiTheme="minorHAnsi"/>
          <w:color w:val="000000"/>
          <w:sz w:val="22"/>
          <w:szCs w:val="22"/>
        </w:rPr>
        <w:t xml:space="preserve">and refine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these ideas </w:t>
      </w:r>
      <w:r w:rsidR="007D7C50" w:rsidRPr="003E13C6">
        <w:rPr>
          <w:rFonts w:asciiTheme="minorHAnsi" w:hAnsiTheme="minorHAnsi"/>
          <w:color w:val="000000"/>
          <w:sz w:val="22"/>
          <w:szCs w:val="22"/>
        </w:rPr>
        <w:t xml:space="preserve">in a measured way </w:t>
      </w:r>
      <w:r w:rsidRPr="003E13C6">
        <w:rPr>
          <w:rFonts w:asciiTheme="minorHAnsi" w:hAnsiTheme="minorHAnsi"/>
          <w:color w:val="000000"/>
          <w:sz w:val="22"/>
          <w:szCs w:val="22"/>
        </w:rPr>
        <w:t>and to make sure that the research questions or hypotheses are appropriate, preliminary and formative reading behind the topic</w:t>
      </w:r>
      <w:r w:rsidR="007D7C50" w:rsidRPr="003E13C6">
        <w:rPr>
          <w:rFonts w:asciiTheme="minorHAnsi" w:hAnsiTheme="minorHAnsi"/>
          <w:color w:val="000000"/>
          <w:sz w:val="22"/>
          <w:szCs w:val="22"/>
        </w:rPr>
        <w:t xml:space="preserve"> is part of the ongoing and iterative process of research</w:t>
      </w:r>
      <w:r w:rsidRPr="003E13C6">
        <w:rPr>
          <w:rFonts w:asciiTheme="minorHAnsi" w:hAnsiTheme="minorHAnsi"/>
          <w:color w:val="000000"/>
          <w:sz w:val="22"/>
          <w:szCs w:val="22"/>
        </w:rPr>
        <w:t>.</w:t>
      </w:r>
    </w:p>
    <w:p w:rsidR="00F51F2F" w:rsidRPr="003E13C6" w:rsidRDefault="00F51F2F" w:rsidP="00F51F2F">
      <w:pPr>
        <w:rPr>
          <w:rFonts w:asciiTheme="minorHAnsi" w:hAnsiTheme="minorHAnsi"/>
          <w:color w:val="000000"/>
          <w:sz w:val="22"/>
          <w:szCs w:val="22"/>
        </w:rPr>
      </w:pPr>
    </w:p>
    <w:p w:rsidR="00F51F2F" w:rsidRDefault="00F51F2F" w:rsidP="007D7C50">
      <w:p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 xml:space="preserve">It is not so </w:t>
      </w:r>
      <w:r w:rsidR="0000517F">
        <w:rPr>
          <w:rFonts w:asciiTheme="minorHAnsi" w:hAnsiTheme="minorHAnsi"/>
          <w:color w:val="000000"/>
          <w:sz w:val="22"/>
          <w:szCs w:val="22"/>
        </w:rPr>
        <w:t>long ago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that the main sources of secondary data were books and journals.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Today, with the development of electronic resources</w:t>
      </w:r>
      <w:r w:rsidR="0000517F">
        <w:rPr>
          <w:rFonts w:asciiTheme="minorHAnsi" w:hAnsiTheme="minorHAnsi"/>
          <w:color w:val="000000"/>
          <w:sz w:val="22"/>
          <w:szCs w:val="22"/>
        </w:rPr>
        <w:t>,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sources of secondary data can be extended to include:</w:t>
      </w:r>
    </w:p>
    <w:p w:rsidR="00362E48" w:rsidRPr="003E13C6" w:rsidRDefault="00362E48" w:rsidP="007D7C50">
      <w:pPr>
        <w:rPr>
          <w:rFonts w:asciiTheme="minorHAnsi" w:hAnsiTheme="minorHAnsi"/>
          <w:color w:val="000000"/>
          <w:sz w:val="22"/>
          <w:szCs w:val="22"/>
        </w:rPr>
      </w:pP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Books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Journals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Conference papers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Academic websites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Statistics from a variety of different sources</w:t>
      </w:r>
    </w:p>
    <w:p w:rsidR="00F51F2F" w:rsidRPr="003E13C6" w:rsidRDefault="007D7C50" w:rsidP="007D7C50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Government sites and reports</w:t>
      </w:r>
    </w:p>
    <w:p w:rsidR="00F51F2F" w:rsidRPr="003E13C6" w:rsidRDefault="007D7C50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O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>rganisational websites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Magazines, newspapers and specialist publications and their archives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 xml:space="preserve">Portals that lead to 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>full text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articles and abstracts</w:t>
      </w:r>
    </w:p>
    <w:p w:rsidR="00F51F2F" w:rsidRPr="003E13C6" w:rsidRDefault="00F51F2F" w:rsidP="00F51F2F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Electronic databases</w:t>
      </w:r>
    </w:p>
    <w:p w:rsidR="00F51F2F" w:rsidRPr="003E13C6" w:rsidRDefault="007D7C50" w:rsidP="007D7C50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 xml:space="preserve">Electronic sources, YouTube 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 xml:space="preserve">and other forms of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>media</w:t>
      </w:r>
      <w:r w:rsidRPr="003E13C6">
        <w:rPr>
          <w:rFonts w:asciiTheme="minorHAnsi" w:hAnsiTheme="minorHAnsi"/>
          <w:color w:val="000000"/>
          <w:sz w:val="22"/>
          <w:szCs w:val="22"/>
        </w:rPr>
        <w:t>.</w:t>
      </w:r>
    </w:p>
    <w:p w:rsidR="00F51F2F" w:rsidRPr="003E13C6" w:rsidRDefault="00F51F2F" w:rsidP="00F51F2F">
      <w:pPr>
        <w:rPr>
          <w:rFonts w:asciiTheme="minorHAnsi" w:hAnsiTheme="minorHAnsi"/>
          <w:color w:val="000000"/>
          <w:sz w:val="22"/>
          <w:szCs w:val="22"/>
        </w:rPr>
      </w:pPr>
    </w:p>
    <w:p w:rsidR="00F51F2F" w:rsidRPr="003E13C6" w:rsidRDefault="0000517F" w:rsidP="002712E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 xml:space="preserve"> list is almost endless, and the range, types and emphasis upon different forms of media changes from year to year.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>The real problem today is often not finding the right data, but actually making sure that you are reading the best data available.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>With new information constantly appearing alongside an ever-changing media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 xml:space="preserve"> it is almost impossible to research everything related to a particular project. 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>It is important that seminal sources or major studies are</w:t>
      </w:r>
      <w:r w:rsidR="00F51F2F" w:rsidRP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>accessed.</w:t>
      </w:r>
    </w:p>
    <w:p w:rsidR="00F51F2F" w:rsidRPr="003E13C6" w:rsidRDefault="00F51F2F" w:rsidP="00F51F2F">
      <w:pPr>
        <w:rPr>
          <w:rFonts w:asciiTheme="minorHAnsi" w:hAnsiTheme="minorHAnsi"/>
          <w:color w:val="000000"/>
          <w:sz w:val="22"/>
          <w:szCs w:val="22"/>
        </w:rPr>
      </w:pPr>
    </w:p>
    <w:p w:rsidR="00F51F2F" w:rsidRPr="003E13C6" w:rsidRDefault="00F51F2F" w:rsidP="00F51F2F">
      <w:p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color w:val="000000"/>
          <w:sz w:val="22"/>
          <w:szCs w:val="22"/>
        </w:rPr>
        <w:t>There are various phases of the research process:</w:t>
      </w:r>
    </w:p>
    <w:p w:rsidR="00F51F2F" w:rsidRPr="003E13C6" w:rsidRDefault="00F51F2F" w:rsidP="002712E5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 xml:space="preserve">Familiarity with sources of information - </w:t>
      </w:r>
      <w:r w:rsidRPr="003E13C6">
        <w:rPr>
          <w:rFonts w:asciiTheme="minorHAnsi" w:hAnsiTheme="minorHAnsi"/>
          <w:color w:val="000000"/>
          <w:sz w:val="22"/>
          <w:szCs w:val="22"/>
        </w:rPr>
        <w:t>Before doing anything</w:t>
      </w:r>
      <w:r w:rsidR="0000517F">
        <w:rPr>
          <w:rFonts w:asciiTheme="minorHAnsi" w:hAnsiTheme="minorHAnsi"/>
          <w:color w:val="000000"/>
          <w:sz w:val="22"/>
          <w:szCs w:val="22"/>
        </w:rPr>
        <w:t>,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it is useful for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 xml:space="preserve"> you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to familiarise </w:t>
      </w:r>
      <w:r w:rsidR="0000517F">
        <w:rPr>
          <w:rFonts w:asciiTheme="minorHAnsi" w:hAnsiTheme="minorHAnsi"/>
          <w:color w:val="000000"/>
          <w:sz w:val="22"/>
          <w:szCs w:val="22"/>
        </w:rPr>
        <w:t>yourself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with the range and sources of literature that are available.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This </w:t>
      </w:r>
      <w:r w:rsidR="0000517F">
        <w:rPr>
          <w:rFonts w:asciiTheme="minorHAnsi" w:hAnsiTheme="minorHAnsi"/>
          <w:color w:val="000000"/>
          <w:sz w:val="22"/>
          <w:szCs w:val="22"/>
        </w:rPr>
        <w:t>could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involve talking to a librarian, and many courses where dissertations or projects are a requirement provide a session of some description with the librarian.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Finding out about the avenues of research is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really helpful as you are likely to find </w:t>
      </w:r>
      <w:r w:rsidR="0000517F">
        <w:rPr>
          <w:rFonts w:asciiTheme="minorHAnsi" w:hAnsiTheme="minorHAnsi"/>
          <w:color w:val="000000"/>
          <w:sz w:val="22"/>
          <w:szCs w:val="22"/>
        </w:rPr>
        <w:t xml:space="preserve">out </w:t>
      </w:r>
      <w:r w:rsidRPr="003E13C6">
        <w:rPr>
          <w:rFonts w:asciiTheme="minorHAnsi" w:hAnsiTheme="minorHAnsi"/>
          <w:color w:val="000000"/>
          <w:sz w:val="22"/>
          <w:szCs w:val="22"/>
        </w:rPr>
        <w:t>about access to different gateways of information</w:t>
      </w:r>
      <w:r w:rsidR="0000517F">
        <w:rPr>
          <w:rFonts w:asciiTheme="minorHAnsi" w:hAnsiTheme="minorHAnsi"/>
          <w:color w:val="000000"/>
          <w:sz w:val="22"/>
          <w:szCs w:val="22"/>
        </w:rPr>
        <w:t>,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such as portals to journals</w:t>
      </w:r>
      <w:r w:rsidR="0000517F">
        <w:rPr>
          <w:rFonts w:asciiTheme="minorHAnsi" w:hAnsiTheme="minorHAnsi"/>
          <w:color w:val="000000"/>
          <w:sz w:val="22"/>
          <w:szCs w:val="22"/>
        </w:rPr>
        <w:t>. You are also likely to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learn about the sort of hierarchy </w:t>
      </w:r>
      <w:r w:rsidR="0000517F">
        <w:rPr>
          <w:rFonts w:asciiTheme="minorHAnsi" w:hAnsiTheme="minorHAnsi"/>
          <w:color w:val="000000"/>
          <w:sz w:val="22"/>
          <w:szCs w:val="22"/>
        </w:rPr>
        <w:t>into which</w:t>
      </w:r>
      <w:r w:rsidR="0000517F" w:rsidRP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much of the secondary data that you collect </w:t>
      </w:r>
      <w:r w:rsidR="0000517F">
        <w:rPr>
          <w:rFonts w:asciiTheme="minorHAnsi" w:hAnsiTheme="minorHAnsi"/>
          <w:color w:val="000000"/>
          <w:sz w:val="22"/>
          <w:szCs w:val="22"/>
        </w:rPr>
        <w:t>could</w:t>
      </w:r>
      <w:r w:rsidR="0000517F" w:rsidRP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fall</w:t>
      </w:r>
      <w:r w:rsidR="0000517F">
        <w:rPr>
          <w:rFonts w:asciiTheme="minorHAnsi" w:hAnsiTheme="minorHAnsi"/>
          <w:color w:val="000000"/>
          <w:sz w:val="22"/>
          <w:szCs w:val="22"/>
        </w:rPr>
        <w:t>. That is, a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t the top of the hierarchy would perhaps be academic </w:t>
      </w:r>
      <w:proofErr w:type="gramStart"/>
      <w:r w:rsidRPr="003E13C6">
        <w:rPr>
          <w:rFonts w:asciiTheme="minorHAnsi" w:hAnsiTheme="minorHAnsi"/>
          <w:color w:val="000000"/>
          <w:sz w:val="22"/>
          <w:szCs w:val="22"/>
        </w:rPr>
        <w:t>journals,</w:t>
      </w:r>
      <w:proofErr w:type="gramEnd"/>
      <w:r w:rsidRPr="003E13C6">
        <w:rPr>
          <w:rFonts w:asciiTheme="minorHAnsi" w:hAnsiTheme="minorHAnsi"/>
          <w:color w:val="000000"/>
          <w:sz w:val="22"/>
          <w:szCs w:val="22"/>
        </w:rPr>
        <w:t xml:space="preserve"> while towards the bottom would be too much emphasis upon information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 xml:space="preserve"> within the media</w:t>
      </w:r>
      <w:r w:rsidRPr="003E13C6">
        <w:rPr>
          <w:rFonts w:asciiTheme="minorHAnsi" w:hAnsiTheme="minorHAnsi"/>
          <w:color w:val="000000"/>
          <w:sz w:val="22"/>
          <w:szCs w:val="22"/>
        </w:rPr>
        <w:t>.</w:t>
      </w:r>
    </w:p>
    <w:p w:rsidR="00F51F2F" w:rsidRPr="003E13C6" w:rsidRDefault="00F51F2F" w:rsidP="00982F58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>Setting keywords for the search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– So having come up with the research question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 xml:space="preserve"> or hypothesis, what areas do you </w:t>
      </w:r>
      <w:r w:rsidRPr="003E13C6">
        <w:rPr>
          <w:rFonts w:asciiTheme="minorHAnsi" w:hAnsiTheme="minorHAnsi"/>
          <w:color w:val="000000"/>
          <w:sz w:val="22"/>
          <w:szCs w:val="22"/>
        </w:rPr>
        <w:t>research?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There are a number of different ways of doing this.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0517F">
        <w:rPr>
          <w:rFonts w:asciiTheme="minorHAnsi" w:hAnsiTheme="minorHAnsi"/>
          <w:color w:val="000000"/>
          <w:sz w:val="22"/>
          <w:szCs w:val="22"/>
        </w:rPr>
        <w:t>One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is to identify a range of keywords associated with your research topic and use the various search engines 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 xml:space="preserve">and electronic sources </w:t>
      </w:r>
      <w:r w:rsidRPr="003E13C6">
        <w:rPr>
          <w:rFonts w:asciiTheme="minorHAnsi" w:hAnsiTheme="minorHAnsi"/>
          <w:color w:val="000000"/>
          <w:sz w:val="22"/>
          <w:szCs w:val="22"/>
        </w:rPr>
        <w:t>to look for data associated with these key words.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Sometimes a thesaurus can help in identifying different related words.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Sometimes databases have their own form of thesaurus that allows you to develop your search.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Another way to develop keywords is to use relevance trees.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Starting with one word or concept, a number of branches may be developed from that word or concept.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As 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>you plough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through the research, and read or l</w:t>
      </w:r>
      <w:r w:rsidR="002712E5" w:rsidRPr="003E13C6">
        <w:rPr>
          <w:rFonts w:asciiTheme="minorHAnsi" w:hAnsiTheme="minorHAnsi"/>
          <w:color w:val="000000"/>
          <w:sz w:val="22"/>
          <w:szCs w:val="22"/>
        </w:rPr>
        <w:t>ook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at the various sources that are bubbling up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>, you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may wis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>h to get rid of some key words.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A literature search is an organic evolving process that never finishes during the lifetime of a research project.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 xml:space="preserve">Sometimes when you find a new article or 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lastRenderedPageBreak/>
        <w:t>piece of research, the most useful thing that you can do is to look at the reference list in order to chase new sources of information.</w:t>
      </w:r>
    </w:p>
    <w:p w:rsidR="00F51F2F" w:rsidRPr="003E13C6" w:rsidRDefault="00F51F2F" w:rsidP="00F51F2F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>Selecting the search tools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-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Using a range of electronic research tools</w:t>
      </w:r>
      <w:r w:rsidR="00362E48">
        <w:rPr>
          <w:rFonts w:asciiTheme="minorHAnsi" w:hAnsiTheme="minorHAnsi"/>
          <w:color w:val="000000"/>
          <w:sz w:val="22"/>
          <w:szCs w:val="22"/>
        </w:rPr>
        <w:t>,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the next thing to do is simply search, search and search again using the keywords for library catalogues, archives and electronic portals.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51F2F" w:rsidRPr="003E13C6" w:rsidRDefault="00F51F2F" w:rsidP="00982F58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>Locating the information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-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As we have seen</w:t>
      </w:r>
      <w:r w:rsidR="0000517F">
        <w:rPr>
          <w:rFonts w:asciiTheme="minorHAnsi" w:hAnsiTheme="minorHAnsi"/>
          <w:color w:val="000000"/>
          <w:sz w:val="22"/>
          <w:szCs w:val="22"/>
        </w:rPr>
        <w:t>,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information and data may come from various sources, from databases to libraries, and even 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 xml:space="preserve">government </w:t>
      </w:r>
      <w:r w:rsidRPr="003E13C6">
        <w:rPr>
          <w:rFonts w:asciiTheme="minorHAnsi" w:hAnsiTheme="minorHAnsi"/>
          <w:color w:val="000000"/>
          <w:sz w:val="22"/>
          <w:szCs w:val="22"/>
        </w:rPr>
        <w:t>websites.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The search can take a considerable time.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51F2F" w:rsidRPr="003E13C6" w:rsidRDefault="00F51F2F" w:rsidP="00982F58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>The pecking order of information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-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There is a sort of information hierarchy.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Journal articles would be at the top, particularly if the articles were seminal and of huge value.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Books are, of course important, but when you get to the realms of magazines and newspapers the data lose some of </w:t>
      </w:r>
      <w:r w:rsidR="0000517F">
        <w:rPr>
          <w:rFonts w:asciiTheme="minorHAnsi" w:hAnsiTheme="minorHAnsi"/>
          <w:color w:val="000000"/>
          <w:sz w:val="22"/>
          <w:szCs w:val="22"/>
        </w:rPr>
        <w:t>their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value.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2E48">
        <w:rPr>
          <w:rFonts w:asciiTheme="minorHAnsi" w:hAnsiTheme="minorHAnsi"/>
          <w:color w:val="000000"/>
          <w:sz w:val="22"/>
          <w:szCs w:val="22"/>
        </w:rPr>
        <w:t>T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his is something that 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 xml:space="preserve">you 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should emphasise 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>as you contextualise the sources</w:t>
      </w:r>
      <w:r w:rsidRPr="003E13C6">
        <w:rPr>
          <w:rFonts w:asciiTheme="minorHAnsi" w:hAnsiTheme="minorHAnsi"/>
          <w:color w:val="000000"/>
          <w:sz w:val="22"/>
          <w:szCs w:val="22"/>
        </w:rPr>
        <w:t>.</w:t>
      </w:r>
    </w:p>
    <w:p w:rsidR="00F51F2F" w:rsidRPr="003E13C6" w:rsidRDefault="00F51F2F" w:rsidP="00F51F2F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 xml:space="preserve">Keeping records </w:t>
      </w:r>
      <w:r w:rsidRPr="003E13C6">
        <w:rPr>
          <w:rFonts w:asciiTheme="minorHAnsi" w:hAnsiTheme="minorHAnsi"/>
          <w:color w:val="000000"/>
          <w:sz w:val="22"/>
          <w:szCs w:val="22"/>
        </w:rPr>
        <w:t>-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Having got copies of articles, or borrowed books from libraries, what do you do as you read through the data</w:t>
      </w:r>
      <w:r w:rsidR="00362E48">
        <w:rPr>
          <w:rFonts w:asciiTheme="minorHAnsi" w:hAnsiTheme="minorHAnsi"/>
          <w:color w:val="000000"/>
          <w:sz w:val="22"/>
          <w:szCs w:val="22"/>
        </w:rPr>
        <w:t>?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Different researchers have different learning styles and ways of working with information.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Some like to take photocopies of articles and chapters and then use a coloured highlighter to identify the main points as they read through the data.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Others might simply read through a chapter making a list of key quotations and points, alongside a reference that can be used later.</w:t>
      </w:r>
    </w:p>
    <w:p w:rsidR="00F51F2F" w:rsidRPr="003E13C6" w:rsidRDefault="00F51F2F" w:rsidP="00982F58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>Managing information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-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It is possible to get too much information, and then when you have got it you have to decide what to do with it.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Having too much data can be a real problem.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51F2F" w:rsidRPr="003E13C6" w:rsidRDefault="00F51F2F" w:rsidP="00982F58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13C6">
        <w:rPr>
          <w:rFonts w:asciiTheme="minorHAnsi" w:hAnsiTheme="minorHAnsi"/>
          <w:i/>
          <w:color w:val="000000"/>
          <w:sz w:val="22"/>
          <w:szCs w:val="22"/>
        </w:rPr>
        <w:t>Keeping records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-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13C6">
        <w:rPr>
          <w:rFonts w:asciiTheme="minorHAnsi" w:hAnsiTheme="minorHAnsi"/>
          <w:color w:val="000000"/>
          <w:sz w:val="22"/>
          <w:szCs w:val="22"/>
        </w:rPr>
        <w:t>As you manage the information</w:t>
      </w:r>
      <w:r w:rsidR="00362E48">
        <w:rPr>
          <w:rFonts w:asciiTheme="minorHAnsi" w:hAnsiTheme="minorHAnsi"/>
          <w:color w:val="000000"/>
          <w:sz w:val="22"/>
          <w:szCs w:val="22"/>
        </w:rPr>
        <w:t>,</w:t>
      </w:r>
      <w:r w:rsidRPr="003E13C6">
        <w:rPr>
          <w:rFonts w:asciiTheme="minorHAnsi" w:hAnsiTheme="minorHAnsi"/>
          <w:color w:val="000000"/>
          <w:sz w:val="22"/>
          <w:szCs w:val="22"/>
        </w:rPr>
        <w:t xml:space="preserve"> you need to keep records of your articles and the reading you have undertaken, and also think about how the </w:t>
      </w:r>
      <w:r w:rsidR="00982F58" w:rsidRPr="003E13C6">
        <w:rPr>
          <w:rFonts w:asciiTheme="minorHAnsi" w:hAnsiTheme="minorHAnsi"/>
          <w:color w:val="000000"/>
          <w:sz w:val="22"/>
          <w:szCs w:val="22"/>
        </w:rPr>
        <w:t>information you have collected can be used to match and develop your research questions and hypotheses.</w:t>
      </w:r>
      <w:r w:rsidR="003E13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125AA" w:rsidRPr="003E13C6" w:rsidRDefault="000125AA">
      <w:pPr>
        <w:rPr>
          <w:rFonts w:asciiTheme="minorHAnsi" w:hAnsiTheme="minorHAnsi"/>
          <w:sz w:val="22"/>
          <w:szCs w:val="22"/>
        </w:rPr>
      </w:pPr>
    </w:p>
    <w:sectPr w:rsidR="000125AA" w:rsidRPr="003E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FE9"/>
    <w:multiLevelType w:val="hybridMultilevel"/>
    <w:tmpl w:val="AA3E8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71772"/>
    <w:multiLevelType w:val="hybridMultilevel"/>
    <w:tmpl w:val="6ADE68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ers, Emily">
    <w15:presenceInfo w15:providerId="AD" w15:userId="S-1-5-21-1085031214-2000478354-839522115-23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2F"/>
    <w:rsid w:val="0000517F"/>
    <w:rsid w:val="000125AA"/>
    <w:rsid w:val="002056A6"/>
    <w:rsid w:val="002712E5"/>
    <w:rsid w:val="00362E48"/>
    <w:rsid w:val="003E13C6"/>
    <w:rsid w:val="007D7C50"/>
    <w:rsid w:val="008D18C1"/>
    <w:rsid w:val="00982F58"/>
    <w:rsid w:val="00AC0F0B"/>
    <w:rsid w:val="00F4516E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8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0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8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Needham, David</dc:creator>
  <cp:lastModifiedBy>nmarshall</cp:lastModifiedBy>
  <cp:revision>2</cp:revision>
  <dcterms:created xsi:type="dcterms:W3CDTF">2016-08-15T09:03:00Z</dcterms:created>
  <dcterms:modified xsi:type="dcterms:W3CDTF">2016-08-15T09:03:00Z</dcterms:modified>
</cp:coreProperties>
</file>