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FC6AA" w14:textId="76DDB427" w:rsidR="00937727" w:rsidRPr="00937727" w:rsidRDefault="00937727" w:rsidP="00784A68">
      <w:pPr>
        <w:pStyle w:val="Title"/>
      </w:pPr>
      <w:r w:rsidRPr="00937727">
        <w:t xml:space="preserve">DISCUSSION GROUP </w:t>
      </w:r>
      <w:r w:rsidR="009625E1">
        <w:t>PROBLEMS</w:t>
      </w:r>
    </w:p>
    <w:p w14:paraId="44A36F2B" w14:textId="195E9C41" w:rsidR="00D1214D" w:rsidRPr="00784A68" w:rsidRDefault="00D1214D" w:rsidP="00784A68">
      <w:pPr>
        <w:pStyle w:val="Heading1"/>
      </w:pPr>
      <w:r w:rsidRPr="00784A68">
        <w:t>CHAPTER 11: BIVARIATE CORRELATION AND ORDINARY LEAST-SQUARES</w:t>
      </w:r>
      <w:r w:rsidR="00937727" w:rsidRPr="00784A68">
        <w:t xml:space="preserve"> </w:t>
      </w:r>
      <w:r w:rsidRPr="00784A68">
        <w:t>REGRESSION</w:t>
      </w:r>
    </w:p>
    <w:p w14:paraId="4CEC9A0A" w14:textId="77777777" w:rsidR="00D1214D" w:rsidRDefault="00D1214D" w:rsidP="003471B7">
      <w:pPr>
        <w:rPr>
          <w:b/>
          <w:bCs/>
        </w:rPr>
      </w:pPr>
    </w:p>
    <w:p w14:paraId="3229258A" w14:textId="77777777" w:rsidR="00D91BA3" w:rsidRPr="003471B7" w:rsidRDefault="00D91BA3" w:rsidP="003471B7">
      <w:pPr>
        <w:rPr>
          <w:b/>
        </w:rPr>
      </w:pPr>
    </w:p>
    <w:p w14:paraId="6F91DAED" w14:textId="77777777" w:rsidR="00D91BA3" w:rsidRPr="003471B7" w:rsidRDefault="00D91BA3" w:rsidP="003471B7">
      <w:pPr>
        <w:rPr>
          <w:b/>
        </w:rPr>
      </w:pPr>
    </w:p>
    <w:p w14:paraId="4988997D" w14:textId="3CBEEC61" w:rsidR="00D91BA3" w:rsidRPr="003471B7" w:rsidRDefault="00D91BA3" w:rsidP="003471B7">
      <w:pPr>
        <w:rPr>
          <w:b/>
        </w:rPr>
      </w:pPr>
      <w:r w:rsidRPr="003471B7">
        <w:t>1.</w:t>
      </w:r>
      <w:r w:rsidR="003471B7" w:rsidRPr="003471B7">
        <w:t xml:space="preserve"> The following data is about the relationship (if any) between the number of sworn police officers in a county and the property crime rate (per 10</w:t>
      </w:r>
      <w:r w:rsidR="00C23418">
        <w:t>0</w:t>
      </w:r>
      <w:r w:rsidR="003471B7" w:rsidRPr="003471B7">
        <w:t>,000) in the county.</w:t>
      </w:r>
    </w:p>
    <w:p w14:paraId="5041C26B" w14:textId="77777777" w:rsidR="003471B7" w:rsidRDefault="003471B7" w:rsidP="003471B7"/>
    <w:p w14:paraId="5676C791" w14:textId="6704F971" w:rsidR="009625E1" w:rsidRDefault="009625E1" w:rsidP="009625E1"/>
    <w:tbl>
      <w:tblPr>
        <w:tblStyle w:val="TableGrid"/>
        <w:tblW w:w="0" w:type="auto"/>
        <w:jc w:val="center"/>
        <w:tblLook w:val="04A0" w:firstRow="1" w:lastRow="0" w:firstColumn="1" w:lastColumn="0" w:noHBand="0" w:noVBand="1"/>
      </w:tblPr>
      <w:tblGrid>
        <w:gridCol w:w="1548"/>
        <w:gridCol w:w="1170"/>
      </w:tblGrid>
      <w:tr w:rsidR="009625E1" w:rsidRPr="009625E1" w14:paraId="585EACB8" w14:textId="77777777" w:rsidTr="009625E1">
        <w:trPr>
          <w:jc w:val="center"/>
        </w:trPr>
        <w:tc>
          <w:tcPr>
            <w:tcW w:w="1548" w:type="dxa"/>
          </w:tcPr>
          <w:p w14:paraId="71867ECB" w14:textId="4314E1B7" w:rsidR="009625E1" w:rsidRPr="009625E1" w:rsidRDefault="009625E1" w:rsidP="005A2AEE">
            <w:r>
              <w:t>Number Sworn Officers</w:t>
            </w:r>
          </w:p>
        </w:tc>
        <w:tc>
          <w:tcPr>
            <w:tcW w:w="1170" w:type="dxa"/>
          </w:tcPr>
          <w:p w14:paraId="4FBB1D44" w14:textId="1323FF47" w:rsidR="009625E1" w:rsidRPr="009625E1" w:rsidRDefault="009625E1" w:rsidP="005A2AEE">
            <w:r>
              <w:t>Property Crime Rate</w:t>
            </w:r>
          </w:p>
        </w:tc>
      </w:tr>
      <w:tr w:rsidR="009625E1" w:rsidRPr="009625E1" w14:paraId="7EB223AD" w14:textId="77777777" w:rsidTr="009625E1">
        <w:trPr>
          <w:jc w:val="center"/>
        </w:trPr>
        <w:tc>
          <w:tcPr>
            <w:tcW w:w="1548" w:type="dxa"/>
          </w:tcPr>
          <w:p w14:paraId="33E2EB3A" w14:textId="77777777" w:rsidR="009625E1" w:rsidRPr="009625E1" w:rsidRDefault="009625E1" w:rsidP="005A2AEE">
            <w:r w:rsidRPr="009625E1">
              <w:t>34.0</w:t>
            </w:r>
          </w:p>
        </w:tc>
        <w:tc>
          <w:tcPr>
            <w:tcW w:w="1170" w:type="dxa"/>
          </w:tcPr>
          <w:p w14:paraId="3F6772F6" w14:textId="77777777" w:rsidR="009625E1" w:rsidRPr="009625E1" w:rsidRDefault="009625E1" w:rsidP="005A2AEE">
            <w:r w:rsidRPr="009625E1">
              <w:t xml:space="preserve">  70.0</w:t>
            </w:r>
          </w:p>
        </w:tc>
      </w:tr>
      <w:tr w:rsidR="009625E1" w:rsidRPr="009625E1" w14:paraId="3D3FEB09" w14:textId="77777777" w:rsidTr="009625E1">
        <w:trPr>
          <w:jc w:val="center"/>
        </w:trPr>
        <w:tc>
          <w:tcPr>
            <w:tcW w:w="1548" w:type="dxa"/>
          </w:tcPr>
          <w:p w14:paraId="130F9BA9" w14:textId="77777777" w:rsidR="009625E1" w:rsidRPr="009625E1" w:rsidRDefault="009625E1" w:rsidP="005A2AEE">
            <w:r w:rsidRPr="009625E1">
              <w:t>24.0</w:t>
            </w:r>
          </w:p>
        </w:tc>
        <w:tc>
          <w:tcPr>
            <w:tcW w:w="1170" w:type="dxa"/>
          </w:tcPr>
          <w:p w14:paraId="41218033" w14:textId="77777777" w:rsidR="009625E1" w:rsidRPr="009625E1" w:rsidRDefault="009625E1" w:rsidP="005A2AEE">
            <w:r w:rsidRPr="009625E1">
              <w:t xml:space="preserve">  75.0</w:t>
            </w:r>
          </w:p>
        </w:tc>
      </w:tr>
      <w:tr w:rsidR="009625E1" w:rsidRPr="009625E1" w14:paraId="7D91BE3C" w14:textId="77777777" w:rsidTr="009625E1">
        <w:trPr>
          <w:jc w:val="center"/>
        </w:trPr>
        <w:tc>
          <w:tcPr>
            <w:tcW w:w="1548" w:type="dxa"/>
          </w:tcPr>
          <w:p w14:paraId="58288F2F" w14:textId="77777777" w:rsidR="009625E1" w:rsidRPr="009625E1" w:rsidRDefault="009625E1" w:rsidP="005A2AEE">
            <w:r w:rsidRPr="009625E1">
              <w:t>33.0</w:t>
            </w:r>
          </w:p>
        </w:tc>
        <w:tc>
          <w:tcPr>
            <w:tcW w:w="1170" w:type="dxa"/>
          </w:tcPr>
          <w:p w14:paraId="43B7CF1F" w14:textId="77777777" w:rsidR="009625E1" w:rsidRPr="009625E1" w:rsidRDefault="009625E1" w:rsidP="005A2AEE">
            <w:r w:rsidRPr="009625E1">
              <w:t xml:space="preserve">  65.0</w:t>
            </w:r>
          </w:p>
        </w:tc>
      </w:tr>
      <w:tr w:rsidR="009625E1" w:rsidRPr="009625E1" w14:paraId="34F775B4" w14:textId="77777777" w:rsidTr="009625E1">
        <w:trPr>
          <w:jc w:val="center"/>
        </w:trPr>
        <w:tc>
          <w:tcPr>
            <w:tcW w:w="1548" w:type="dxa"/>
          </w:tcPr>
          <w:p w14:paraId="5B3C0C2A" w14:textId="77777777" w:rsidR="009625E1" w:rsidRPr="009625E1" w:rsidRDefault="009625E1" w:rsidP="005A2AEE">
            <w:r w:rsidRPr="009625E1">
              <w:t>17.0</w:t>
            </w:r>
          </w:p>
        </w:tc>
        <w:tc>
          <w:tcPr>
            <w:tcW w:w="1170" w:type="dxa"/>
          </w:tcPr>
          <w:p w14:paraId="36E2C6F5" w14:textId="77777777" w:rsidR="009625E1" w:rsidRPr="009625E1" w:rsidRDefault="009625E1" w:rsidP="005A2AEE">
            <w:r w:rsidRPr="009625E1">
              <w:t xml:space="preserve">  57.0</w:t>
            </w:r>
          </w:p>
        </w:tc>
      </w:tr>
      <w:tr w:rsidR="009625E1" w:rsidRPr="009625E1" w14:paraId="50C52206" w14:textId="77777777" w:rsidTr="009625E1">
        <w:trPr>
          <w:jc w:val="center"/>
        </w:trPr>
        <w:tc>
          <w:tcPr>
            <w:tcW w:w="1548" w:type="dxa"/>
          </w:tcPr>
          <w:p w14:paraId="146B45EC" w14:textId="77777777" w:rsidR="009625E1" w:rsidRPr="009625E1" w:rsidRDefault="009625E1" w:rsidP="005A2AEE">
            <w:r w:rsidRPr="009625E1">
              <w:t>25.0</w:t>
            </w:r>
          </w:p>
        </w:tc>
        <w:tc>
          <w:tcPr>
            <w:tcW w:w="1170" w:type="dxa"/>
          </w:tcPr>
          <w:p w14:paraId="53C53D15" w14:textId="77777777" w:rsidR="009625E1" w:rsidRPr="009625E1" w:rsidRDefault="009625E1" w:rsidP="005A2AEE">
            <w:r w:rsidRPr="009625E1">
              <w:t xml:space="preserve">  80.0</w:t>
            </w:r>
          </w:p>
        </w:tc>
      </w:tr>
      <w:tr w:rsidR="009625E1" w:rsidRPr="009625E1" w14:paraId="358A46EF" w14:textId="77777777" w:rsidTr="009625E1">
        <w:trPr>
          <w:jc w:val="center"/>
        </w:trPr>
        <w:tc>
          <w:tcPr>
            <w:tcW w:w="1548" w:type="dxa"/>
          </w:tcPr>
          <w:p w14:paraId="35B72063" w14:textId="77777777" w:rsidR="009625E1" w:rsidRPr="009625E1" w:rsidRDefault="009625E1" w:rsidP="005A2AEE">
            <w:r w:rsidRPr="009625E1">
              <w:t>27.0</w:t>
            </w:r>
          </w:p>
        </w:tc>
        <w:tc>
          <w:tcPr>
            <w:tcW w:w="1170" w:type="dxa"/>
          </w:tcPr>
          <w:p w14:paraId="50E9D481" w14:textId="77777777" w:rsidR="009625E1" w:rsidRPr="009625E1" w:rsidRDefault="009625E1" w:rsidP="005A2AEE">
            <w:r w:rsidRPr="009625E1">
              <w:t xml:space="preserve">  85.0</w:t>
            </w:r>
          </w:p>
        </w:tc>
      </w:tr>
      <w:tr w:rsidR="009625E1" w:rsidRPr="009625E1" w14:paraId="7EB14547" w14:textId="77777777" w:rsidTr="009625E1">
        <w:trPr>
          <w:jc w:val="center"/>
        </w:trPr>
        <w:tc>
          <w:tcPr>
            <w:tcW w:w="1548" w:type="dxa"/>
          </w:tcPr>
          <w:p w14:paraId="14D01226" w14:textId="77777777" w:rsidR="009625E1" w:rsidRPr="009625E1" w:rsidRDefault="009625E1" w:rsidP="005A2AEE">
            <w:r w:rsidRPr="009625E1">
              <w:t>57.0</w:t>
            </w:r>
          </w:p>
        </w:tc>
        <w:tc>
          <w:tcPr>
            <w:tcW w:w="1170" w:type="dxa"/>
          </w:tcPr>
          <w:p w14:paraId="0E556FDE" w14:textId="77777777" w:rsidR="009625E1" w:rsidRPr="009625E1" w:rsidRDefault="009625E1" w:rsidP="005A2AEE">
            <w:r w:rsidRPr="009625E1">
              <w:t xml:space="preserve">  45.0</w:t>
            </w:r>
          </w:p>
        </w:tc>
      </w:tr>
      <w:tr w:rsidR="009625E1" w:rsidRPr="009625E1" w14:paraId="534DC4E9" w14:textId="77777777" w:rsidTr="009625E1">
        <w:trPr>
          <w:jc w:val="center"/>
        </w:trPr>
        <w:tc>
          <w:tcPr>
            <w:tcW w:w="1548" w:type="dxa"/>
          </w:tcPr>
          <w:p w14:paraId="71BBA662" w14:textId="77777777" w:rsidR="009625E1" w:rsidRPr="009625E1" w:rsidRDefault="009625E1" w:rsidP="005A2AEE">
            <w:r w:rsidRPr="009625E1">
              <w:t>35.0</w:t>
            </w:r>
          </w:p>
        </w:tc>
        <w:tc>
          <w:tcPr>
            <w:tcW w:w="1170" w:type="dxa"/>
          </w:tcPr>
          <w:p w14:paraId="3C74437C" w14:textId="77777777" w:rsidR="009625E1" w:rsidRPr="009625E1" w:rsidRDefault="009625E1" w:rsidP="005A2AEE">
            <w:r w:rsidRPr="009625E1">
              <w:t xml:space="preserve">  66.0</w:t>
            </w:r>
          </w:p>
        </w:tc>
      </w:tr>
      <w:tr w:rsidR="009625E1" w:rsidRPr="009625E1" w14:paraId="0D26423B" w14:textId="77777777" w:rsidTr="009625E1">
        <w:trPr>
          <w:jc w:val="center"/>
        </w:trPr>
        <w:tc>
          <w:tcPr>
            <w:tcW w:w="1548" w:type="dxa"/>
          </w:tcPr>
          <w:p w14:paraId="698808D1" w14:textId="77777777" w:rsidR="009625E1" w:rsidRPr="009625E1" w:rsidRDefault="009625E1" w:rsidP="005A2AEE">
            <w:r w:rsidRPr="009625E1">
              <w:t>38.0</w:t>
            </w:r>
          </w:p>
        </w:tc>
        <w:tc>
          <w:tcPr>
            <w:tcW w:w="1170" w:type="dxa"/>
          </w:tcPr>
          <w:p w14:paraId="4C845E66" w14:textId="77777777" w:rsidR="009625E1" w:rsidRPr="009625E1" w:rsidRDefault="009625E1" w:rsidP="005A2AEE">
            <w:r w:rsidRPr="009625E1">
              <w:t xml:space="preserve">  79.0</w:t>
            </w:r>
          </w:p>
        </w:tc>
      </w:tr>
      <w:tr w:rsidR="009625E1" w:rsidRPr="009625E1" w14:paraId="7D1F14E3" w14:textId="77777777" w:rsidTr="009625E1">
        <w:trPr>
          <w:jc w:val="center"/>
        </w:trPr>
        <w:tc>
          <w:tcPr>
            <w:tcW w:w="1548" w:type="dxa"/>
          </w:tcPr>
          <w:p w14:paraId="0FC77660" w14:textId="77777777" w:rsidR="009625E1" w:rsidRPr="009625E1" w:rsidRDefault="009625E1" w:rsidP="005A2AEE">
            <w:r w:rsidRPr="009625E1">
              <w:t>45.0</w:t>
            </w:r>
          </w:p>
        </w:tc>
        <w:tc>
          <w:tcPr>
            <w:tcW w:w="1170" w:type="dxa"/>
          </w:tcPr>
          <w:p w14:paraId="2C16AE07" w14:textId="77777777" w:rsidR="009625E1" w:rsidRPr="009625E1" w:rsidRDefault="009625E1" w:rsidP="005A2AEE">
            <w:r w:rsidRPr="009625E1">
              <w:t xml:space="preserve">  55.0</w:t>
            </w:r>
          </w:p>
        </w:tc>
      </w:tr>
      <w:tr w:rsidR="009625E1" w:rsidRPr="009625E1" w14:paraId="2191C7CF" w14:textId="77777777" w:rsidTr="009625E1">
        <w:trPr>
          <w:jc w:val="center"/>
        </w:trPr>
        <w:tc>
          <w:tcPr>
            <w:tcW w:w="1548" w:type="dxa"/>
          </w:tcPr>
          <w:p w14:paraId="2C713A35" w14:textId="77777777" w:rsidR="009625E1" w:rsidRPr="009625E1" w:rsidRDefault="009625E1" w:rsidP="005A2AEE">
            <w:r w:rsidRPr="009625E1">
              <w:t>29.0</w:t>
            </w:r>
          </w:p>
        </w:tc>
        <w:tc>
          <w:tcPr>
            <w:tcW w:w="1170" w:type="dxa"/>
          </w:tcPr>
          <w:p w14:paraId="48EC053D" w14:textId="77777777" w:rsidR="009625E1" w:rsidRPr="009625E1" w:rsidRDefault="009625E1" w:rsidP="005A2AEE">
            <w:r w:rsidRPr="009625E1">
              <w:t xml:space="preserve">  80.0</w:t>
            </w:r>
          </w:p>
        </w:tc>
      </w:tr>
      <w:tr w:rsidR="009625E1" w:rsidRPr="009625E1" w14:paraId="16596A39" w14:textId="77777777" w:rsidTr="009625E1">
        <w:trPr>
          <w:jc w:val="center"/>
        </w:trPr>
        <w:tc>
          <w:tcPr>
            <w:tcW w:w="1548" w:type="dxa"/>
          </w:tcPr>
          <w:p w14:paraId="70AB1116" w14:textId="77777777" w:rsidR="009625E1" w:rsidRPr="009625E1" w:rsidRDefault="009625E1" w:rsidP="005A2AEE">
            <w:r w:rsidRPr="009625E1">
              <w:t>40.0</w:t>
            </w:r>
          </w:p>
        </w:tc>
        <w:tc>
          <w:tcPr>
            <w:tcW w:w="1170" w:type="dxa"/>
          </w:tcPr>
          <w:p w14:paraId="48203336" w14:textId="77777777" w:rsidR="009625E1" w:rsidRPr="009625E1" w:rsidRDefault="009625E1" w:rsidP="005A2AEE">
            <w:r w:rsidRPr="009625E1">
              <w:t xml:space="preserve">  60.0</w:t>
            </w:r>
          </w:p>
        </w:tc>
      </w:tr>
      <w:tr w:rsidR="009625E1" w:rsidRPr="009625E1" w14:paraId="3499C0FB" w14:textId="77777777" w:rsidTr="009625E1">
        <w:trPr>
          <w:jc w:val="center"/>
        </w:trPr>
        <w:tc>
          <w:tcPr>
            <w:tcW w:w="1548" w:type="dxa"/>
          </w:tcPr>
          <w:p w14:paraId="7F4CCABE" w14:textId="77777777" w:rsidR="009625E1" w:rsidRPr="009625E1" w:rsidRDefault="009625E1" w:rsidP="005A2AEE">
            <w:r w:rsidRPr="009625E1">
              <w:t>20.0</w:t>
            </w:r>
          </w:p>
        </w:tc>
        <w:tc>
          <w:tcPr>
            <w:tcW w:w="1170" w:type="dxa"/>
          </w:tcPr>
          <w:p w14:paraId="7DD3776E" w14:textId="77777777" w:rsidR="009625E1" w:rsidRPr="009625E1" w:rsidRDefault="009625E1" w:rsidP="005A2AEE">
            <w:r w:rsidRPr="009625E1">
              <w:t xml:space="preserve">  65.0</w:t>
            </w:r>
          </w:p>
        </w:tc>
      </w:tr>
      <w:tr w:rsidR="009625E1" w:rsidRPr="009625E1" w14:paraId="3912F353" w14:textId="77777777" w:rsidTr="009625E1">
        <w:trPr>
          <w:jc w:val="center"/>
        </w:trPr>
        <w:tc>
          <w:tcPr>
            <w:tcW w:w="1548" w:type="dxa"/>
          </w:tcPr>
          <w:p w14:paraId="098D26FE" w14:textId="77777777" w:rsidR="009625E1" w:rsidRPr="009625E1" w:rsidRDefault="009625E1" w:rsidP="005A2AEE">
            <w:r w:rsidRPr="009625E1">
              <w:t>10.0</w:t>
            </w:r>
          </w:p>
        </w:tc>
        <w:tc>
          <w:tcPr>
            <w:tcW w:w="1170" w:type="dxa"/>
          </w:tcPr>
          <w:p w14:paraId="13F1A9FC" w14:textId="77777777" w:rsidR="009625E1" w:rsidRPr="009625E1" w:rsidRDefault="009625E1" w:rsidP="005A2AEE">
            <w:r w:rsidRPr="009625E1">
              <w:t>100.0</w:t>
            </w:r>
          </w:p>
        </w:tc>
      </w:tr>
      <w:tr w:rsidR="009625E1" w:rsidRPr="009625E1" w14:paraId="7065FD5A" w14:textId="77777777" w:rsidTr="009625E1">
        <w:trPr>
          <w:jc w:val="center"/>
        </w:trPr>
        <w:tc>
          <w:tcPr>
            <w:tcW w:w="1548" w:type="dxa"/>
          </w:tcPr>
          <w:p w14:paraId="270D9BA2" w14:textId="77777777" w:rsidR="009625E1" w:rsidRPr="009625E1" w:rsidRDefault="009625E1" w:rsidP="005A2AEE">
            <w:r w:rsidRPr="009625E1">
              <w:t>50.0</w:t>
            </w:r>
          </w:p>
        </w:tc>
        <w:tc>
          <w:tcPr>
            <w:tcW w:w="1170" w:type="dxa"/>
          </w:tcPr>
          <w:p w14:paraId="5217A6C7" w14:textId="77777777" w:rsidR="009625E1" w:rsidRPr="009625E1" w:rsidRDefault="009625E1" w:rsidP="005A2AEE">
            <w:r w:rsidRPr="009625E1">
              <w:t xml:space="preserve">  50.0</w:t>
            </w:r>
          </w:p>
        </w:tc>
      </w:tr>
    </w:tbl>
    <w:p w14:paraId="5C0382C0" w14:textId="77777777" w:rsidR="009625E1" w:rsidRPr="003471B7" w:rsidRDefault="009625E1" w:rsidP="003471B7"/>
    <w:p w14:paraId="429A031E" w14:textId="1EE69FCA" w:rsidR="003471B7" w:rsidRPr="003471B7" w:rsidRDefault="003471B7" w:rsidP="009625E1">
      <w:pPr>
        <w:pStyle w:val="ListParagraph"/>
        <w:numPr>
          <w:ilvl w:val="0"/>
          <w:numId w:val="4"/>
        </w:numPr>
        <w:ind w:left="720"/>
      </w:pPr>
      <w:r w:rsidRPr="003471B7">
        <w:t>Make a scat</w:t>
      </w:r>
      <w:r w:rsidR="009F1C11">
        <w:t xml:space="preserve">terplot of the raw data above. </w:t>
      </w:r>
      <w:r w:rsidRPr="003471B7">
        <w:t xml:space="preserve">What does this graph reveal to you about the relationship between the number of sworn officers in a county and the property crime rate in that county?  </w:t>
      </w:r>
    </w:p>
    <w:p w14:paraId="3ADEE0E5" w14:textId="04182580" w:rsidR="003471B7" w:rsidRPr="003471B7" w:rsidRDefault="003471B7" w:rsidP="009625E1">
      <w:pPr>
        <w:pStyle w:val="ListParagraph"/>
        <w:numPr>
          <w:ilvl w:val="0"/>
          <w:numId w:val="4"/>
        </w:numPr>
        <w:ind w:left="720"/>
      </w:pPr>
      <w:r w:rsidRPr="003471B7">
        <w:t>Using the raw data, calculate the value of the slope coefficient, then the intercept, and write out your full regression equation:</w:t>
      </w:r>
    </w:p>
    <w:p w14:paraId="09154F50" w14:textId="0E024A48" w:rsidR="003471B7" w:rsidRPr="003471B7" w:rsidRDefault="003471B7" w:rsidP="009625E1">
      <w:pPr>
        <w:pStyle w:val="ListParagraph"/>
        <w:numPr>
          <w:ilvl w:val="0"/>
          <w:numId w:val="4"/>
        </w:numPr>
        <w:ind w:left="720"/>
      </w:pPr>
      <w:r w:rsidRPr="003471B7">
        <w:t>Given this regression equation, predict the property crime rate for a county with 37 sworn police officer</w:t>
      </w:r>
      <w:r w:rsidR="009625E1">
        <w:t>s?</w:t>
      </w:r>
    </w:p>
    <w:p w14:paraId="4FC477B5" w14:textId="0B772F32" w:rsidR="003471B7" w:rsidRPr="003471B7" w:rsidRDefault="003471B7" w:rsidP="009625E1">
      <w:pPr>
        <w:pStyle w:val="ListParagraph"/>
        <w:numPr>
          <w:ilvl w:val="0"/>
          <w:numId w:val="4"/>
        </w:numPr>
        <w:ind w:left="720"/>
      </w:pPr>
      <w:r w:rsidRPr="003471B7">
        <w:t xml:space="preserve">Calculate the </w:t>
      </w:r>
      <w:r w:rsidRPr="009625E1">
        <w:rPr>
          <w:i/>
        </w:rPr>
        <w:t>r</w:t>
      </w:r>
      <w:r w:rsidRPr="003471B7">
        <w:t xml:space="preserve">, interpret this </w:t>
      </w:r>
      <w:r w:rsidRPr="009625E1">
        <w:rPr>
          <w:i/>
        </w:rPr>
        <w:t>r</w:t>
      </w:r>
      <w:r w:rsidRPr="003471B7">
        <w:t xml:space="preserve">, and calculate and interpret the </w:t>
      </w:r>
      <w:r w:rsidRPr="009625E1">
        <w:rPr>
          <w:i/>
        </w:rPr>
        <w:t>r</w:t>
      </w:r>
      <w:r w:rsidRPr="009625E1">
        <w:rPr>
          <w:vertAlign w:val="superscript"/>
        </w:rPr>
        <w:t>2</w:t>
      </w:r>
      <w:r w:rsidRPr="003471B7">
        <w:t xml:space="preserve">.  </w:t>
      </w:r>
    </w:p>
    <w:p w14:paraId="3185474A" w14:textId="59B2A28F" w:rsidR="003471B7" w:rsidRPr="003471B7" w:rsidRDefault="003471B7" w:rsidP="009625E1">
      <w:pPr>
        <w:pStyle w:val="ListParagraph"/>
        <w:numPr>
          <w:ilvl w:val="0"/>
          <w:numId w:val="4"/>
        </w:numPr>
        <w:ind w:left="720"/>
      </w:pPr>
      <w:r w:rsidRPr="003471B7">
        <w:t xml:space="preserve">Based upon these data, would you suggest to the </w:t>
      </w:r>
      <w:r w:rsidR="009F1C11">
        <w:t>c</w:t>
      </w:r>
      <w:r w:rsidRPr="003471B7">
        <w:t xml:space="preserve">ounty </w:t>
      </w:r>
      <w:r w:rsidR="009F1C11">
        <w:t>c</w:t>
      </w:r>
      <w:r w:rsidRPr="003471B7">
        <w:t xml:space="preserve">ommissioner that hiring more police officers could reduce crime in the county? Explain. </w:t>
      </w:r>
    </w:p>
    <w:p w14:paraId="708B5227" w14:textId="77777777" w:rsidR="00D91BA3" w:rsidRPr="003471B7" w:rsidRDefault="00D91BA3" w:rsidP="003471B7">
      <w:pPr>
        <w:rPr>
          <w:b/>
        </w:rPr>
      </w:pPr>
    </w:p>
    <w:p w14:paraId="2BDB902A" w14:textId="3A804497" w:rsidR="00066B97" w:rsidRPr="003471B7" w:rsidRDefault="00066B97" w:rsidP="003471B7">
      <w:r w:rsidRPr="003471B7">
        <w:t xml:space="preserve">2. </w:t>
      </w:r>
      <w:r w:rsidR="003471B7" w:rsidRPr="003471B7">
        <w:t xml:space="preserve">You want to study the relationship between age of convicted drug offenders (in years) and monthly income (in dollars) earned in illegal drug markets. Your hypothesis is that older offenders earn more money. A scatter plot is provided for data examining this relationship in a sample of 10 youthful offenders.  </w:t>
      </w:r>
    </w:p>
    <w:p w14:paraId="1F646FC8" w14:textId="77777777" w:rsidR="003471B7" w:rsidRPr="003471B7" w:rsidRDefault="003471B7" w:rsidP="003471B7"/>
    <w:p w14:paraId="6B211FA6" w14:textId="1C949931" w:rsidR="003471B7" w:rsidRPr="003471B7" w:rsidRDefault="003471B7" w:rsidP="003471B7">
      <w:pPr>
        <w:jc w:val="center"/>
      </w:pPr>
      <w:r w:rsidRPr="003471B7">
        <w:rPr>
          <w:noProof/>
        </w:rPr>
        <w:lastRenderedPageBreak/>
        <w:drawing>
          <wp:inline distT="0" distB="0" distL="0" distR="0" wp14:anchorId="70C814E5" wp14:editId="427BA5CE">
            <wp:extent cx="4124325" cy="3295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4325" cy="3295650"/>
                    </a:xfrm>
                    <a:prstGeom prst="rect">
                      <a:avLst/>
                    </a:prstGeom>
                    <a:noFill/>
                    <a:ln>
                      <a:noFill/>
                    </a:ln>
                  </pic:spPr>
                </pic:pic>
              </a:graphicData>
            </a:graphic>
          </wp:inline>
        </w:drawing>
      </w:r>
    </w:p>
    <w:p w14:paraId="5CBD1ABF" w14:textId="77777777" w:rsidR="003471B7" w:rsidRPr="003471B7" w:rsidRDefault="003471B7" w:rsidP="003471B7"/>
    <w:p w14:paraId="2136679D" w14:textId="4B1E1449" w:rsidR="00066B97" w:rsidRPr="003471B7" w:rsidRDefault="00066B97" w:rsidP="009625E1">
      <w:pPr>
        <w:pStyle w:val="ListParagraph"/>
        <w:numPr>
          <w:ilvl w:val="0"/>
          <w:numId w:val="6"/>
        </w:numPr>
        <w:ind w:left="720"/>
      </w:pPr>
      <w:r w:rsidRPr="003471B7">
        <w:t xml:space="preserve">In fifteen words or less, why is this example appropriate for analysis using </w:t>
      </w:r>
      <w:r w:rsidR="0087032A">
        <w:t>o</w:t>
      </w:r>
      <w:r w:rsidRPr="003471B7">
        <w:t xml:space="preserve">rdinary </w:t>
      </w:r>
      <w:r w:rsidR="0087032A">
        <w:t>l</w:t>
      </w:r>
      <w:r w:rsidRPr="003471B7">
        <w:t>east</w:t>
      </w:r>
      <w:r w:rsidR="0087032A">
        <w:t>-s</w:t>
      </w:r>
      <w:r w:rsidRPr="003471B7">
        <w:t xml:space="preserve">quares regression? </w:t>
      </w:r>
    </w:p>
    <w:p w14:paraId="056F88B1" w14:textId="0ADACA81" w:rsidR="00066B97" w:rsidRPr="003471B7" w:rsidRDefault="00066B97" w:rsidP="009625E1">
      <w:pPr>
        <w:pStyle w:val="ListParagraph"/>
        <w:numPr>
          <w:ilvl w:val="0"/>
          <w:numId w:val="6"/>
        </w:numPr>
        <w:ind w:left="720"/>
      </w:pPr>
      <w:r w:rsidRPr="003471B7">
        <w:t xml:space="preserve">Draw a regression line on the scatter plot in approximately the appropriate location. </w:t>
      </w:r>
    </w:p>
    <w:p w14:paraId="60AEABE2" w14:textId="71E57E05" w:rsidR="00066B97" w:rsidRPr="009625E1" w:rsidRDefault="00066B97" w:rsidP="003471B7">
      <w:pPr>
        <w:rPr>
          <w:i/>
        </w:rPr>
      </w:pPr>
      <w:r w:rsidRPr="009625E1">
        <w:rPr>
          <w:i/>
        </w:rPr>
        <w:tab/>
        <w:t>(</w:t>
      </w:r>
      <w:r w:rsidR="00A9519A" w:rsidRPr="009625E1">
        <w:rPr>
          <w:i/>
        </w:rPr>
        <w:t>M</w:t>
      </w:r>
      <w:r w:rsidRPr="009625E1">
        <w:rPr>
          <w:i/>
        </w:rPr>
        <w:t>ake sure the line doesn’t go straight up through the top points</w:t>
      </w:r>
      <w:r w:rsidR="0087032A" w:rsidRPr="009625E1">
        <w:rPr>
          <w:i/>
        </w:rPr>
        <w:t xml:space="preserve"> . . .)</w:t>
      </w:r>
    </w:p>
    <w:p w14:paraId="2804E94D" w14:textId="22954088" w:rsidR="00066B97" w:rsidRPr="003471B7" w:rsidRDefault="00066B97" w:rsidP="005A1CC9">
      <w:pPr>
        <w:ind w:left="720"/>
      </w:pPr>
      <w:r w:rsidRPr="003471B7">
        <w:t>Assume you have conducted a bivariate regression analysis and found that your regression equation (</w:t>
      </w:r>
      <w:r w:rsidRPr="003471B7">
        <w:rPr>
          <w:i/>
        </w:rPr>
        <w:t xml:space="preserve">y </w:t>
      </w:r>
      <w:r w:rsidRPr="003471B7">
        <w:t>=</w:t>
      </w:r>
      <w:r w:rsidR="00C23418">
        <w:t xml:space="preserve"> </w:t>
      </w:r>
      <w:r w:rsidRPr="003471B7">
        <w:rPr>
          <w:i/>
        </w:rPr>
        <w:t>α</w:t>
      </w:r>
      <w:r w:rsidRPr="003471B7">
        <w:t xml:space="preserve"> + </w:t>
      </w:r>
      <w:r w:rsidRPr="003471B7">
        <w:rPr>
          <w:i/>
        </w:rPr>
        <w:t>βx</w:t>
      </w:r>
      <w:r w:rsidRPr="003471B7">
        <w:t xml:space="preserve">) is as follows, where </w:t>
      </w:r>
      <w:r w:rsidRPr="003471B7">
        <w:rPr>
          <w:i/>
        </w:rPr>
        <w:t>y</w:t>
      </w:r>
      <w:r w:rsidRPr="003471B7">
        <w:t xml:space="preserve"> is dollars earned and </w:t>
      </w:r>
      <w:r w:rsidRPr="003471B7">
        <w:rPr>
          <w:i/>
        </w:rPr>
        <w:t xml:space="preserve">x </w:t>
      </w:r>
      <w:r w:rsidRPr="003471B7">
        <w:t xml:space="preserve">is age.  </w:t>
      </w:r>
    </w:p>
    <w:p w14:paraId="67DA7C3A" w14:textId="0174CB88" w:rsidR="00066B97" w:rsidRPr="003471B7" w:rsidRDefault="00066B97" w:rsidP="009625E1">
      <w:pPr>
        <w:pStyle w:val="ListParagraph"/>
        <w:numPr>
          <w:ilvl w:val="0"/>
          <w:numId w:val="6"/>
        </w:numPr>
        <w:ind w:left="720"/>
      </w:pPr>
      <w:r w:rsidRPr="003471B7">
        <w:t xml:space="preserve">Is </w:t>
      </w:r>
      <w:r w:rsidRPr="009625E1">
        <w:rPr>
          <w:i/>
        </w:rPr>
        <w:t>y</w:t>
      </w:r>
      <w:r w:rsidRPr="003471B7">
        <w:t xml:space="preserve"> your independent or dependent variable?  </w:t>
      </w:r>
    </w:p>
    <w:p w14:paraId="13F03A3B" w14:textId="68578F34" w:rsidR="00066B97" w:rsidRPr="003471B7" w:rsidRDefault="00066B97" w:rsidP="009625E1">
      <w:pPr>
        <w:pStyle w:val="ListParagraph"/>
        <w:numPr>
          <w:ilvl w:val="0"/>
          <w:numId w:val="6"/>
        </w:numPr>
        <w:ind w:left="720"/>
      </w:pPr>
      <w:r w:rsidRPr="003471B7">
        <w:t xml:space="preserve">In </w:t>
      </w:r>
      <w:r w:rsidR="00C23418">
        <w:t>15</w:t>
      </w:r>
      <w:r w:rsidRPr="003471B7">
        <w:t xml:space="preserve"> words or less, what does </w:t>
      </w:r>
      <w:proofErr w:type="gramStart"/>
      <w:r w:rsidRPr="003471B7">
        <w:t>an</w:t>
      </w:r>
      <w:proofErr w:type="gramEnd"/>
      <w:r w:rsidRPr="003471B7">
        <w:t xml:space="preserve"> </w:t>
      </w:r>
      <w:r w:rsidRPr="009625E1">
        <w:rPr>
          <w:i/>
        </w:rPr>
        <w:t>α</w:t>
      </w:r>
      <w:r w:rsidRPr="003471B7">
        <w:t xml:space="preserve"> of -4,875 mean?  </w:t>
      </w:r>
    </w:p>
    <w:p w14:paraId="4B5CE199" w14:textId="0D425388" w:rsidR="00066B97" w:rsidRPr="003471B7" w:rsidRDefault="00066B97" w:rsidP="009625E1">
      <w:pPr>
        <w:pStyle w:val="ListParagraph"/>
        <w:numPr>
          <w:ilvl w:val="0"/>
          <w:numId w:val="6"/>
        </w:numPr>
        <w:ind w:left="720"/>
      </w:pPr>
      <w:r w:rsidRPr="003471B7">
        <w:t xml:space="preserve">In </w:t>
      </w:r>
      <w:r w:rsidR="00C23418">
        <w:t>1</w:t>
      </w:r>
      <w:bookmarkStart w:id="0" w:name="_GoBack"/>
      <w:bookmarkEnd w:id="0"/>
      <w:r w:rsidR="00C23418">
        <w:t>5</w:t>
      </w:r>
      <w:r w:rsidRPr="003471B7">
        <w:t xml:space="preserve"> words or less, what does a </w:t>
      </w:r>
      <w:r w:rsidRPr="009625E1">
        <w:rPr>
          <w:i/>
        </w:rPr>
        <w:t>β</w:t>
      </w:r>
      <w:r w:rsidRPr="003471B7">
        <w:t xml:space="preserve"> of 275 mean?  </w:t>
      </w:r>
    </w:p>
    <w:p w14:paraId="0BCD8651" w14:textId="59C9CE68" w:rsidR="00066B97" w:rsidRPr="003471B7" w:rsidRDefault="00066B97" w:rsidP="009625E1">
      <w:pPr>
        <w:pStyle w:val="ListParagraph"/>
        <w:numPr>
          <w:ilvl w:val="0"/>
          <w:numId w:val="6"/>
        </w:numPr>
        <w:ind w:left="720"/>
      </w:pPr>
      <w:r w:rsidRPr="003471B7">
        <w:t>Using the regression equation above, predict how much a 25-year</w:t>
      </w:r>
      <w:r w:rsidR="004873EC">
        <w:t>-</w:t>
      </w:r>
      <w:r w:rsidRPr="003471B7">
        <w:t>old drug dealer will make.  Also predict how much a 30-year</w:t>
      </w:r>
      <w:r w:rsidR="004873EC">
        <w:t>-</w:t>
      </w:r>
      <w:r w:rsidRPr="003471B7">
        <w:t xml:space="preserve">old drug dealer will make.  </w:t>
      </w:r>
    </w:p>
    <w:sectPr w:rsidR="00066B97" w:rsidRPr="003471B7" w:rsidSect="00210B0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F3CAC" w14:textId="77777777" w:rsidR="00945EEA" w:rsidRDefault="00945EEA" w:rsidP="004A5CA7">
      <w:r>
        <w:separator/>
      </w:r>
    </w:p>
  </w:endnote>
  <w:endnote w:type="continuationSeparator" w:id="0">
    <w:p w14:paraId="4D3027BA" w14:textId="77777777" w:rsidR="00945EEA" w:rsidRDefault="00945EEA" w:rsidP="004A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CDC8" w14:textId="529CA337" w:rsidR="004A5CA7" w:rsidRDefault="004A5CA7">
    <w:pPr>
      <w:pStyle w:val="Footer"/>
      <w:pBdr>
        <w:top w:val="single" w:sz="4" w:space="1" w:color="D9D9D9" w:themeColor="background1" w:themeShade="D9"/>
      </w:pBdr>
      <w:jc w:val="right"/>
    </w:pPr>
  </w:p>
  <w:p w14:paraId="2D067049" w14:textId="77777777" w:rsidR="004A5CA7" w:rsidRDefault="004A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54A54" w14:textId="77777777" w:rsidR="00945EEA" w:rsidRDefault="00945EEA" w:rsidP="004A5CA7">
      <w:r>
        <w:separator/>
      </w:r>
    </w:p>
  </w:footnote>
  <w:footnote w:type="continuationSeparator" w:id="0">
    <w:p w14:paraId="337CC45E" w14:textId="77777777" w:rsidR="00945EEA" w:rsidRDefault="00945EEA" w:rsidP="004A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21DD" w14:textId="77777777" w:rsidR="00564E0F" w:rsidRPr="00564E0F" w:rsidRDefault="00564E0F" w:rsidP="00937727">
    <w:pPr>
      <w:tabs>
        <w:tab w:val="center" w:pos="4680"/>
        <w:tab w:val="right" w:pos="9360"/>
      </w:tabs>
      <w:jc w:val="right"/>
      <w:rPr>
        <w:sz w:val="20"/>
        <w:szCs w:val="20"/>
      </w:rPr>
    </w:pPr>
    <w:r w:rsidRPr="00564E0F">
      <w:rPr>
        <w:sz w:val="20"/>
        <w:szCs w:val="20"/>
      </w:rPr>
      <w:t>Instructor Resource</w:t>
    </w:r>
  </w:p>
  <w:p w14:paraId="7BD6F0ED" w14:textId="78C7ED13" w:rsidR="00564E0F" w:rsidRPr="005F31F1" w:rsidRDefault="00564E0F" w:rsidP="00937727">
    <w:pPr>
      <w:tabs>
        <w:tab w:val="center" w:pos="4680"/>
        <w:tab w:val="right" w:pos="9360"/>
      </w:tabs>
      <w:jc w:val="right"/>
      <w:rPr>
        <w:sz w:val="20"/>
        <w:szCs w:val="20"/>
      </w:rPr>
    </w:pPr>
    <w:r w:rsidRPr="00564E0F">
      <w:rPr>
        <w:sz w:val="20"/>
        <w:szCs w:val="20"/>
      </w:rPr>
      <w:t xml:space="preserve">Paternoster, </w:t>
    </w:r>
    <w:r w:rsidRPr="00C80A2F">
      <w:rPr>
        <w:i/>
        <w:sz w:val="20"/>
        <w:szCs w:val="20"/>
      </w:rPr>
      <w:t>Essentials of Statistics for Criminology and Criminal Justice</w:t>
    </w:r>
  </w:p>
  <w:p w14:paraId="3CC6AD00" w14:textId="7FE5A589" w:rsidR="00564E0F" w:rsidRDefault="00564E0F" w:rsidP="00937727">
    <w:pPr>
      <w:pStyle w:val="Header"/>
      <w:jc w:val="right"/>
      <w:rPr>
        <w:sz w:val="20"/>
        <w:szCs w:val="20"/>
      </w:rPr>
    </w:pPr>
    <w:r w:rsidRPr="00564E0F">
      <w:rPr>
        <w:sz w:val="20"/>
        <w:szCs w:val="20"/>
      </w:rPr>
      <w:t>SAGE Publishing, 2018</w:t>
    </w:r>
  </w:p>
  <w:p w14:paraId="280C7946" w14:textId="77777777" w:rsidR="00564E0F" w:rsidRPr="00564E0F" w:rsidRDefault="00564E0F" w:rsidP="0056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49C"/>
    <w:multiLevelType w:val="hybridMultilevel"/>
    <w:tmpl w:val="3A58BF4C"/>
    <w:lvl w:ilvl="0" w:tplc="59DA8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B3CD1"/>
    <w:multiLevelType w:val="hybridMultilevel"/>
    <w:tmpl w:val="089E02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BB261F"/>
    <w:multiLevelType w:val="hybridMultilevel"/>
    <w:tmpl w:val="4460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22E3C"/>
    <w:multiLevelType w:val="hybridMultilevel"/>
    <w:tmpl w:val="D0EED5D2"/>
    <w:lvl w:ilvl="0" w:tplc="59DA8F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C15C6"/>
    <w:multiLevelType w:val="hybridMultilevel"/>
    <w:tmpl w:val="33A0DE32"/>
    <w:lvl w:ilvl="0" w:tplc="59DA8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C4B05"/>
    <w:multiLevelType w:val="hybridMultilevel"/>
    <w:tmpl w:val="20E2EF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EA1B83"/>
    <w:multiLevelType w:val="hybridMultilevel"/>
    <w:tmpl w:val="4878A1B4"/>
    <w:lvl w:ilvl="0" w:tplc="59DA8FA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3"/>
    <w:rsid w:val="000147F7"/>
    <w:rsid w:val="00023977"/>
    <w:rsid w:val="00062EA0"/>
    <w:rsid w:val="00066B97"/>
    <w:rsid w:val="00116EA0"/>
    <w:rsid w:val="001563AD"/>
    <w:rsid w:val="00197E10"/>
    <w:rsid w:val="001B4631"/>
    <w:rsid w:val="00210B0E"/>
    <w:rsid w:val="0021606A"/>
    <w:rsid w:val="002750AE"/>
    <w:rsid w:val="003135AF"/>
    <w:rsid w:val="003471B7"/>
    <w:rsid w:val="00363E93"/>
    <w:rsid w:val="003A5DA3"/>
    <w:rsid w:val="003B55B2"/>
    <w:rsid w:val="003D5730"/>
    <w:rsid w:val="003F6CA6"/>
    <w:rsid w:val="003F76C2"/>
    <w:rsid w:val="00407C6B"/>
    <w:rsid w:val="004873EC"/>
    <w:rsid w:val="004A5CA7"/>
    <w:rsid w:val="004B1686"/>
    <w:rsid w:val="004C6C7B"/>
    <w:rsid w:val="00556471"/>
    <w:rsid w:val="00564E0F"/>
    <w:rsid w:val="005A1CC9"/>
    <w:rsid w:val="005A66FB"/>
    <w:rsid w:val="005F31F1"/>
    <w:rsid w:val="0069260B"/>
    <w:rsid w:val="006C09C0"/>
    <w:rsid w:val="00784A68"/>
    <w:rsid w:val="007B298C"/>
    <w:rsid w:val="00857A51"/>
    <w:rsid w:val="0087032A"/>
    <w:rsid w:val="008840DA"/>
    <w:rsid w:val="00894BDB"/>
    <w:rsid w:val="00924BF4"/>
    <w:rsid w:val="00937727"/>
    <w:rsid w:val="00945EEA"/>
    <w:rsid w:val="009508C4"/>
    <w:rsid w:val="009625E1"/>
    <w:rsid w:val="009754AF"/>
    <w:rsid w:val="009A3542"/>
    <w:rsid w:val="009F1C11"/>
    <w:rsid w:val="00A9519A"/>
    <w:rsid w:val="00B46E14"/>
    <w:rsid w:val="00B55EB1"/>
    <w:rsid w:val="00B90149"/>
    <w:rsid w:val="00BC3E5C"/>
    <w:rsid w:val="00BC575E"/>
    <w:rsid w:val="00BF716C"/>
    <w:rsid w:val="00C11E2F"/>
    <w:rsid w:val="00C23418"/>
    <w:rsid w:val="00C40588"/>
    <w:rsid w:val="00C523DB"/>
    <w:rsid w:val="00C80A2F"/>
    <w:rsid w:val="00C85126"/>
    <w:rsid w:val="00CA1A79"/>
    <w:rsid w:val="00CB1A8D"/>
    <w:rsid w:val="00D1214D"/>
    <w:rsid w:val="00D25293"/>
    <w:rsid w:val="00D6553F"/>
    <w:rsid w:val="00D91BA3"/>
    <w:rsid w:val="00E30B06"/>
    <w:rsid w:val="00EE1980"/>
    <w:rsid w:val="00EF4728"/>
    <w:rsid w:val="00F16091"/>
    <w:rsid w:val="00F5147A"/>
    <w:rsid w:val="00F76582"/>
    <w:rsid w:val="00FC2F36"/>
    <w:rsid w:val="00FE5897"/>
    <w:rsid w:val="00F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8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A3"/>
    <w:pPr>
      <w:spacing w:line="240" w:lineRule="auto"/>
    </w:pPr>
    <w:rPr>
      <w:rFonts w:eastAsia="Times New Roman"/>
      <w:sz w:val="24"/>
      <w:szCs w:val="24"/>
    </w:rPr>
  </w:style>
  <w:style w:type="paragraph" w:styleId="Heading1">
    <w:name w:val="heading 1"/>
    <w:basedOn w:val="Normal"/>
    <w:next w:val="Normal"/>
    <w:link w:val="Heading1Char"/>
    <w:uiPriority w:val="9"/>
    <w:qFormat/>
    <w:rsid w:val="00937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91BA3"/>
    <w:rPr>
      <w:rFonts w:ascii="Tahoma" w:hAnsi="Tahoma" w:cs="Tahoma"/>
      <w:sz w:val="16"/>
      <w:szCs w:val="16"/>
    </w:rPr>
  </w:style>
  <w:style w:type="character" w:customStyle="1" w:styleId="BalloonTextChar">
    <w:name w:val="Balloon Text Char"/>
    <w:basedOn w:val="DefaultParagraphFont"/>
    <w:link w:val="BalloonText"/>
    <w:uiPriority w:val="99"/>
    <w:semiHidden/>
    <w:rsid w:val="00D91B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63AD"/>
    <w:rPr>
      <w:sz w:val="16"/>
      <w:szCs w:val="16"/>
    </w:rPr>
  </w:style>
  <w:style w:type="paragraph" w:styleId="CommentText">
    <w:name w:val="annotation text"/>
    <w:basedOn w:val="Normal"/>
    <w:link w:val="CommentTextChar"/>
    <w:uiPriority w:val="99"/>
    <w:semiHidden/>
    <w:unhideWhenUsed/>
    <w:rsid w:val="001563AD"/>
    <w:rPr>
      <w:sz w:val="20"/>
      <w:szCs w:val="20"/>
    </w:rPr>
  </w:style>
  <w:style w:type="character" w:customStyle="1" w:styleId="CommentTextChar">
    <w:name w:val="Comment Text Char"/>
    <w:basedOn w:val="DefaultParagraphFont"/>
    <w:link w:val="CommentText"/>
    <w:uiPriority w:val="99"/>
    <w:semiHidden/>
    <w:rsid w:val="001563A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563AD"/>
    <w:rPr>
      <w:b/>
      <w:bCs/>
    </w:rPr>
  </w:style>
  <w:style w:type="character" w:customStyle="1" w:styleId="CommentSubjectChar">
    <w:name w:val="Comment Subject Char"/>
    <w:basedOn w:val="CommentTextChar"/>
    <w:link w:val="CommentSubject"/>
    <w:uiPriority w:val="99"/>
    <w:semiHidden/>
    <w:rsid w:val="001563AD"/>
    <w:rPr>
      <w:rFonts w:eastAsia="Times New Roman"/>
      <w:b/>
      <w:bCs/>
      <w:sz w:val="20"/>
      <w:szCs w:val="20"/>
    </w:rPr>
  </w:style>
  <w:style w:type="paragraph" w:styleId="ListParagraph">
    <w:name w:val="List Paragraph"/>
    <w:basedOn w:val="Normal"/>
    <w:uiPriority w:val="34"/>
    <w:qFormat/>
    <w:rsid w:val="003471B7"/>
    <w:pPr>
      <w:ind w:left="720"/>
      <w:contextualSpacing/>
    </w:pPr>
  </w:style>
  <w:style w:type="paragraph" w:styleId="Title">
    <w:name w:val="Title"/>
    <w:basedOn w:val="Normal"/>
    <w:next w:val="Normal"/>
    <w:link w:val="TitleChar"/>
    <w:uiPriority w:val="10"/>
    <w:qFormat/>
    <w:rsid w:val="00937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7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77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62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A3"/>
    <w:pPr>
      <w:spacing w:line="240" w:lineRule="auto"/>
    </w:pPr>
    <w:rPr>
      <w:rFonts w:eastAsia="Times New Roman"/>
      <w:sz w:val="24"/>
      <w:szCs w:val="24"/>
    </w:rPr>
  </w:style>
  <w:style w:type="paragraph" w:styleId="Heading1">
    <w:name w:val="heading 1"/>
    <w:basedOn w:val="Normal"/>
    <w:next w:val="Normal"/>
    <w:link w:val="Heading1Char"/>
    <w:uiPriority w:val="9"/>
    <w:qFormat/>
    <w:rsid w:val="00937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CA7"/>
    <w:pPr>
      <w:tabs>
        <w:tab w:val="center" w:pos="4680"/>
        <w:tab w:val="right" w:pos="9360"/>
      </w:tabs>
    </w:pPr>
  </w:style>
  <w:style w:type="character" w:customStyle="1" w:styleId="HeaderChar">
    <w:name w:val="Header Char"/>
    <w:basedOn w:val="DefaultParagraphFont"/>
    <w:link w:val="Header"/>
    <w:uiPriority w:val="99"/>
    <w:rsid w:val="004A5CA7"/>
  </w:style>
  <w:style w:type="paragraph" w:styleId="Footer">
    <w:name w:val="footer"/>
    <w:basedOn w:val="Normal"/>
    <w:link w:val="FooterChar"/>
    <w:uiPriority w:val="99"/>
    <w:unhideWhenUsed/>
    <w:rsid w:val="004A5CA7"/>
    <w:pPr>
      <w:tabs>
        <w:tab w:val="center" w:pos="4680"/>
        <w:tab w:val="right" w:pos="9360"/>
      </w:tabs>
    </w:pPr>
  </w:style>
  <w:style w:type="character" w:customStyle="1" w:styleId="FooterChar">
    <w:name w:val="Footer Char"/>
    <w:basedOn w:val="DefaultParagraphFont"/>
    <w:link w:val="Footer"/>
    <w:uiPriority w:val="99"/>
    <w:rsid w:val="004A5CA7"/>
  </w:style>
  <w:style w:type="paragraph" w:styleId="BalloonText">
    <w:name w:val="Balloon Text"/>
    <w:basedOn w:val="Normal"/>
    <w:link w:val="BalloonTextChar"/>
    <w:uiPriority w:val="99"/>
    <w:semiHidden/>
    <w:unhideWhenUsed/>
    <w:rsid w:val="00D91BA3"/>
    <w:rPr>
      <w:rFonts w:ascii="Tahoma" w:hAnsi="Tahoma" w:cs="Tahoma"/>
      <w:sz w:val="16"/>
      <w:szCs w:val="16"/>
    </w:rPr>
  </w:style>
  <w:style w:type="character" w:customStyle="1" w:styleId="BalloonTextChar">
    <w:name w:val="Balloon Text Char"/>
    <w:basedOn w:val="DefaultParagraphFont"/>
    <w:link w:val="BalloonText"/>
    <w:uiPriority w:val="99"/>
    <w:semiHidden/>
    <w:rsid w:val="00D91BA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563AD"/>
    <w:rPr>
      <w:sz w:val="16"/>
      <w:szCs w:val="16"/>
    </w:rPr>
  </w:style>
  <w:style w:type="paragraph" w:styleId="CommentText">
    <w:name w:val="annotation text"/>
    <w:basedOn w:val="Normal"/>
    <w:link w:val="CommentTextChar"/>
    <w:uiPriority w:val="99"/>
    <w:semiHidden/>
    <w:unhideWhenUsed/>
    <w:rsid w:val="001563AD"/>
    <w:rPr>
      <w:sz w:val="20"/>
      <w:szCs w:val="20"/>
    </w:rPr>
  </w:style>
  <w:style w:type="character" w:customStyle="1" w:styleId="CommentTextChar">
    <w:name w:val="Comment Text Char"/>
    <w:basedOn w:val="DefaultParagraphFont"/>
    <w:link w:val="CommentText"/>
    <w:uiPriority w:val="99"/>
    <w:semiHidden/>
    <w:rsid w:val="001563A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563AD"/>
    <w:rPr>
      <w:b/>
      <w:bCs/>
    </w:rPr>
  </w:style>
  <w:style w:type="character" w:customStyle="1" w:styleId="CommentSubjectChar">
    <w:name w:val="Comment Subject Char"/>
    <w:basedOn w:val="CommentTextChar"/>
    <w:link w:val="CommentSubject"/>
    <w:uiPriority w:val="99"/>
    <w:semiHidden/>
    <w:rsid w:val="001563AD"/>
    <w:rPr>
      <w:rFonts w:eastAsia="Times New Roman"/>
      <w:b/>
      <w:bCs/>
      <w:sz w:val="20"/>
      <w:szCs w:val="20"/>
    </w:rPr>
  </w:style>
  <w:style w:type="paragraph" w:styleId="ListParagraph">
    <w:name w:val="List Paragraph"/>
    <w:basedOn w:val="Normal"/>
    <w:uiPriority w:val="34"/>
    <w:qFormat/>
    <w:rsid w:val="003471B7"/>
    <w:pPr>
      <w:ind w:left="720"/>
      <w:contextualSpacing/>
    </w:pPr>
  </w:style>
  <w:style w:type="paragraph" w:styleId="Title">
    <w:name w:val="Title"/>
    <w:basedOn w:val="Normal"/>
    <w:next w:val="Normal"/>
    <w:link w:val="TitleChar"/>
    <w:uiPriority w:val="10"/>
    <w:qFormat/>
    <w:rsid w:val="00937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72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77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62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315">
      <w:bodyDiv w:val="1"/>
      <w:marLeft w:val="0"/>
      <w:marRight w:val="0"/>
      <w:marTop w:val="0"/>
      <w:marBottom w:val="0"/>
      <w:divBdr>
        <w:top w:val="none" w:sz="0" w:space="0" w:color="auto"/>
        <w:left w:val="none" w:sz="0" w:space="0" w:color="auto"/>
        <w:bottom w:val="none" w:sz="0" w:space="0" w:color="auto"/>
        <w:right w:val="none" w:sz="0" w:space="0" w:color="auto"/>
      </w:divBdr>
    </w:div>
    <w:div w:id="16025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D1FBD-B378-4160-9155-85183444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Paternoster</dc:creator>
  <cp:lastModifiedBy>Palermini, Stephanie</cp:lastModifiedBy>
  <cp:revision>2</cp:revision>
  <dcterms:created xsi:type="dcterms:W3CDTF">2017-03-15T21:06:00Z</dcterms:created>
  <dcterms:modified xsi:type="dcterms:W3CDTF">2017-03-15T21:06:00Z</dcterms:modified>
</cp:coreProperties>
</file>