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7" w:rsidRPr="00BB5848" w:rsidRDefault="001B6257" w:rsidP="001B6257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1B6257" w:rsidRPr="009D3A33" w:rsidRDefault="001B6257" w:rsidP="001B6257">
      <w:pPr>
        <w:pStyle w:val="Title"/>
        <w:rPr>
          <w:b/>
          <w:lang w:val="en-GB"/>
        </w:rPr>
      </w:pPr>
      <w:r w:rsidRPr="009D3A33">
        <w:rPr>
          <w:lang w:val="en-GB"/>
        </w:rPr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1B6257" w:rsidRPr="009D3A33" w:rsidRDefault="001B6257" w:rsidP="009B117A">
      <w:pPr>
        <w:spacing w:before="0"/>
        <w:contextualSpacing w:val="0"/>
        <w:jc w:val="both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r w:rsidR="009B117A" w:rsidRPr="009D3A33">
        <w:rPr>
          <w:b/>
          <w:lang w:val="en-GB"/>
        </w:rPr>
        <w:t>Foundation</w:t>
      </w:r>
      <w:r w:rsidRPr="009D3A33">
        <w:rPr>
          <w:b/>
        </w:rPr>
        <w:t xml:space="preserve">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</w:t>
      </w:r>
      <w:r w:rsidR="009B117A">
        <w:t xml:space="preserve"> &amp; Manning</w:t>
      </w:r>
      <w:r w:rsidRPr="009D3A33">
        <w:t xml:space="preserve">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</w:t>
      </w:r>
      <w:r w:rsidR="001B6354">
        <w:rPr>
          <w:lang w:val="en-GB"/>
        </w:rPr>
        <w:t>Australian edition</w:t>
      </w:r>
      <w:r>
        <w:t>.</w:t>
      </w:r>
    </w:p>
    <w:p w:rsidR="001B6257" w:rsidRPr="009D3A33" w:rsidRDefault="001B6257" w:rsidP="001B6257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15: Fractions and ratios</w:t>
      </w:r>
    </w:p>
    <w:p w:rsidR="001B6257" w:rsidRPr="009D3A33" w:rsidRDefault="001B6257" w:rsidP="009B117A">
      <w:pPr>
        <w:pStyle w:val="Heading2"/>
      </w:pPr>
      <w:r w:rsidRPr="009D3A33">
        <w:t>Year 1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describe one-half as one of two equal parts of a whole</w:t>
      </w:r>
    </w:p>
    <w:p w:rsidR="001B6257" w:rsidRPr="009D3A33" w:rsidRDefault="001B6257" w:rsidP="001B6257">
      <w:pPr>
        <w:pStyle w:val="Heading2"/>
      </w:pPr>
      <w:r w:rsidRPr="009D3A33">
        <w:t>Year 2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and interpret common uses of halves, quarters and eighths of shapes and collections</w:t>
      </w:r>
    </w:p>
    <w:p w:rsidR="001B6257" w:rsidRPr="009D3A33" w:rsidRDefault="001B6257" w:rsidP="001B6257">
      <w:pPr>
        <w:pStyle w:val="Heading2"/>
      </w:pPr>
      <w:r w:rsidRPr="009D3A33">
        <w:t>Year 3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Model and represent unit fractions including 1/2, 1/4, 1/3, 1/5 and their multiples to a complete whole</w:t>
      </w:r>
    </w:p>
    <w:p w:rsidR="001B6257" w:rsidRPr="009D3A33" w:rsidRDefault="001B6257" w:rsidP="001B6257">
      <w:pPr>
        <w:pStyle w:val="Heading2"/>
      </w:pPr>
      <w:r w:rsidRPr="009D3A33">
        <w:t>Year 4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Investigate equivalent fractions used in contexts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Count by quarters halves and thirds, including with mixed numerals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Locate and represent these fractions on a number line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Recogni</w:t>
      </w:r>
      <w:r>
        <w:rPr>
          <w:lang w:val="en-GB"/>
        </w:rPr>
        <w:t>z</w:t>
      </w:r>
      <w:r w:rsidRPr="009D3A33">
        <w:rPr>
          <w:lang w:val="en-GB"/>
        </w:rPr>
        <w:t>e that the place value system can be extended to tenths and hundredths</w:t>
      </w:r>
    </w:p>
    <w:p w:rsidR="001B6257" w:rsidRPr="009D3A33" w:rsidRDefault="001B6257" w:rsidP="001B6257">
      <w:pPr>
        <w:pStyle w:val="Heading2"/>
      </w:pPr>
      <w:r w:rsidRPr="009D3A33">
        <w:t>Year 5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Compare and order common unit fractions and locate and represent them on a number line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Investigate strategies to solve problems involving addition and subtraction of fractions with the same denominator</w:t>
      </w:r>
    </w:p>
    <w:p w:rsidR="001B6257" w:rsidRPr="009D3A33" w:rsidRDefault="001B6257" w:rsidP="001B6257">
      <w:pPr>
        <w:pStyle w:val="Heading2"/>
      </w:pPr>
      <w:r w:rsidRPr="009D3A33">
        <w:t>Year 6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Compare fractions with related denominators and locate and represent them on a number line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Solve problems involving addition and subtraction of fractions with the same or related denominators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Find a simple fraction of a quantity where the result is a whole number, with and without digital technologies</w:t>
      </w:r>
    </w:p>
    <w:p w:rsidR="001B6257" w:rsidRPr="009D3A33" w:rsidRDefault="001B6257" w:rsidP="001B6257">
      <w:pPr>
        <w:pStyle w:val="Heading2"/>
      </w:pPr>
      <w:bookmarkStart w:id="0" w:name="_GoBack"/>
      <w:r w:rsidRPr="009D3A33">
        <w:lastRenderedPageBreak/>
        <w:t>Year 7</w:t>
      </w:r>
    </w:p>
    <w:bookmarkEnd w:id="0"/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Compare fractions using equivalence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Locate and represent positive and negative fractions and mixed numbers on a number line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Solve problems involving addition and subtraction of fractions, including those with unrelated denominators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Multiply and divide fractions … using efficient written strategies and digital technologies</w:t>
      </w:r>
    </w:p>
    <w:p w:rsidR="001B6257" w:rsidRPr="009D3A33" w:rsidRDefault="001B6257" w:rsidP="009B117A">
      <w:pPr>
        <w:pStyle w:val="ListParagraph"/>
        <w:rPr>
          <w:lang w:val="en-GB"/>
        </w:rPr>
      </w:pPr>
      <w:r w:rsidRPr="009D3A33">
        <w:rPr>
          <w:lang w:val="en-GB"/>
        </w:rPr>
        <w:t>Express one quantity as a fraction of another, with and without the use of digital technologies</w:t>
      </w:r>
    </w:p>
    <w:p w:rsidR="0013280D" w:rsidRPr="009B117A" w:rsidRDefault="001B6257" w:rsidP="009B117A">
      <w:pPr>
        <w:pStyle w:val="ListParagraph"/>
        <w:ind w:left="357" w:hanging="357"/>
        <w:rPr>
          <w:lang w:val="en-GB"/>
        </w:rPr>
      </w:pPr>
      <w:r w:rsidRPr="001B6354">
        <w:rPr>
          <w:lang w:val="en-GB"/>
        </w:rPr>
        <w:t>Recogniz</w:t>
      </w:r>
      <w:r w:rsidRPr="0063735E">
        <w:rPr>
          <w:lang w:val="en-GB"/>
        </w:rPr>
        <w:t>e and solve problems involving simple ratios</w:t>
      </w:r>
    </w:p>
    <w:sectPr w:rsidR="0013280D" w:rsidRPr="009B117A" w:rsidSect="009B11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9D2"/>
    <w:multiLevelType w:val="multilevel"/>
    <w:tmpl w:val="356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F3F7F"/>
    <w:multiLevelType w:val="hybridMultilevel"/>
    <w:tmpl w:val="3AD2ED60"/>
    <w:lvl w:ilvl="0" w:tplc="02AAA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00AE5"/>
    <w:multiLevelType w:val="multilevel"/>
    <w:tmpl w:val="15B2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5721C"/>
    <w:multiLevelType w:val="multilevel"/>
    <w:tmpl w:val="7846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52B8E"/>
    <w:multiLevelType w:val="multilevel"/>
    <w:tmpl w:val="CCF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D5E7B"/>
    <w:multiLevelType w:val="hybridMultilevel"/>
    <w:tmpl w:val="A600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D0173"/>
    <w:multiLevelType w:val="hybridMultilevel"/>
    <w:tmpl w:val="7DA6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50B31"/>
    <w:multiLevelType w:val="hybridMultilevel"/>
    <w:tmpl w:val="505EBFF6"/>
    <w:lvl w:ilvl="0" w:tplc="CF1CDD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A4FD1"/>
    <w:multiLevelType w:val="hybridMultilevel"/>
    <w:tmpl w:val="43ACAB2E"/>
    <w:lvl w:ilvl="0" w:tplc="9E8A8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7218"/>
    <w:multiLevelType w:val="hybridMultilevel"/>
    <w:tmpl w:val="C1AA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572A"/>
    <w:multiLevelType w:val="hybridMultilevel"/>
    <w:tmpl w:val="787E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F66F8"/>
    <w:multiLevelType w:val="hybridMultilevel"/>
    <w:tmpl w:val="E9BEBA5E"/>
    <w:lvl w:ilvl="0" w:tplc="58D0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1387A"/>
    <w:multiLevelType w:val="multilevel"/>
    <w:tmpl w:val="5932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266E2"/>
    <w:multiLevelType w:val="hybridMultilevel"/>
    <w:tmpl w:val="931C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E42"/>
    <w:multiLevelType w:val="hybridMultilevel"/>
    <w:tmpl w:val="5942CDBC"/>
    <w:lvl w:ilvl="0" w:tplc="62E45D2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3F1948"/>
    <w:multiLevelType w:val="multilevel"/>
    <w:tmpl w:val="E3C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15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57"/>
    <w:rsid w:val="0013280D"/>
    <w:rsid w:val="001B6257"/>
    <w:rsid w:val="001B6354"/>
    <w:rsid w:val="0063735E"/>
    <w:rsid w:val="009B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B00E"/>
  <w15:chartTrackingRefBased/>
  <w15:docId w15:val="{1EC4A606-7531-4376-862D-914379E7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57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6257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2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B6257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B6257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B6257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1B6257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6257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9B117A"/>
    <w:pPr>
      <w:numPr>
        <w:numId w:val="3"/>
      </w:numPr>
      <w:spacing w:before="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1B625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625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5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5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Judi Burger</cp:lastModifiedBy>
  <cp:revision>4</cp:revision>
  <dcterms:created xsi:type="dcterms:W3CDTF">2019-03-06T18:13:00Z</dcterms:created>
  <dcterms:modified xsi:type="dcterms:W3CDTF">2019-07-30T13:51:00Z</dcterms:modified>
</cp:coreProperties>
</file>