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A09E" w14:textId="77777777" w:rsidR="000D2CAF" w:rsidRDefault="000D2CAF" w:rsidP="000D2CAF">
      <w:pPr>
        <w:rPr>
          <w:rFonts w:ascii="Times New Roman" w:hAnsi="Times New Roman" w:cs="Times New Roman"/>
        </w:rPr>
      </w:pPr>
      <w:r w:rsidRPr="005619B1">
        <w:rPr>
          <w:rFonts w:ascii="ITC Garamond Std Lt" w:hAnsi="ITC Garamond Std Lt"/>
          <w:sz w:val="19"/>
          <w:szCs w:val="19"/>
        </w:rPr>
        <w:t xml:space="preserve">Figure 16.4 Grid Method of Multiplication and Division </w:t>
      </w:r>
    </w:p>
    <w:p w14:paraId="51BBA8F6" w14:textId="77777777" w:rsidR="000D2CAF" w:rsidRDefault="000D2CAF" w:rsidP="000D2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4DBDDC" wp14:editId="6C796840">
            <wp:extent cx="4726036" cy="37490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87" cy="37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D551" w14:textId="1B9B468B" w:rsidR="00BF0569" w:rsidRPr="000D2CAF" w:rsidRDefault="00BF0569" w:rsidP="000D2CAF">
      <w:bookmarkStart w:id="0" w:name="_GoBack"/>
      <w:bookmarkEnd w:id="0"/>
    </w:p>
    <w:sectPr w:rsidR="00BF0569" w:rsidRPr="000D2CAF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D64C5"/>
    <w:rsid w:val="00352282"/>
    <w:rsid w:val="003F1242"/>
    <w:rsid w:val="00494388"/>
    <w:rsid w:val="00507909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32EE3"/>
    <w:rsid w:val="00B851DB"/>
    <w:rsid w:val="00BF0569"/>
    <w:rsid w:val="00C2228D"/>
    <w:rsid w:val="00C701AA"/>
    <w:rsid w:val="00D572E9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2020-07-10T10:31:00Z</dcterms:created>
  <dcterms:modified xsi:type="dcterms:W3CDTF">2020-07-10T10:31:00Z</dcterms:modified>
</cp:coreProperties>
</file>