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88" w:type="pct"/>
        <w:tblCellSpacing w:w="0" w:type="dxa"/>
        <w:tblCellMar>
          <w:left w:w="0" w:type="dxa"/>
          <w:right w:w="0" w:type="dxa"/>
        </w:tblCellMar>
        <w:tblLook w:val="04A0" w:firstRow="1" w:lastRow="0" w:firstColumn="1" w:lastColumn="0" w:noHBand="0" w:noVBand="1"/>
      </w:tblPr>
      <w:tblGrid>
        <w:gridCol w:w="6"/>
        <w:gridCol w:w="9893"/>
      </w:tblGrid>
      <w:tr w:rsidR="00DC4AF1" w:rsidRPr="00DC4AF1" w:rsidTr="00DC4AF1">
        <w:trPr>
          <w:tblCellSpacing w:w="0" w:type="dxa"/>
        </w:trPr>
        <w:tc>
          <w:tcPr>
            <w:tcW w:w="0" w:type="auto"/>
            <w:hideMark/>
          </w:tcPr>
          <w:p w:rsidR="00DC4AF1" w:rsidRPr="00DC4AF1" w:rsidRDefault="00DC4AF1" w:rsidP="00DC4AF1">
            <w:pPr>
              <w:spacing w:before="100" w:beforeAutospacing="1" w:after="100" w:afterAutospacing="1" w:line="240" w:lineRule="auto"/>
              <w:outlineLvl w:val="1"/>
              <w:rPr>
                <w:rFonts w:asciiTheme="majorHAnsi" w:eastAsia="Times New Roman" w:hAnsiTheme="majorHAnsi" w:cstheme="majorHAnsi"/>
                <w:color w:val="000000"/>
                <w:sz w:val="27"/>
                <w:szCs w:val="27"/>
              </w:rPr>
            </w:pPr>
          </w:p>
        </w:tc>
        <w:tc>
          <w:tcPr>
            <w:tcW w:w="4997" w:type="pct"/>
            <w:hideMark/>
          </w:tcPr>
          <w:p w:rsidR="00DC4AF1" w:rsidRPr="00DC4AF1" w:rsidRDefault="00DC4AF1" w:rsidP="00DC4AF1">
            <w:pPr>
              <w:spacing w:before="100" w:beforeAutospacing="1" w:after="100" w:afterAutospacing="1" w:line="240" w:lineRule="auto"/>
              <w:outlineLvl w:val="1"/>
              <w:rPr>
                <w:rFonts w:asciiTheme="majorHAnsi" w:eastAsia="Times New Roman" w:hAnsiTheme="majorHAnsi" w:cstheme="majorHAnsi"/>
                <w:b/>
                <w:bCs/>
                <w:color w:val="000000"/>
                <w:sz w:val="36"/>
                <w:szCs w:val="36"/>
              </w:rPr>
            </w:pPr>
            <w:r w:rsidRPr="00DC4AF1">
              <w:rPr>
                <w:rFonts w:asciiTheme="majorHAnsi" w:eastAsia="Times New Roman" w:hAnsiTheme="majorHAnsi" w:cstheme="majorHAnsi"/>
                <w:b/>
                <w:bCs/>
                <w:color w:val="000000"/>
                <w:sz w:val="36"/>
                <w:szCs w:val="36"/>
              </w:rPr>
              <w:t>Student General Resources</w:t>
            </w:r>
          </w:p>
          <w:p w:rsidR="00DC4AF1" w:rsidRPr="00DC4AF1" w:rsidRDefault="00DC4AF1" w:rsidP="00DC4AF1">
            <w:pPr>
              <w:spacing w:before="100" w:beforeAutospacing="1" w:after="100" w:afterAutospacing="1" w:line="240" w:lineRule="auto"/>
              <w:jc w:val="center"/>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A Selected Bibliography of Articles in Qualitative Inquiry</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            This is a selected listing of SAGE journal article titles related to qualitative research and inquiry. They are organized by broad categories, though some overlap with other categories is possible. Contributors to this bibliography include: Diane Conrad, Ursula </w:t>
            </w:r>
            <w:proofErr w:type="spellStart"/>
            <w:r w:rsidRPr="00DC4AF1">
              <w:rPr>
                <w:rFonts w:asciiTheme="majorHAnsi" w:eastAsia="Times New Roman" w:hAnsiTheme="majorHAnsi" w:cstheme="majorHAnsi"/>
                <w:color w:val="000000"/>
                <w:sz w:val="27"/>
                <w:szCs w:val="27"/>
              </w:rPr>
              <w:t>Edgington</w:t>
            </w:r>
            <w:proofErr w:type="spellEnd"/>
            <w:r w:rsidRPr="00DC4AF1">
              <w:rPr>
                <w:rFonts w:asciiTheme="majorHAnsi" w:eastAsia="Times New Roman" w:hAnsiTheme="majorHAnsi" w:cstheme="majorHAnsi"/>
                <w:color w:val="000000"/>
                <w:sz w:val="27"/>
                <w:szCs w:val="27"/>
              </w:rPr>
              <w:t xml:space="preserve">, Rita Irwin, Valerie J. </w:t>
            </w:r>
            <w:proofErr w:type="spellStart"/>
            <w:r w:rsidRPr="00DC4AF1">
              <w:rPr>
                <w:rFonts w:asciiTheme="majorHAnsi" w:eastAsia="Times New Roman" w:hAnsiTheme="majorHAnsi" w:cstheme="majorHAnsi"/>
                <w:color w:val="000000"/>
                <w:sz w:val="27"/>
                <w:szCs w:val="27"/>
              </w:rPr>
              <w:t>Janesick</w:t>
            </w:r>
            <w:proofErr w:type="spellEnd"/>
            <w:r w:rsidRPr="00DC4AF1">
              <w:rPr>
                <w:rFonts w:asciiTheme="majorHAnsi" w:eastAsia="Times New Roman" w:hAnsiTheme="majorHAnsi" w:cstheme="majorHAnsi"/>
                <w:color w:val="000000"/>
                <w:sz w:val="27"/>
                <w:szCs w:val="27"/>
              </w:rPr>
              <w:t xml:space="preserve">, </w:t>
            </w:r>
            <w:proofErr w:type="spellStart"/>
            <w:r w:rsidRPr="00DC4AF1">
              <w:rPr>
                <w:rFonts w:asciiTheme="majorHAnsi" w:eastAsia="Times New Roman" w:hAnsiTheme="majorHAnsi" w:cstheme="majorHAnsi"/>
                <w:color w:val="000000"/>
                <w:sz w:val="27"/>
                <w:szCs w:val="27"/>
              </w:rPr>
              <w:t>Mirka</w:t>
            </w:r>
            <w:proofErr w:type="spellEnd"/>
            <w:r w:rsidRPr="00DC4AF1">
              <w:rPr>
                <w:rFonts w:asciiTheme="majorHAnsi" w:eastAsia="Times New Roman" w:hAnsiTheme="majorHAnsi" w:cstheme="majorHAnsi"/>
                <w:color w:val="000000"/>
                <w:sz w:val="27"/>
                <w:szCs w:val="27"/>
              </w:rPr>
              <w:t xml:space="preserve"> Koro-</w:t>
            </w:r>
            <w:proofErr w:type="spellStart"/>
            <w:r w:rsidRPr="00DC4AF1">
              <w:rPr>
                <w:rFonts w:asciiTheme="majorHAnsi" w:eastAsia="Times New Roman" w:hAnsiTheme="majorHAnsi" w:cstheme="majorHAnsi"/>
                <w:color w:val="000000"/>
                <w:sz w:val="27"/>
                <w:szCs w:val="27"/>
              </w:rPr>
              <w:t>Ljungberg</w:t>
            </w:r>
            <w:proofErr w:type="spellEnd"/>
            <w:r w:rsidRPr="00DC4AF1">
              <w:rPr>
                <w:rFonts w:asciiTheme="majorHAnsi" w:eastAsia="Times New Roman" w:hAnsiTheme="majorHAnsi" w:cstheme="majorHAnsi"/>
                <w:color w:val="000000"/>
                <w:sz w:val="27"/>
                <w:szCs w:val="27"/>
              </w:rPr>
              <w:t xml:space="preserve">, Patricia </w:t>
            </w:r>
            <w:proofErr w:type="spellStart"/>
            <w:r w:rsidRPr="00DC4AF1">
              <w:rPr>
                <w:rFonts w:asciiTheme="majorHAnsi" w:eastAsia="Times New Roman" w:hAnsiTheme="majorHAnsi" w:cstheme="majorHAnsi"/>
                <w:color w:val="000000"/>
                <w:sz w:val="27"/>
                <w:szCs w:val="27"/>
              </w:rPr>
              <w:t>Leavy</w:t>
            </w:r>
            <w:proofErr w:type="spellEnd"/>
            <w:r w:rsidRPr="00DC4AF1">
              <w:rPr>
                <w:rFonts w:asciiTheme="majorHAnsi" w:eastAsia="Times New Roman" w:hAnsiTheme="majorHAnsi" w:cstheme="majorHAnsi"/>
                <w:color w:val="000000"/>
                <w:sz w:val="27"/>
                <w:szCs w:val="27"/>
              </w:rPr>
              <w:t xml:space="preserve">, Ray </w:t>
            </w:r>
            <w:proofErr w:type="spellStart"/>
            <w:r w:rsidRPr="00DC4AF1">
              <w:rPr>
                <w:rFonts w:asciiTheme="majorHAnsi" w:eastAsia="Times New Roman" w:hAnsiTheme="majorHAnsi" w:cstheme="majorHAnsi"/>
                <w:color w:val="000000"/>
                <w:sz w:val="27"/>
                <w:szCs w:val="27"/>
              </w:rPr>
              <w:t>Maietta</w:t>
            </w:r>
            <w:proofErr w:type="spellEnd"/>
            <w:r w:rsidRPr="00DC4AF1">
              <w:rPr>
                <w:rFonts w:asciiTheme="majorHAnsi" w:eastAsia="Times New Roman" w:hAnsiTheme="majorHAnsi" w:cstheme="majorHAnsi"/>
                <w:color w:val="000000"/>
                <w:sz w:val="27"/>
                <w:szCs w:val="27"/>
              </w:rPr>
              <w:t xml:space="preserve">, Michelle O’Reilly, Claire Major, Emily </w:t>
            </w:r>
            <w:proofErr w:type="spellStart"/>
            <w:r w:rsidRPr="00DC4AF1">
              <w:rPr>
                <w:rFonts w:asciiTheme="majorHAnsi" w:eastAsia="Times New Roman" w:hAnsiTheme="majorHAnsi" w:cstheme="majorHAnsi"/>
                <w:color w:val="000000"/>
                <w:sz w:val="27"/>
                <w:szCs w:val="27"/>
              </w:rPr>
              <w:t>Namey</w:t>
            </w:r>
            <w:proofErr w:type="spellEnd"/>
            <w:r w:rsidRPr="00DC4AF1">
              <w:rPr>
                <w:rFonts w:asciiTheme="majorHAnsi" w:eastAsia="Times New Roman" w:hAnsiTheme="majorHAnsi" w:cstheme="majorHAnsi"/>
                <w:color w:val="000000"/>
                <w:sz w:val="27"/>
                <w:szCs w:val="27"/>
              </w:rPr>
              <w:t xml:space="preserve">, Normand </w:t>
            </w:r>
            <w:proofErr w:type="spellStart"/>
            <w:r w:rsidRPr="00DC4AF1">
              <w:rPr>
                <w:rFonts w:asciiTheme="majorHAnsi" w:eastAsia="Times New Roman" w:hAnsiTheme="majorHAnsi" w:cstheme="majorHAnsi"/>
                <w:color w:val="000000"/>
                <w:sz w:val="27"/>
                <w:szCs w:val="27"/>
              </w:rPr>
              <w:t>Péladeau</w:t>
            </w:r>
            <w:proofErr w:type="spellEnd"/>
            <w:r w:rsidRPr="00DC4AF1">
              <w:rPr>
                <w:rFonts w:asciiTheme="majorHAnsi" w:eastAsia="Times New Roman" w:hAnsiTheme="majorHAnsi" w:cstheme="majorHAnsi"/>
                <w:color w:val="000000"/>
                <w:sz w:val="27"/>
                <w:szCs w:val="27"/>
              </w:rPr>
              <w:t xml:space="preserve">, Christopher N. </w:t>
            </w:r>
            <w:proofErr w:type="spellStart"/>
            <w:r w:rsidRPr="00DC4AF1">
              <w:rPr>
                <w:rFonts w:asciiTheme="majorHAnsi" w:eastAsia="Times New Roman" w:hAnsiTheme="majorHAnsi" w:cstheme="majorHAnsi"/>
                <w:color w:val="000000"/>
                <w:sz w:val="27"/>
                <w:szCs w:val="27"/>
              </w:rPr>
              <w:t>Poulos</w:t>
            </w:r>
            <w:proofErr w:type="spellEnd"/>
            <w:r w:rsidRPr="00DC4AF1">
              <w:rPr>
                <w:rFonts w:asciiTheme="majorHAnsi" w:eastAsia="Times New Roman" w:hAnsiTheme="majorHAnsi" w:cstheme="majorHAnsi"/>
                <w:color w:val="000000"/>
                <w:sz w:val="27"/>
                <w:szCs w:val="27"/>
              </w:rPr>
              <w:t xml:space="preserve">, Johnny </w:t>
            </w:r>
            <w:proofErr w:type="spellStart"/>
            <w:r w:rsidRPr="00DC4AF1">
              <w:rPr>
                <w:rFonts w:asciiTheme="majorHAnsi" w:eastAsia="Times New Roman" w:hAnsiTheme="majorHAnsi" w:cstheme="majorHAnsi"/>
                <w:color w:val="000000"/>
                <w:sz w:val="27"/>
                <w:szCs w:val="27"/>
              </w:rPr>
              <w:t>Saldaña</w:t>
            </w:r>
            <w:proofErr w:type="spellEnd"/>
            <w:r w:rsidRPr="00DC4AF1">
              <w:rPr>
                <w:rFonts w:asciiTheme="majorHAnsi" w:eastAsia="Times New Roman" w:hAnsiTheme="majorHAnsi" w:cstheme="majorHAnsi"/>
                <w:color w:val="000000"/>
                <w:sz w:val="27"/>
                <w:szCs w:val="27"/>
              </w:rPr>
              <w:t xml:space="preserve">, Maggi </w:t>
            </w:r>
            <w:proofErr w:type="spellStart"/>
            <w:r w:rsidRPr="00DC4AF1">
              <w:rPr>
                <w:rFonts w:asciiTheme="majorHAnsi" w:eastAsia="Times New Roman" w:hAnsiTheme="majorHAnsi" w:cstheme="majorHAnsi"/>
                <w:color w:val="000000"/>
                <w:sz w:val="27"/>
                <w:szCs w:val="27"/>
              </w:rPr>
              <w:t>Savin</w:t>
            </w:r>
            <w:proofErr w:type="spellEnd"/>
            <w:r w:rsidRPr="00DC4AF1">
              <w:rPr>
                <w:rFonts w:asciiTheme="majorHAnsi" w:eastAsia="Times New Roman" w:hAnsiTheme="majorHAnsi" w:cstheme="majorHAnsi"/>
                <w:color w:val="000000"/>
                <w:sz w:val="27"/>
                <w:szCs w:val="27"/>
              </w:rPr>
              <w:t xml:space="preserve">-Baden, Sarah J. Tracy, </w:t>
            </w:r>
            <w:proofErr w:type="spellStart"/>
            <w:r w:rsidRPr="00DC4AF1">
              <w:rPr>
                <w:rFonts w:asciiTheme="majorHAnsi" w:eastAsia="Times New Roman" w:hAnsiTheme="majorHAnsi" w:cstheme="majorHAnsi"/>
                <w:color w:val="000000"/>
                <w:sz w:val="27"/>
                <w:szCs w:val="27"/>
              </w:rPr>
              <w:t>Marni</w:t>
            </w:r>
            <w:proofErr w:type="spellEnd"/>
            <w:r w:rsidRPr="00DC4AF1">
              <w:rPr>
                <w:rFonts w:asciiTheme="majorHAnsi" w:eastAsia="Times New Roman" w:hAnsiTheme="majorHAnsi" w:cstheme="majorHAnsi"/>
                <w:color w:val="000000"/>
                <w:sz w:val="27"/>
                <w:szCs w:val="27"/>
              </w:rPr>
              <w:t xml:space="preserve"> Binder, Laura S. Lorenz and Charles </w:t>
            </w:r>
            <w:proofErr w:type="spellStart"/>
            <w:r w:rsidRPr="00DC4AF1">
              <w:rPr>
                <w:rFonts w:asciiTheme="majorHAnsi" w:eastAsia="Times New Roman" w:hAnsiTheme="majorHAnsi" w:cstheme="majorHAnsi"/>
                <w:color w:val="000000"/>
                <w:sz w:val="27"/>
                <w:szCs w:val="27"/>
              </w:rPr>
              <w:t>Vanover</w:t>
            </w:r>
            <w:proofErr w:type="spellEnd"/>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color w:val="000000"/>
                <w:sz w:val="27"/>
                <w:szCs w:val="27"/>
              </w:rPr>
              <w:br/>
              <w:t>            Check back periodically for additional entries to the bibliography. If you have a SAGE article suggestion for an entry, please e-mail complete bibliographic information to: Johnny.Saldana@asu.edu.</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Qualitative Methodology</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Heron, John, and Peter Reason. (1997). </w:t>
            </w:r>
            <w:hyperlink r:id="rId4" w:tgtFrame="_blank" w:history="1">
              <w:r w:rsidRPr="00DC4AF1">
                <w:rPr>
                  <w:rFonts w:asciiTheme="majorHAnsi" w:eastAsia="Times New Roman" w:hAnsiTheme="majorHAnsi" w:cstheme="majorHAnsi"/>
                  <w:color w:val="0000FF"/>
                  <w:sz w:val="27"/>
                  <w:szCs w:val="27"/>
                  <w:u w:val="single"/>
                </w:rPr>
                <w:t>A participatory inquiry paradigm</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3</w:t>
            </w:r>
            <w:r w:rsidRPr="00DC4AF1">
              <w:rPr>
                <w:rFonts w:asciiTheme="majorHAnsi" w:eastAsia="Times New Roman" w:hAnsiTheme="majorHAnsi" w:cstheme="majorHAnsi"/>
                <w:color w:val="000000"/>
                <w:sz w:val="27"/>
                <w:szCs w:val="27"/>
              </w:rPr>
              <w:t>(3), 274-294.</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Janesick</w:t>
            </w:r>
            <w:proofErr w:type="spellEnd"/>
            <w:r w:rsidRPr="00DC4AF1">
              <w:rPr>
                <w:rFonts w:asciiTheme="majorHAnsi" w:eastAsia="Times New Roman" w:hAnsiTheme="majorHAnsi" w:cstheme="majorHAnsi"/>
                <w:color w:val="000000"/>
                <w:sz w:val="27"/>
                <w:szCs w:val="27"/>
              </w:rPr>
              <w:t>, Valerie J. (2001). </w:t>
            </w:r>
            <w:hyperlink r:id="rId5" w:tgtFrame="_blank" w:history="1">
              <w:r w:rsidRPr="00DC4AF1">
                <w:rPr>
                  <w:rFonts w:asciiTheme="majorHAnsi" w:eastAsia="Times New Roman" w:hAnsiTheme="majorHAnsi" w:cstheme="majorHAnsi"/>
                  <w:color w:val="0000FF"/>
                  <w:sz w:val="27"/>
                  <w:szCs w:val="27"/>
                  <w:u w:val="single"/>
                </w:rPr>
                <w:t xml:space="preserve">Intuition and creativity: A pas de </w:t>
              </w:r>
              <w:proofErr w:type="spellStart"/>
              <w:r w:rsidRPr="00DC4AF1">
                <w:rPr>
                  <w:rFonts w:asciiTheme="majorHAnsi" w:eastAsia="Times New Roman" w:hAnsiTheme="majorHAnsi" w:cstheme="majorHAnsi"/>
                  <w:color w:val="0000FF"/>
                  <w:sz w:val="27"/>
                  <w:szCs w:val="27"/>
                  <w:u w:val="single"/>
                </w:rPr>
                <w:t>deux</w:t>
              </w:r>
              <w:proofErr w:type="spellEnd"/>
              <w:r w:rsidRPr="00DC4AF1">
                <w:rPr>
                  <w:rFonts w:asciiTheme="majorHAnsi" w:eastAsia="Times New Roman" w:hAnsiTheme="majorHAnsi" w:cstheme="majorHAnsi"/>
                  <w:color w:val="0000FF"/>
                  <w:sz w:val="27"/>
                  <w:szCs w:val="27"/>
                  <w:u w:val="single"/>
                </w:rPr>
                <w:t xml:space="preserve"> for qualitative researchers</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7</w:t>
            </w:r>
            <w:r w:rsidRPr="00DC4AF1">
              <w:rPr>
                <w:rFonts w:asciiTheme="majorHAnsi" w:eastAsia="Times New Roman" w:hAnsiTheme="majorHAnsi" w:cstheme="majorHAnsi"/>
                <w:color w:val="000000"/>
                <w:sz w:val="27"/>
                <w:szCs w:val="27"/>
              </w:rPr>
              <w:t>(5), 531-540.</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Koro-</w:t>
            </w:r>
            <w:proofErr w:type="spellStart"/>
            <w:r w:rsidRPr="00DC4AF1">
              <w:rPr>
                <w:rFonts w:asciiTheme="majorHAnsi" w:eastAsia="Times New Roman" w:hAnsiTheme="majorHAnsi" w:cstheme="majorHAnsi"/>
                <w:color w:val="000000"/>
                <w:sz w:val="27"/>
                <w:szCs w:val="27"/>
              </w:rPr>
              <w:t>Ljungberg</w:t>
            </w:r>
            <w:proofErr w:type="spellEnd"/>
            <w:r w:rsidRPr="00DC4AF1">
              <w:rPr>
                <w:rFonts w:asciiTheme="majorHAnsi" w:eastAsia="Times New Roman" w:hAnsiTheme="majorHAnsi" w:cstheme="majorHAnsi"/>
                <w:color w:val="000000"/>
                <w:sz w:val="27"/>
                <w:szCs w:val="27"/>
              </w:rPr>
              <w:t xml:space="preserve">, </w:t>
            </w:r>
            <w:proofErr w:type="spellStart"/>
            <w:r w:rsidRPr="00DC4AF1">
              <w:rPr>
                <w:rFonts w:asciiTheme="majorHAnsi" w:eastAsia="Times New Roman" w:hAnsiTheme="majorHAnsi" w:cstheme="majorHAnsi"/>
                <w:color w:val="000000"/>
                <w:sz w:val="27"/>
                <w:szCs w:val="27"/>
              </w:rPr>
              <w:t>Mirka</w:t>
            </w:r>
            <w:proofErr w:type="spellEnd"/>
            <w:r w:rsidRPr="00DC4AF1">
              <w:rPr>
                <w:rFonts w:asciiTheme="majorHAnsi" w:eastAsia="Times New Roman" w:hAnsiTheme="majorHAnsi" w:cstheme="majorHAnsi"/>
                <w:color w:val="000000"/>
                <w:sz w:val="27"/>
                <w:szCs w:val="27"/>
              </w:rPr>
              <w:t>. (2012). </w:t>
            </w:r>
            <w:hyperlink r:id="rId6" w:tgtFrame="_blank" w:history="1">
              <w:r w:rsidRPr="00DC4AF1">
                <w:rPr>
                  <w:rFonts w:asciiTheme="majorHAnsi" w:eastAsia="Times New Roman" w:hAnsiTheme="majorHAnsi" w:cstheme="majorHAnsi"/>
                  <w:color w:val="0000FF"/>
                  <w:sz w:val="27"/>
                  <w:szCs w:val="27"/>
                  <w:u w:val="single"/>
                </w:rPr>
                <w:t>Researchers of the world, create!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18 </w:t>
            </w:r>
            <w:r w:rsidRPr="00DC4AF1">
              <w:rPr>
                <w:rFonts w:asciiTheme="majorHAnsi" w:eastAsia="Times New Roman" w:hAnsiTheme="majorHAnsi" w:cstheme="majorHAnsi"/>
                <w:color w:val="000000"/>
                <w:sz w:val="27"/>
                <w:szCs w:val="27"/>
              </w:rPr>
              <w:t>(9), 808-818.</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O’Reilly, Michelle, &amp; Parker, Nicola. (2012). ‘</w:t>
            </w:r>
            <w:hyperlink r:id="rId7" w:tgtFrame="_blank" w:history="1">
              <w:r w:rsidRPr="00DC4AF1">
                <w:rPr>
                  <w:rFonts w:asciiTheme="majorHAnsi" w:eastAsia="Times New Roman" w:hAnsiTheme="majorHAnsi" w:cstheme="majorHAnsi"/>
                  <w:color w:val="0000FF"/>
                  <w:sz w:val="27"/>
                  <w:szCs w:val="27"/>
                  <w:u w:val="single"/>
                </w:rPr>
                <w:t>Unsatisfactory saturation’: A critical exploration of the notion of saturated sample sizes in qualitative research</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Research</w:t>
            </w:r>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13</w:t>
            </w:r>
            <w:r w:rsidRPr="00DC4AF1">
              <w:rPr>
                <w:rFonts w:asciiTheme="majorHAnsi" w:eastAsia="Times New Roman" w:hAnsiTheme="majorHAnsi" w:cstheme="majorHAnsi"/>
                <w:color w:val="000000"/>
                <w:sz w:val="27"/>
                <w:szCs w:val="27"/>
              </w:rPr>
              <w:t>(2), 190-197.</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Peshkin</w:t>
            </w:r>
            <w:proofErr w:type="spellEnd"/>
            <w:r w:rsidRPr="00DC4AF1">
              <w:rPr>
                <w:rFonts w:asciiTheme="majorHAnsi" w:eastAsia="Times New Roman" w:hAnsiTheme="majorHAnsi" w:cstheme="majorHAnsi"/>
                <w:color w:val="000000"/>
                <w:sz w:val="27"/>
                <w:szCs w:val="27"/>
              </w:rPr>
              <w:t>, Alan. (2000). </w:t>
            </w:r>
            <w:hyperlink r:id="rId8" w:tgtFrame="_blank" w:history="1">
              <w:r w:rsidRPr="00DC4AF1">
                <w:rPr>
                  <w:rFonts w:asciiTheme="majorHAnsi" w:eastAsia="Times New Roman" w:hAnsiTheme="majorHAnsi" w:cstheme="majorHAnsi"/>
                  <w:color w:val="0000FF"/>
                  <w:sz w:val="27"/>
                  <w:szCs w:val="27"/>
                  <w:u w:val="single"/>
                </w:rPr>
                <w:t>The nature of interpretation in qualitative research</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Educational Researcher 29</w:t>
            </w:r>
            <w:r w:rsidRPr="00DC4AF1">
              <w:rPr>
                <w:rFonts w:asciiTheme="majorHAnsi" w:eastAsia="Times New Roman" w:hAnsiTheme="majorHAnsi" w:cstheme="majorHAnsi"/>
                <w:color w:val="000000"/>
                <w:sz w:val="27"/>
                <w:szCs w:val="27"/>
              </w:rPr>
              <w:t>(9), 5-9.</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Qualitative Data Collection</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Koro-</w:t>
            </w:r>
            <w:proofErr w:type="spellStart"/>
            <w:r w:rsidRPr="00DC4AF1">
              <w:rPr>
                <w:rFonts w:asciiTheme="majorHAnsi" w:eastAsia="Times New Roman" w:hAnsiTheme="majorHAnsi" w:cstheme="majorHAnsi"/>
                <w:color w:val="000000"/>
                <w:sz w:val="27"/>
                <w:szCs w:val="27"/>
              </w:rPr>
              <w:t>Ljungberg</w:t>
            </w:r>
            <w:proofErr w:type="spellEnd"/>
            <w:r w:rsidRPr="00DC4AF1">
              <w:rPr>
                <w:rFonts w:asciiTheme="majorHAnsi" w:eastAsia="Times New Roman" w:hAnsiTheme="majorHAnsi" w:cstheme="majorHAnsi"/>
                <w:color w:val="000000"/>
                <w:sz w:val="27"/>
                <w:szCs w:val="27"/>
              </w:rPr>
              <w:t xml:space="preserve">, </w:t>
            </w:r>
            <w:proofErr w:type="spellStart"/>
            <w:r w:rsidRPr="00DC4AF1">
              <w:rPr>
                <w:rFonts w:asciiTheme="majorHAnsi" w:eastAsia="Times New Roman" w:hAnsiTheme="majorHAnsi" w:cstheme="majorHAnsi"/>
                <w:color w:val="000000"/>
                <w:sz w:val="27"/>
                <w:szCs w:val="27"/>
              </w:rPr>
              <w:t>Mirka</w:t>
            </w:r>
            <w:proofErr w:type="spellEnd"/>
            <w:r w:rsidRPr="00DC4AF1">
              <w:rPr>
                <w:rFonts w:asciiTheme="majorHAnsi" w:eastAsia="Times New Roman" w:hAnsiTheme="majorHAnsi" w:cstheme="majorHAnsi"/>
                <w:color w:val="000000"/>
                <w:sz w:val="27"/>
                <w:szCs w:val="27"/>
              </w:rPr>
              <w:t xml:space="preserve">, Regina Bussing, Pamela Williamson, &amp; </w:t>
            </w:r>
            <w:proofErr w:type="spellStart"/>
            <w:r w:rsidRPr="00DC4AF1">
              <w:rPr>
                <w:rFonts w:asciiTheme="majorHAnsi" w:eastAsia="Times New Roman" w:hAnsiTheme="majorHAnsi" w:cstheme="majorHAnsi"/>
                <w:color w:val="000000"/>
                <w:sz w:val="27"/>
                <w:szCs w:val="27"/>
              </w:rPr>
              <w:t>Fredline</w:t>
            </w:r>
            <w:proofErr w:type="spellEnd"/>
            <w:r w:rsidRPr="00DC4AF1">
              <w:rPr>
                <w:rFonts w:asciiTheme="majorHAnsi" w:eastAsia="Times New Roman" w:hAnsiTheme="majorHAnsi" w:cstheme="majorHAnsi"/>
                <w:color w:val="000000"/>
                <w:sz w:val="27"/>
                <w:szCs w:val="27"/>
              </w:rPr>
              <w:t> </w:t>
            </w:r>
            <w:proofErr w:type="spellStart"/>
            <w:r w:rsidRPr="00DC4AF1">
              <w:rPr>
                <w:rFonts w:asciiTheme="majorHAnsi" w:eastAsia="Times New Roman" w:hAnsiTheme="majorHAnsi" w:cstheme="majorHAnsi"/>
                <w:color w:val="000000"/>
                <w:sz w:val="27"/>
                <w:szCs w:val="27"/>
              </w:rPr>
              <w:t>M’Cormack</w:t>
            </w:r>
            <w:proofErr w:type="spellEnd"/>
            <w:r w:rsidRPr="00DC4AF1">
              <w:rPr>
                <w:rFonts w:asciiTheme="majorHAnsi" w:eastAsia="Times New Roman" w:hAnsiTheme="majorHAnsi" w:cstheme="majorHAnsi"/>
                <w:color w:val="000000"/>
                <w:sz w:val="27"/>
                <w:szCs w:val="27"/>
              </w:rPr>
              <w:t>-Hale. (2008). </w:t>
            </w:r>
            <w:hyperlink r:id="rId9" w:tgtFrame="_blank" w:history="1">
              <w:r w:rsidRPr="00DC4AF1">
                <w:rPr>
                  <w:rFonts w:asciiTheme="majorHAnsi" w:eastAsia="Times New Roman" w:hAnsiTheme="majorHAnsi" w:cstheme="majorHAnsi"/>
                  <w:color w:val="0000FF"/>
                  <w:sz w:val="27"/>
                  <w:szCs w:val="27"/>
                  <w:u w:val="single"/>
                </w:rPr>
                <w:t>Reflecting on the experience sampling method in the qualitative research context: Focus on knowledge production and power during the data collection process</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Field Methods 20</w:t>
            </w:r>
            <w:r w:rsidRPr="00DC4AF1">
              <w:rPr>
                <w:rFonts w:asciiTheme="majorHAnsi" w:eastAsia="Times New Roman" w:hAnsiTheme="majorHAnsi" w:cstheme="majorHAnsi"/>
                <w:color w:val="000000"/>
                <w:sz w:val="27"/>
                <w:szCs w:val="27"/>
              </w:rPr>
              <w:t>(4), 338-355.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Guest, Greg, Arwen Bunce, &amp; Laura Johnson. (2006). </w:t>
            </w:r>
            <w:hyperlink r:id="rId10" w:tgtFrame="_blank" w:history="1">
              <w:r w:rsidRPr="00DC4AF1">
                <w:rPr>
                  <w:rFonts w:asciiTheme="majorHAnsi" w:eastAsia="Times New Roman" w:hAnsiTheme="majorHAnsi" w:cstheme="majorHAnsi"/>
                  <w:color w:val="0000FF"/>
                  <w:sz w:val="27"/>
                  <w:szCs w:val="27"/>
                  <w:u w:val="single"/>
                </w:rPr>
                <w:t>How many interviews are enough? An experiment with data saturation and variability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Field Methods 18</w:t>
            </w:r>
            <w:r w:rsidRPr="00DC4AF1">
              <w:rPr>
                <w:rFonts w:asciiTheme="majorHAnsi" w:eastAsia="Times New Roman" w:hAnsiTheme="majorHAnsi" w:cstheme="majorHAnsi"/>
                <w:color w:val="000000"/>
                <w:sz w:val="27"/>
                <w:szCs w:val="27"/>
              </w:rPr>
              <w:t>(1), 59-82.</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Participant Observation</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Goffman, Erving. (1989). </w:t>
            </w:r>
            <w:hyperlink r:id="rId11" w:tgtFrame="_blank" w:history="1">
              <w:r w:rsidRPr="00DC4AF1">
                <w:rPr>
                  <w:rFonts w:asciiTheme="majorHAnsi" w:eastAsia="Times New Roman" w:hAnsiTheme="majorHAnsi" w:cstheme="majorHAnsi"/>
                  <w:color w:val="0000FF"/>
                  <w:sz w:val="27"/>
                  <w:szCs w:val="27"/>
                  <w:u w:val="single"/>
                </w:rPr>
                <w:t>On fieldwork</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Journal of Contemporary Ethnography 18</w:t>
            </w:r>
            <w:r w:rsidRPr="00DC4AF1">
              <w:rPr>
                <w:rFonts w:asciiTheme="majorHAnsi" w:eastAsia="Times New Roman" w:hAnsiTheme="majorHAnsi" w:cstheme="majorHAnsi"/>
                <w:color w:val="000000"/>
                <w:sz w:val="27"/>
                <w:szCs w:val="27"/>
              </w:rPr>
              <w:t>(2), 123-132.</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Ethnography</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Hickey, Joseph V., William E. Thompson, &amp; Donald L. Foster. (1988). </w:t>
            </w:r>
            <w:hyperlink r:id="rId12" w:tgtFrame="_blank" w:history="1">
              <w:r w:rsidRPr="00DC4AF1">
                <w:rPr>
                  <w:rFonts w:asciiTheme="majorHAnsi" w:eastAsia="Times New Roman" w:hAnsiTheme="majorHAnsi" w:cstheme="majorHAnsi"/>
                  <w:color w:val="0000FF"/>
                  <w:sz w:val="27"/>
                  <w:szCs w:val="27"/>
                  <w:u w:val="single"/>
                </w:rPr>
                <w:t>Becoming the Easter bunny: Socialization into a fantasy role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Journal of Contemporary Ethnography, 17(1)</w:t>
            </w:r>
            <w:r w:rsidRPr="00DC4AF1">
              <w:rPr>
                <w:rFonts w:asciiTheme="majorHAnsi" w:eastAsia="Times New Roman" w:hAnsiTheme="majorHAnsi" w:cstheme="majorHAnsi"/>
                <w:color w:val="000000"/>
                <w:sz w:val="27"/>
                <w:szCs w:val="27"/>
              </w:rPr>
              <w:t>, 67-95.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Workplace Ethnography</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Fairhurst</w:t>
            </w:r>
            <w:proofErr w:type="spellEnd"/>
            <w:r w:rsidRPr="00DC4AF1">
              <w:rPr>
                <w:rFonts w:asciiTheme="majorHAnsi" w:eastAsia="Times New Roman" w:hAnsiTheme="majorHAnsi" w:cstheme="majorHAnsi"/>
                <w:color w:val="000000"/>
                <w:sz w:val="27"/>
                <w:szCs w:val="27"/>
              </w:rPr>
              <w:t xml:space="preserve">, Gail T., Francois </w:t>
            </w:r>
            <w:proofErr w:type="spellStart"/>
            <w:r w:rsidRPr="00DC4AF1">
              <w:rPr>
                <w:rFonts w:asciiTheme="majorHAnsi" w:eastAsia="Times New Roman" w:hAnsiTheme="majorHAnsi" w:cstheme="majorHAnsi"/>
                <w:color w:val="000000"/>
                <w:sz w:val="27"/>
                <w:szCs w:val="27"/>
              </w:rPr>
              <w:t>Cooren</w:t>
            </w:r>
            <w:proofErr w:type="spellEnd"/>
            <w:r w:rsidRPr="00DC4AF1">
              <w:rPr>
                <w:rFonts w:asciiTheme="majorHAnsi" w:eastAsia="Times New Roman" w:hAnsiTheme="majorHAnsi" w:cstheme="majorHAnsi"/>
                <w:color w:val="000000"/>
                <w:sz w:val="27"/>
                <w:szCs w:val="27"/>
              </w:rPr>
              <w:t>, &amp; Daniel J. Cahill. (2002). </w:t>
            </w:r>
            <w:hyperlink r:id="rId13" w:tgtFrame="_blank" w:history="1">
              <w:r w:rsidRPr="00DC4AF1">
                <w:rPr>
                  <w:rFonts w:asciiTheme="majorHAnsi" w:eastAsia="Times New Roman" w:hAnsiTheme="majorHAnsi" w:cstheme="majorHAnsi"/>
                  <w:color w:val="0000FF"/>
                  <w:sz w:val="27"/>
                  <w:szCs w:val="27"/>
                  <w:u w:val="single"/>
                </w:rPr>
                <w:t>Discursiveness, contradiction, and unintended consequences in successive downsizings</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Management Communication Quarterly 15</w:t>
            </w:r>
            <w:r w:rsidRPr="00DC4AF1">
              <w:rPr>
                <w:rFonts w:asciiTheme="majorHAnsi" w:eastAsia="Times New Roman" w:hAnsiTheme="majorHAnsi" w:cstheme="majorHAnsi"/>
                <w:color w:val="000000"/>
                <w:sz w:val="27"/>
                <w:szCs w:val="27"/>
              </w:rPr>
              <w:t>(4), 501-540.</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Hockey, John. (2009). </w:t>
            </w:r>
            <w:hyperlink r:id="rId14" w:tgtFrame="_blank" w:history="1">
              <w:r w:rsidRPr="00DC4AF1">
                <w:rPr>
                  <w:rFonts w:asciiTheme="majorHAnsi" w:eastAsia="Times New Roman" w:hAnsiTheme="majorHAnsi" w:cstheme="majorHAnsi"/>
                  <w:color w:val="0000FF"/>
                  <w:sz w:val="27"/>
                  <w:szCs w:val="27"/>
                  <w:u w:val="single"/>
                </w:rPr>
                <w:t>‘Switch on’: Sensory work in the infantry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Work, Employment and Society 23</w:t>
            </w:r>
            <w:r w:rsidRPr="00DC4AF1">
              <w:rPr>
                <w:rFonts w:asciiTheme="majorHAnsi" w:eastAsia="Times New Roman" w:hAnsiTheme="majorHAnsi" w:cstheme="majorHAnsi"/>
                <w:color w:val="000000"/>
                <w:sz w:val="27"/>
                <w:szCs w:val="27"/>
              </w:rPr>
              <w:t>(3), 477-493.</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Lutgen-Sandvik</w:t>
            </w:r>
            <w:proofErr w:type="spellEnd"/>
            <w:r w:rsidRPr="00DC4AF1">
              <w:rPr>
                <w:rFonts w:asciiTheme="majorHAnsi" w:eastAsia="Times New Roman" w:hAnsiTheme="majorHAnsi" w:cstheme="majorHAnsi"/>
                <w:color w:val="000000"/>
                <w:sz w:val="27"/>
                <w:szCs w:val="27"/>
              </w:rPr>
              <w:t>, Pamela. (2008). </w:t>
            </w:r>
            <w:hyperlink r:id="rId15" w:tgtFrame="_blank" w:history="1">
              <w:r w:rsidRPr="00DC4AF1">
                <w:rPr>
                  <w:rFonts w:asciiTheme="majorHAnsi" w:eastAsia="Times New Roman" w:hAnsiTheme="majorHAnsi" w:cstheme="majorHAnsi"/>
                  <w:color w:val="0000FF"/>
                  <w:sz w:val="27"/>
                  <w:szCs w:val="27"/>
                  <w:u w:val="single"/>
                </w:rPr>
                <w:t>Intensive remedial identity work: Response to workplace bullying trauma and stigmatization</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Organization 15</w:t>
            </w:r>
            <w:r w:rsidRPr="00DC4AF1">
              <w:rPr>
                <w:rFonts w:asciiTheme="majorHAnsi" w:eastAsia="Times New Roman" w:hAnsiTheme="majorHAnsi" w:cstheme="majorHAnsi"/>
                <w:color w:val="000000"/>
                <w:sz w:val="27"/>
                <w:szCs w:val="27"/>
              </w:rPr>
              <w:t>(1)</w:t>
            </w:r>
            <w:proofErr w:type="gramStart"/>
            <w:r w:rsidRPr="00DC4AF1">
              <w:rPr>
                <w:rFonts w:asciiTheme="majorHAnsi" w:eastAsia="Times New Roman" w:hAnsiTheme="majorHAnsi" w:cstheme="majorHAnsi"/>
                <w:color w:val="000000"/>
                <w:sz w:val="27"/>
                <w:szCs w:val="27"/>
              </w:rPr>
              <w:t>,97</w:t>
            </w:r>
            <w:proofErr w:type="gramEnd"/>
            <w:r w:rsidRPr="00DC4AF1">
              <w:rPr>
                <w:rFonts w:asciiTheme="majorHAnsi" w:eastAsia="Times New Roman" w:hAnsiTheme="majorHAnsi" w:cstheme="majorHAnsi"/>
                <w:color w:val="000000"/>
                <w:sz w:val="27"/>
                <w:szCs w:val="27"/>
              </w:rPr>
              <w:t>-119.</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Shuler, </w:t>
            </w:r>
            <w:proofErr w:type="spellStart"/>
            <w:proofErr w:type="gramStart"/>
            <w:r w:rsidRPr="00DC4AF1">
              <w:rPr>
                <w:rFonts w:asciiTheme="majorHAnsi" w:eastAsia="Times New Roman" w:hAnsiTheme="majorHAnsi" w:cstheme="majorHAnsi"/>
                <w:color w:val="000000"/>
                <w:sz w:val="27"/>
                <w:szCs w:val="27"/>
              </w:rPr>
              <w:t>Sherianne</w:t>
            </w:r>
            <w:proofErr w:type="spellEnd"/>
            <w:r w:rsidRPr="00DC4AF1">
              <w:rPr>
                <w:rFonts w:asciiTheme="majorHAnsi" w:eastAsia="Times New Roman" w:hAnsiTheme="majorHAnsi" w:cstheme="majorHAnsi"/>
                <w:color w:val="000000"/>
                <w:sz w:val="27"/>
                <w:szCs w:val="27"/>
              </w:rPr>
              <w:t>.,</w:t>
            </w:r>
            <w:proofErr w:type="gramEnd"/>
            <w:r w:rsidRPr="00DC4AF1">
              <w:rPr>
                <w:rFonts w:asciiTheme="majorHAnsi" w:eastAsia="Times New Roman" w:hAnsiTheme="majorHAnsi" w:cstheme="majorHAnsi"/>
                <w:color w:val="000000"/>
                <w:sz w:val="27"/>
                <w:szCs w:val="27"/>
              </w:rPr>
              <w:t xml:space="preserve"> &amp; Beverly Davenport </w:t>
            </w:r>
            <w:proofErr w:type="spellStart"/>
            <w:r w:rsidRPr="00DC4AF1">
              <w:rPr>
                <w:rFonts w:asciiTheme="majorHAnsi" w:eastAsia="Times New Roman" w:hAnsiTheme="majorHAnsi" w:cstheme="majorHAnsi"/>
                <w:color w:val="000000"/>
                <w:sz w:val="27"/>
                <w:szCs w:val="27"/>
              </w:rPr>
              <w:t>Sypher</w:t>
            </w:r>
            <w:proofErr w:type="spellEnd"/>
            <w:r w:rsidRPr="00DC4AF1">
              <w:rPr>
                <w:rFonts w:asciiTheme="majorHAnsi" w:eastAsia="Times New Roman" w:hAnsiTheme="majorHAnsi" w:cstheme="majorHAnsi"/>
                <w:color w:val="000000"/>
                <w:sz w:val="27"/>
                <w:szCs w:val="27"/>
              </w:rPr>
              <w:t>. (2000). </w:t>
            </w:r>
            <w:hyperlink r:id="rId16" w:tgtFrame="_blank" w:history="1">
              <w:r w:rsidRPr="00DC4AF1">
                <w:rPr>
                  <w:rFonts w:asciiTheme="majorHAnsi" w:eastAsia="Times New Roman" w:hAnsiTheme="majorHAnsi" w:cstheme="majorHAnsi"/>
                  <w:color w:val="0000FF"/>
                  <w:sz w:val="27"/>
                  <w:szCs w:val="27"/>
                  <w:u w:val="single"/>
                </w:rPr>
                <w:t>Seeking emotional labor: When managing the heart enhances the work experience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Management Communication Quarterly 14</w:t>
            </w:r>
            <w:r w:rsidRPr="00DC4AF1">
              <w:rPr>
                <w:rFonts w:asciiTheme="majorHAnsi" w:eastAsia="Times New Roman" w:hAnsiTheme="majorHAnsi" w:cstheme="majorHAnsi"/>
                <w:color w:val="000000"/>
                <w:sz w:val="27"/>
                <w:szCs w:val="27"/>
              </w:rPr>
              <w:t>(1)</w:t>
            </w:r>
            <w:r w:rsidRPr="00DC4AF1">
              <w:rPr>
                <w:rFonts w:asciiTheme="majorHAnsi" w:eastAsia="Times New Roman" w:hAnsiTheme="majorHAnsi" w:cstheme="majorHAnsi"/>
                <w:i/>
                <w:iCs/>
                <w:color w:val="000000"/>
                <w:sz w:val="27"/>
                <w:szCs w:val="27"/>
              </w:rPr>
              <w:t>,</w:t>
            </w:r>
            <w:r w:rsidRPr="00DC4AF1">
              <w:rPr>
                <w:rFonts w:asciiTheme="majorHAnsi" w:eastAsia="Times New Roman" w:hAnsiTheme="majorHAnsi" w:cstheme="majorHAnsi"/>
                <w:color w:val="000000"/>
                <w:sz w:val="27"/>
                <w:szCs w:val="27"/>
              </w:rPr>
              <w:t> 50-89.</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Tracy, Sarah J. (2000). </w:t>
            </w:r>
            <w:hyperlink r:id="rId17" w:tgtFrame="_blank" w:history="1">
              <w:r w:rsidRPr="00DC4AF1">
                <w:rPr>
                  <w:rFonts w:asciiTheme="majorHAnsi" w:eastAsia="Times New Roman" w:hAnsiTheme="majorHAnsi" w:cstheme="majorHAnsi"/>
                  <w:color w:val="0000FF"/>
                  <w:sz w:val="27"/>
                  <w:szCs w:val="27"/>
                  <w:u w:val="single"/>
                </w:rPr>
                <w:t>Becoming a character for commerce: Emotion labor, self-subordination, and discursive construction of identity in a total institution</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Management Communication Quarterly 14</w:t>
            </w:r>
            <w:r w:rsidRPr="00DC4AF1">
              <w:rPr>
                <w:rFonts w:asciiTheme="majorHAnsi" w:eastAsia="Times New Roman" w:hAnsiTheme="majorHAnsi" w:cstheme="majorHAnsi"/>
                <w:color w:val="000000"/>
                <w:sz w:val="27"/>
                <w:szCs w:val="27"/>
              </w:rPr>
              <w:t>(1)</w:t>
            </w:r>
            <w:r w:rsidRPr="00DC4AF1">
              <w:rPr>
                <w:rFonts w:asciiTheme="majorHAnsi" w:eastAsia="Times New Roman" w:hAnsiTheme="majorHAnsi" w:cstheme="majorHAnsi"/>
                <w:i/>
                <w:iCs/>
                <w:color w:val="000000"/>
                <w:sz w:val="27"/>
                <w:szCs w:val="27"/>
              </w:rPr>
              <w:t>,</w:t>
            </w:r>
            <w:r w:rsidRPr="00DC4AF1">
              <w:rPr>
                <w:rFonts w:asciiTheme="majorHAnsi" w:eastAsia="Times New Roman" w:hAnsiTheme="majorHAnsi" w:cstheme="majorHAnsi"/>
                <w:color w:val="000000"/>
                <w:sz w:val="27"/>
                <w:szCs w:val="27"/>
              </w:rPr>
              <w:t> 90-128.</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Trethewey</w:t>
            </w:r>
            <w:proofErr w:type="spellEnd"/>
            <w:r w:rsidRPr="00DC4AF1">
              <w:rPr>
                <w:rFonts w:asciiTheme="majorHAnsi" w:eastAsia="Times New Roman" w:hAnsiTheme="majorHAnsi" w:cstheme="majorHAnsi"/>
                <w:color w:val="000000"/>
                <w:sz w:val="27"/>
                <w:szCs w:val="27"/>
              </w:rPr>
              <w:t>, Angela. (1999). </w:t>
            </w:r>
            <w:hyperlink r:id="rId18" w:tgtFrame="_blank" w:history="1">
              <w:r w:rsidRPr="00DC4AF1">
                <w:rPr>
                  <w:rFonts w:asciiTheme="majorHAnsi" w:eastAsia="Times New Roman" w:hAnsiTheme="majorHAnsi" w:cstheme="majorHAnsi"/>
                  <w:color w:val="0000FF"/>
                  <w:sz w:val="27"/>
                  <w:szCs w:val="27"/>
                  <w:u w:val="single"/>
                </w:rPr>
                <w:t>Disciplined bodies: Women’s embodied identities at work</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Organization Studies 20</w:t>
            </w:r>
            <w:r w:rsidRPr="00DC4AF1">
              <w:rPr>
                <w:rFonts w:asciiTheme="majorHAnsi" w:eastAsia="Times New Roman" w:hAnsiTheme="majorHAnsi" w:cstheme="majorHAnsi"/>
                <w:color w:val="000000"/>
                <w:sz w:val="27"/>
                <w:szCs w:val="27"/>
              </w:rPr>
              <w:t>(3), 423-450.</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Organizational Case Study</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Ulmer, Robert R. (2001). </w:t>
            </w:r>
            <w:hyperlink r:id="rId19" w:tgtFrame="_blank" w:history="1">
              <w:r w:rsidRPr="00DC4AF1">
                <w:rPr>
                  <w:rFonts w:asciiTheme="majorHAnsi" w:eastAsia="Times New Roman" w:hAnsiTheme="majorHAnsi" w:cstheme="majorHAnsi"/>
                  <w:color w:val="0000FF"/>
                  <w:sz w:val="27"/>
                  <w:szCs w:val="27"/>
                  <w:u w:val="single"/>
                </w:rPr>
                <w:t>Effective crisis management through established stakeholder relationships: Malden Mills as a case study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Management Communication Quarterly 14</w:t>
            </w:r>
            <w:r w:rsidRPr="00DC4AF1">
              <w:rPr>
                <w:rFonts w:asciiTheme="majorHAnsi" w:eastAsia="Times New Roman" w:hAnsiTheme="majorHAnsi" w:cstheme="majorHAnsi"/>
                <w:color w:val="000000"/>
                <w:sz w:val="27"/>
                <w:szCs w:val="27"/>
              </w:rPr>
              <w:t>(4)</w:t>
            </w:r>
            <w:r w:rsidRPr="00DC4AF1">
              <w:rPr>
                <w:rFonts w:asciiTheme="majorHAnsi" w:eastAsia="Times New Roman" w:hAnsiTheme="majorHAnsi" w:cstheme="majorHAnsi"/>
                <w:i/>
                <w:iCs/>
                <w:color w:val="000000"/>
                <w:sz w:val="27"/>
                <w:szCs w:val="27"/>
              </w:rPr>
              <w:t>,</w:t>
            </w:r>
            <w:r w:rsidRPr="00DC4AF1">
              <w:rPr>
                <w:rFonts w:asciiTheme="majorHAnsi" w:eastAsia="Times New Roman" w:hAnsiTheme="majorHAnsi" w:cstheme="majorHAnsi"/>
                <w:color w:val="000000"/>
                <w:sz w:val="27"/>
                <w:szCs w:val="27"/>
              </w:rPr>
              <w:t> 590–615.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Organization Communication</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Haack, Patrick, Dennis </w:t>
            </w:r>
            <w:proofErr w:type="spellStart"/>
            <w:r w:rsidRPr="00DC4AF1">
              <w:rPr>
                <w:rFonts w:asciiTheme="majorHAnsi" w:eastAsia="Times New Roman" w:hAnsiTheme="majorHAnsi" w:cstheme="majorHAnsi"/>
                <w:color w:val="000000"/>
                <w:sz w:val="27"/>
                <w:szCs w:val="27"/>
              </w:rPr>
              <w:t>Schoeneborn</w:t>
            </w:r>
            <w:proofErr w:type="spellEnd"/>
            <w:r w:rsidRPr="00DC4AF1">
              <w:rPr>
                <w:rFonts w:asciiTheme="majorHAnsi" w:eastAsia="Times New Roman" w:hAnsiTheme="majorHAnsi" w:cstheme="majorHAnsi"/>
                <w:color w:val="000000"/>
                <w:sz w:val="27"/>
                <w:szCs w:val="27"/>
              </w:rPr>
              <w:t xml:space="preserve">, &amp; Christopher </w:t>
            </w:r>
            <w:proofErr w:type="spellStart"/>
            <w:r w:rsidRPr="00DC4AF1">
              <w:rPr>
                <w:rFonts w:asciiTheme="majorHAnsi" w:eastAsia="Times New Roman" w:hAnsiTheme="majorHAnsi" w:cstheme="majorHAnsi"/>
                <w:color w:val="000000"/>
                <w:sz w:val="27"/>
                <w:szCs w:val="27"/>
              </w:rPr>
              <w:t>Wickert</w:t>
            </w:r>
            <w:proofErr w:type="spellEnd"/>
            <w:r w:rsidRPr="00DC4AF1">
              <w:rPr>
                <w:rFonts w:asciiTheme="majorHAnsi" w:eastAsia="Times New Roman" w:hAnsiTheme="majorHAnsi" w:cstheme="majorHAnsi"/>
                <w:color w:val="000000"/>
                <w:sz w:val="27"/>
                <w:szCs w:val="27"/>
              </w:rPr>
              <w:t>. (2012). </w:t>
            </w:r>
            <w:hyperlink r:id="rId20" w:tgtFrame="_blank" w:history="1">
              <w:r w:rsidRPr="00DC4AF1">
                <w:rPr>
                  <w:rFonts w:asciiTheme="majorHAnsi" w:eastAsia="Times New Roman" w:hAnsiTheme="majorHAnsi" w:cstheme="majorHAnsi"/>
                  <w:color w:val="0000FF"/>
                  <w:sz w:val="27"/>
                  <w:szCs w:val="27"/>
                  <w:u w:val="single"/>
                </w:rPr>
                <w:t>Talking the talk, moral entrapment, creeping commitment?  Exploring narrative dynamics in corporate responsibility standardization</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Organization Studies 33</w:t>
            </w:r>
            <w:r w:rsidRPr="00DC4AF1">
              <w:rPr>
                <w:rFonts w:asciiTheme="majorHAnsi" w:eastAsia="Times New Roman" w:hAnsiTheme="majorHAnsi" w:cstheme="majorHAnsi"/>
                <w:color w:val="000000"/>
                <w:sz w:val="27"/>
                <w:szCs w:val="27"/>
              </w:rPr>
              <w:t>(5-6), 815-845.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Murphy, Alexandra G. (1998). </w:t>
            </w:r>
            <w:hyperlink r:id="rId21" w:tgtFrame="_blank" w:history="1">
              <w:r w:rsidRPr="00DC4AF1">
                <w:rPr>
                  <w:rFonts w:asciiTheme="majorHAnsi" w:eastAsia="Times New Roman" w:hAnsiTheme="majorHAnsi" w:cstheme="majorHAnsi"/>
                  <w:color w:val="0000FF"/>
                  <w:sz w:val="27"/>
                  <w:szCs w:val="27"/>
                  <w:u w:val="single"/>
                </w:rPr>
                <w:t>Hidden transcripts of flight attendant resistance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Management Communication Quarterly 11</w:t>
            </w:r>
            <w:r w:rsidRPr="00DC4AF1">
              <w:rPr>
                <w:rFonts w:asciiTheme="majorHAnsi" w:eastAsia="Times New Roman" w:hAnsiTheme="majorHAnsi" w:cstheme="majorHAnsi"/>
                <w:color w:val="000000"/>
                <w:sz w:val="27"/>
                <w:szCs w:val="27"/>
              </w:rPr>
              <w:t>(4)</w:t>
            </w:r>
            <w:r w:rsidRPr="00DC4AF1">
              <w:rPr>
                <w:rFonts w:asciiTheme="majorHAnsi" w:eastAsia="Times New Roman" w:hAnsiTheme="majorHAnsi" w:cstheme="majorHAnsi"/>
                <w:i/>
                <w:iCs/>
                <w:color w:val="000000"/>
                <w:sz w:val="27"/>
                <w:szCs w:val="27"/>
              </w:rPr>
              <w:t>,</w:t>
            </w:r>
            <w:r w:rsidRPr="00DC4AF1">
              <w:rPr>
                <w:rFonts w:asciiTheme="majorHAnsi" w:eastAsia="Times New Roman" w:hAnsiTheme="majorHAnsi" w:cstheme="majorHAnsi"/>
                <w:color w:val="000000"/>
                <w:sz w:val="27"/>
                <w:szCs w:val="27"/>
              </w:rPr>
              <w:t> 499–535.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Scott, Craig R., Stacey L. </w:t>
            </w:r>
            <w:proofErr w:type="spellStart"/>
            <w:r w:rsidRPr="00DC4AF1">
              <w:rPr>
                <w:rFonts w:asciiTheme="majorHAnsi" w:eastAsia="Times New Roman" w:hAnsiTheme="majorHAnsi" w:cstheme="majorHAnsi"/>
                <w:color w:val="000000"/>
                <w:sz w:val="27"/>
                <w:szCs w:val="27"/>
              </w:rPr>
              <w:t>Connaughton</w:t>
            </w:r>
            <w:proofErr w:type="spellEnd"/>
            <w:r w:rsidRPr="00DC4AF1">
              <w:rPr>
                <w:rFonts w:asciiTheme="majorHAnsi" w:eastAsia="Times New Roman" w:hAnsiTheme="majorHAnsi" w:cstheme="majorHAnsi"/>
                <w:color w:val="000000"/>
                <w:sz w:val="27"/>
                <w:szCs w:val="27"/>
              </w:rPr>
              <w:t>, Hector R. Diaz-Saenz, Katheryn Maguire, Ruben Ramirez, Brian Richardson, Sandra Pride Shaw, &amp; Dianne Morgan. (1999). </w:t>
            </w:r>
            <w:hyperlink r:id="rId22" w:tgtFrame="_blank" w:history="1">
              <w:r w:rsidRPr="00DC4AF1">
                <w:rPr>
                  <w:rFonts w:asciiTheme="majorHAnsi" w:eastAsia="Times New Roman" w:hAnsiTheme="majorHAnsi" w:cstheme="majorHAnsi"/>
                  <w:color w:val="0000FF"/>
                  <w:sz w:val="27"/>
                  <w:szCs w:val="27"/>
                  <w:u w:val="single"/>
                </w:rPr>
                <w:t xml:space="preserve">The impacts of communication and multiple identifications on intent to leave: A </w:t>
              </w:r>
              <w:proofErr w:type="spellStart"/>
              <w:r w:rsidRPr="00DC4AF1">
                <w:rPr>
                  <w:rFonts w:asciiTheme="majorHAnsi" w:eastAsia="Times New Roman" w:hAnsiTheme="majorHAnsi" w:cstheme="majorHAnsi"/>
                  <w:color w:val="0000FF"/>
                  <w:sz w:val="27"/>
                  <w:szCs w:val="27"/>
                  <w:u w:val="single"/>
                </w:rPr>
                <w:t>multimethodological</w:t>
              </w:r>
              <w:proofErr w:type="spellEnd"/>
              <w:r w:rsidRPr="00DC4AF1">
                <w:rPr>
                  <w:rFonts w:asciiTheme="majorHAnsi" w:eastAsia="Times New Roman" w:hAnsiTheme="majorHAnsi" w:cstheme="majorHAnsi"/>
                  <w:color w:val="0000FF"/>
                  <w:sz w:val="27"/>
                  <w:szCs w:val="27"/>
                  <w:u w:val="single"/>
                </w:rPr>
                <w:t xml:space="preserve"> exploration</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Management Communication Quarterly 12</w:t>
            </w:r>
            <w:r w:rsidRPr="00DC4AF1">
              <w:rPr>
                <w:rFonts w:asciiTheme="majorHAnsi" w:eastAsia="Times New Roman" w:hAnsiTheme="majorHAnsi" w:cstheme="majorHAnsi"/>
                <w:color w:val="000000"/>
                <w:sz w:val="27"/>
                <w:szCs w:val="27"/>
              </w:rPr>
              <w:t>(3)</w:t>
            </w:r>
            <w:r w:rsidRPr="00DC4AF1">
              <w:rPr>
                <w:rFonts w:asciiTheme="majorHAnsi" w:eastAsia="Times New Roman" w:hAnsiTheme="majorHAnsi" w:cstheme="majorHAnsi"/>
                <w:i/>
                <w:iCs/>
                <w:color w:val="000000"/>
                <w:sz w:val="27"/>
                <w:szCs w:val="27"/>
              </w:rPr>
              <w:t>, </w:t>
            </w:r>
            <w:r w:rsidRPr="00DC4AF1">
              <w:rPr>
                <w:rFonts w:asciiTheme="majorHAnsi" w:eastAsia="Times New Roman" w:hAnsiTheme="majorHAnsi" w:cstheme="majorHAnsi"/>
                <w:color w:val="000000"/>
                <w:sz w:val="27"/>
                <w:szCs w:val="27"/>
              </w:rPr>
              <w:t>400-435.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Validity / Credibility / Trustworthiness</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Morse, Janice M. (1997). Editorial: </w:t>
            </w:r>
            <w:hyperlink r:id="rId23" w:tgtFrame="_blank" w:history="1">
              <w:r w:rsidRPr="00DC4AF1">
                <w:rPr>
                  <w:rFonts w:asciiTheme="majorHAnsi" w:eastAsia="Times New Roman" w:hAnsiTheme="majorHAnsi" w:cstheme="majorHAnsi"/>
                  <w:color w:val="0000FF"/>
                  <w:sz w:val="27"/>
                  <w:szCs w:val="27"/>
                  <w:u w:val="single"/>
                </w:rPr>
                <w:t>"Perfectly healthy, but dead": The myth of inter-rater reliability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Health Research 7</w:t>
            </w:r>
            <w:r w:rsidRPr="00DC4AF1">
              <w:rPr>
                <w:rFonts w:asciiTheme="majorHAnsi" w:eastAsia="Times New Roman" w:hAnsiTheme="majorHAnsi" w:cstheme="majorHAnsi"/>
                <w:color w:val="000000"/>
                <w:sz w:val="27"/>
                <w:szCs w:val="27"/>
              </w:rPr>
              <w:t>(4), 445-447.</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Peshkin</w:t>
            </w:r>
            <w:proofErr w:type="spellEnd"/>
            <w:r w:rsidRPr="00DC4AF1">
              <w:rPr>
                <w:rFonts w:asciiTheme="majorHAnsi" w:eastAsia="Times New Roman" w:hAnsiTheme="majorHAnsi" w:cstheme="majorHAnsi"/>
                <w:color w:val="000000"/>
                <w:sz w:val="27"/>
                <w:szCs w:val="27"/>
              </w:rPr>
              <w:t>, Alan. (1993). </w:t>
            </w:r>
            <w:hyperlink r:id="rId24" w:tgtFrame="_blank" w:history="1">
              <w:r w:rsidRPr="00DC4AF1">
                <w:rPr>
                  <w:rFonts w:asciiTheme="majorHAnsi" w:eastAsia="Times New Roman" w:hAnsiTheme="majorHAnsi" w:cstheme="majorHAnsi"/>
                  <w:color w:val="0000FF"/>
                  <w:sz w:val="27"/>
                  <w:szCs w:val="27"/>
                  <w:u w:val="single"/>
                </w:rPr>
                <w:t>The goodness of qualitative research</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Educational Researcher, 22</w:t>
            </w:r>
            <w:r w:rsidRPr="00DC4AF1">
              <w:rPr>
                <w:rFonts w:asciiTheme="majorHAnsi" w:eastAsia="Times New Roman" w:hAnsiTheme="majorHAnsi" w:cstheme="majorHAnsi"/>
                <w:color w:val="000000"/>
                <w:sz w:val="27"/>
                <w:szCs w:val="27"/>
              </w:rPr>
              <w:t>(2), 23-29.</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Tracy, Sarah J. (2010). </w:t>
            </w:r>
            <w:hyperlink r:id="rId25" w:tgtFrame="_blank" w:history="1">
              <w:r w:rsidRPr="00DC4AF1">
                <w:rPr>
                  <w:rFonts w:asciiTheme="majorHAnsi" w:eastAsia="Times New Roman" w:hAnsiTheme="majorHAnsi" w:cstheme="majorHAnsi"/>
                  <w:color w:val="0000FF"/>
                  <w:sz w:val="27"/>
                  <w:szCs w:val="27"/>
                  <w:u w:val="single"/>
                </w:rPr>
                <w:t>Qualitative quality: Eight "big-tent" criteria for excellent qualitative research</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16</w:t>
            </w:r>
            <w:r w:rsidRPr="00DC4AF1">
              <w:rPr>
                <w:rFonts w:asciiTheme="majorHAnsi" w:eastAsia="Times New Roman" w:hAnsiTheme="majorHAnsi" w:cstheme="majorHAnsi"/>
                <w:color w:val="000000"/>
                <w:sz w:val="27"/>
                <w:szCs w:val="27"/>
              </w:rPr>
              <w:t>(10), 837-851.</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Writing</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Miller, Dana L., John W. Creswell, &amp; Lisa S. Olander. (1998). </w:t>
            </w:r>
            <w:hyperlink r:id="rId26" w:tgtFrame="_blank" w:history="1">
              <w:r w:rsidRPr="00DC4AF1">
                <w:rPr>
                  <w:rFonts w:asciiTheme="majorHAnsi" w:eastAsia="Times New Roman" w:hAnsiTheme="majorHAnsi" w:cstheme="majorHAnsi"/>
                  <w:color w:val="0000FF"/>
                  <w:sz w:val="27"/>
                  <w:szCs w:val="27"/>
                  <w:u w:val="single"/>
                </w:rPr>
                <w:t>Writing and retelling multiple ethnographic tales of a soup kitchen for the homeless</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(4)</w:t>
            </w:r>
            <w:r w:rsidRPr="00DC4AF1">
              <w:rPr>
                <w:rFonts w:asciiTheme="majorHAnsi" w:eastAsia="Times New Roman" w:hAnsiTheme="majorHAnsi" w:cstheme="majorHAnsi"/>
                <w:color w:val="000000"/>
                <w:sz w:val="27"/>
                <w:szCs w:val="27"/>
              </w:rPr>
              <w:t>4, 469-491.</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Narrative Inquiry</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Bochner</w:t>
            </w:r>
            <w:proofErr w:type="spellEnd"/>
            <w:r w:rsidRPr="00DC4AF1">
              <w:rPr>
                <w:rFonts w:asciiTheme="majorHAnsi" w:eastAsia="Times New Roman" w:hAnsiTheme="majorHAnsi" w:cstheme="majorHAnsi"/>
                <w:color w:val="000000"/>
                <w:sz w:val="27"/>
                <w:szCs w:val="27"/>
              </w:rPr>
              <w:t>, Arthur P. (1997). </w:t>
            </w:r>
            <w:hyperlink r:id="rId27" w:tgtFrame="_blank" w:history="1">
              <w:r w:rsidRPr="00DC4AF1">
                <w:rPr>
                  <w:rFonts w:asciiTheme="majorHAnsi" w:eastAsia="Times New Roman" w:hAnsiTheme="majorHAnsi" w:cstheme="majorHAnsi"/>
                  <w:color w:val="0000FF"/>
                  <w:sz w:val="27"/>
                  <w:szCs w:val="27"/>
                  <w:u w:val="single"/>
                </w:rPr>
                <w:t>It’s about time: Narrative and the divided self</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3</w:t>
            </w:r>
            <w:r w:rsidRPr="00DC4AF1">
              <w:rPr>
                <w:rFonts w:asciiTheme="majorHAnsi" w:eastAsia="Times New Roman" w:hAnsiTheme="majorHAnsi" w:cstheme="majorHAnsi"/>
                <w:color w:val="000000"/>
                <w:sz w:val="27"/>
                <w:szCs w:val="27"/>
              </w:rPr>
              <w:t>(4), 418-438.</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Coulter, Cathy A., &amp; Mary Lee Smith. (2009).</w:t>
            </w:r>
            <w:r w:rsidRPr="00DC4AF1">
              <w:rPr>
                <w:rFonts w:asciiTheme="majorHAnsi" w:eastAsia="Times New Roman" w:hAnsiTheme="majorHAnsi" w:cstheme="majorHAnsi"/>
                <w:b/>
                <w:bCs/>
                <w:color w:val="000000"/>
                <w:sz w:val="27"/>
                <w:szCs w:val="27"/>
              </w:rPr>
              <w:t> </w:t>
            </w:r>
            <w:hyperlink r:id="rId28" w:tgtFrame="_blank" w:history="1">
              <w:r w:rsidRPr="00DC4AF1">
                <w:rPr>
                  <w:rFonts w:asciiTheme="majorHAnsi" w:eastAsia="Times New Roman" w:hAnsiTheme="majorHAnsi" w:cstheme="majorHAnsi"/>
                  <w:color w:val="0000FF"/>
                  <w:sz w:val="27"/>
                  <w:szCs w:val="27"/>
                  <w:u w:val="single"/>
                </w:rPr>
                <w:t>The construction zone: Literary elements in narrative research</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Educational Researcher 38</w:t>
            </w:r>
            <w:r w:rsidRPr="00DC4AF1">
              <w:rPr>
                <w:rFonts w:asciiTheme="majorHAnsi" w:eastAsia="Times New Roman" w:hAnsiTheme="majorHAnsi" w:cstheme="majorHAnsi"/>
                <w:color w:val="000000"/>
                <w:sz w:val="27"/>
                <w:szCs w:val="27"/>
              </w:rPr>
              <w:t>(8), 577-590.</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Finley, Susan, &amp; Macklin Finley. (1999). </w:t>
            </w:r>
            <w:proofErr w:type="spellStart"/>
            <w:r w:rsidRPr="00DC4AF1">
              <w:rPr>
                <w:rFonts w:asciiTheme="majorHAnsi" w:eastAsia="Times New Roman" w:hAnsiTheme="majorHAnsi" w:cstheme="majorHAnsi"/>
                <w:color w:val="000000"/>
                <w:sz w:val="27"/>
                <w:szCs w:val="27"/>
              </w:rPr>
              <w:fldChar w:fldCharType="begin"/>
            </w:r>
            <w:r w:rsidRPr="00DC4AF1">
              <w:rPr>
                <w:rFonts w:asciiTheme="majorHAnsi" w:eastAsia="Times New Roman" w:hAnsiTheme="majorHAnsi" w:cstheme="majorHAnsi"/>
                <w:color w:val="000000"/>
                <w:sz w:val="27"/>
                <w:szCs w:val="27"/>
              </w:rPr>
              <w:instrText xml:space="preserve"> HYPERLINK "http://qix.sagepub.com/cgi/reprint/5/3/313?ijkey=8hXLNM3sAhLGY&amp;keytype=ref&amp;siteid=spqix" \t "_blank" </w:instrText>
            </w:r>
            <w:r w:rsidRPr="00DC4AF1">
              <w:rPr>
                <w:rFonts w:asciiTheme="majorHAnsi" w:eastAsia="Times New Roman" w:hAnsiTheme="majorHAnsi" w:cstheme="majorHAnsi"/>
                <w:color w:val="000000"/>
                <w:sz w:val="27"/>
                <w:szCs w:val="27"/>
              </w:rPr>
              <w:fldChar w:fldCharType="separate"/>
            </w:r>
            <w:r w:rsidRPr="00DC4AF1">
              <w:rPr>
                <w:rFonts w:asciiTheme="majorHAnsi" w:eastAsia="Times New Roman" w:hAnsiTheme="majorHAnsi" w:cstheme="majorHAnsi"/>
                <w:color w:val="0000FF"/>
                <w:sz w:val="27"/>
                <w:szCs w:val="27"/>
                <w:u w:val="single"/>
              </w:rPr>
              <w:t>Sp’ange</w:t>
            </w:r>
            <w:proofErr w:type="spellEnd"/>
            <w:r w:rsidRPr="00DC4AF1">
              <w:rPr>
                <w:rFonts w:asciiTheme="majorHAnsi" w:eastAsia="Times New Roman" w:hAnsiTheme="majorHAnsi" w:cstheme="majorHAnsi"/>
                <w:color w:val="0000FF"/>
                <w:sz w:val="27"/>
                <w:szCs w:val="27"/>
                <w:u w:val="single"/>
              </w:rPr>
              <w:t>: A research story</w:t>
            </w:r>
            <w:r w:rsidRPr="00DC4AF1">
              <w:rPr>
                <w:rFonts w:asciiTheme="majorHAnsi" w:eastAsia="Times New Roman" w:hAnsiTheme="majorHAnsi" w:cstheme="majorHAnsi"/>
                <w:color w:val="000000"/>
                <w:sz w:val="27"/>
                <w:szCs w:val="27"/>
              </w:rPr>
              <w:fldChar w:fldCharType="end"/>
            </w:r>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5</w:t>
            </w:r>
            <w:r w:rsidRPr="00DC4AF1">
              <w:rPr>
                <w:rFonts w:asciiTheme="majorHAnsi" w:eastAsia="Times New Roman" w:hAnsiTheme="majorHAnsi" w:cstheme="majorHAnsi"/>
                <w:color w:val="000000"/>
                <w:sz w:val="27"/>
                <w:szCs w:val="27"/>
              </w:rPr>
              <w:t>(3), 313–337.</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Furlow</w:t>
            </w:r>
            <w:proofErr w:type="spellEnd"/>
            <w:r w:rsidRPr="00DC4AF1">
              <w:rPr>
                <w:rFonts w:asciiTheme="majorHAnsi" w:eastAsia="Times New Roman" w:hAnsiTheme="majorHAnsi" w:cstheme="majorHAnsi"/>
                <w:color w:val="000000"/>
                <w:sz w:val="27"/>
                <w:szCs w:val="27"/>
              </w:rPr>
              <w:t>, R. Bennett &amp; H. L. Goodall, Jr. (2011). </w:t>
            </w:r>
            <w:hyperlink r:id="rId29" w:tgtFrame="_blank" w:history="1">
              <w:r w:rsidRPr="00DC4AF1">
                <w:rPr>
                  <w:rFonts w:asciiTheme="majorHAnsi" w:eastAsia="Times New Roman" w:hAnsiTheme="majorHAnsi" w:cstheme="majorHAnsi"/>
                  <w:color w:val="0000FF"/>
                  <w:sz w:val="27"/>
                  <w:szCs w:val="27"/>
                  <w:u w:val="single"/>
                </w:rPr>
                <w:t>The war of ideas and the battle of narratives: A comparison of extremist storytelling structures</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Cultural Studies &lt;=&gt; Critical Methodologies 11</w:t>
            </w:r>
            <w:r w:rsidRPr="00DC4AF1">
              <w:rPr>
                <w:rFonts w:asciiTheme="majorHAnsi" w:eastAsia="Times New Roman" w:hAnsiTheme="majorHAnsi" w:cstheme="majorHAnsi"/>
                <w:color w:val="000000"/>
                <w:sz w:val="27"/>
                <w:szCs w:val="27"/>
              </w:rPr>
              <w:t>(3), 215-223.</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Leavy</w:t>
            </w:r>
            <w:proofErr w:type="spellEnd"/>
            <w:r w:rsidRPr="00DC4AF1">
              <w:rPr>
                <w:rFonts w:asciiTheme="majorHAnsi" w:eastAsia="Times New Roman" w:hAnsiTheme="majorHAnsi" w:cstheme="majorHAnsi"/>
                <w:color w:val="000000"/>
                <w:sz w:val="27"/>
                <w:szCs w:val="27"/>
              </w:rPr>
              <w:t>, Patricia. (2012). </w:t>
            </w:r>
            <w:hyperlink r:id="rId30" w:tgtFrame="_blank" w:history="1">
              <w:r w:rsidRPr="00DC4AF1">
                <w:rPr>
                  <w:rFonts w:asciiTheme="majorHAnsi" w:eastAsia="Times New Roman" w:hAnsiTheme="majorHAnsi" w:cstheme="majorHAnsi"/>
                  <w:color w:val="0000FF"/>
                  <w:sz w:val="27"/>
                  <w:szCs w:val="27"/>
                  <w:u w:val="single"/>
                </w:rPr>
                <w:t>Fiction and the feminist academic novel</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18</w:t>
            </w:r>
            <w:r w:rsidRPr="00DC4AF1">
              <w:rPr>
                <w:rFonts w:asciiTheme="majorHAnsi" w:eastAsia="Times New Roman" w:hAnsiTheme="majorHAnsi" w:cstheme="majorHAnsi"/>
                <w:color w:val="000000"/>
                <w:sz w:val="27"/>
                <w:szCs w:val="27"/>
              </w:rPr>
              <w:t>(6), 516-522.</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Sheridan, Joanna, Kerry Chamberlain, &amp; Ann Dupuis. (2011). </w:t>
            </w:r>
            <w:proofErr w:type="spellStart"/>
            <w:r w:rsidRPr="00DC4AF1">
              <w:rPr>
                <w:rFonts w:asciiTheme="majorHAnsi" w:eastAsia="Times New Roman" w:hAnsiTheme="majorHAnsi" w:cstheme="majorHAnsi"/>
                <w:color w:val="000000"/>
                <w:sz w:val="27"/>
                <w:szCs w:val="27"/>
              </w:rPr>
              <w:fldChar w:fldCharType="begin"/>
            </w:r>
            <w:r w:rsidRPr="00DC4AF1">
              <w:rPr>
                <w:rFonts w:asciiTheme="majorHAnsi" w:eastAsia="Times New Roman" w:hAnsiTheme="majorHAnsi" w:cstheme="majorHAnsi"/>
                <w:color w:val="000000"/>
                <w:sz w:val="27"/>
                <w:szCs w:val="27"/>
              </w:rPr>
              <w:instrText xml:space="preserve"> HYPERLINK "http://qrj.sagepub.com/cgi/reprint/11/5/552?ijkey=ow2ccZGReppxk&amp;keytype=ref&amp;siteid=spqrj" \t "_blank" </w:instrText>
            </w:r>
            <w:r w:rsidRPr="00DC4AF1">
              <w:rPr>
                <w:rFonts w:asciiTheme="majorHAnsi" w:eastAsia="Times New Roman" w:hAnsiTheme="majorHAnsi" w:cstheme="majorHAnsi"/>
                <w:color w:val="000000"/>
                <w:sz w:val="27"/>
                <w:szCs w:val="27"/>
              </w:rPr>
              <w:fldChar w:fldCharType="separate"/>
            </w:r>
            <w:r w:rsidRPr="00DC4AF1">
              <w:rPr>
                <w:rFonts w:asciiTheme="majorHAnsi" w:eastAsia="Times New Roman" w:hAnsiTheme="majorHAnsi" w:cstheme="majorHAnsi"/>
                <w:color w:val="0000FF"/>
                <w:sz w:val="27"/>
                <w:szCs w:val="27"/>
                <w:u w:val="single"/>
              </w:rPr>
              <w:t>Timelining</w:t>
            </w:r>
            <w:proofErr w:type="spellEnd"/>
            <w:r w:rsidRPr="00DC4AF1">
              <w:rPr>
                <w:rFonts w:asciiTheme="majorHAnsi" w:eastAsia="Times New Roman" w:hAnsiTheme="majorHAnsi" w:cstheme="majorHAnsi"/>
                <w:color w:val="0000FF"/>
                <w:sz w:val="27"/>
                <w:szCs w:val="27"/>
                <w:u w:val="single"/>
              </w:rPr>
              <w:t>: Visualizing experience</w:t>
            </w:r>
            <w:r w:rsidRPr="00DC4AF1">
              <w:rPr>
                <w:rFonts w:asciiTheme="majorHAnsi" w:eastAsia="Times New Roman" w:hAnsiTheme="majorHAnsi" w:cstheme="majorHAnsi"/>
                <w:color w:val="000000"/>
                <w:sz w:val="27"/>
                <w:szCs w:val="27"/>
              </w:rPr>
              <w:fldChar w:fldCharType="end"/>
            </w:r>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Research 11</w:t>
            </w:r>
            <w:r w:rsidRPr="00DC4AF1">
              <w:rPr>
                <w:rFonts w:asciiTheme="majorHAnsi" w:eastAsia="Times New Roman" w:hAnsiTheme="majorHAnsi" w:cstheme="majorHAnsi"/>
                <w:color w:val="000000"/>
                <w:sz w:val="27"/>
                <w:szCs w:val="27"/>
              </w:rPr>
              <w:t>(5), 552-569.</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Case Study</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Angrosino</w:t>
            </w:r>
            <w:proofErr w:type="spellEnd"/>
            <w:r w:rsidRPr="00DC4AF1">
              <w:rPr>
                <w:rFonts w:asciiTheme="majorHAnsi" w:eastAsia="Times New Roman" w:hAnsiTheme="majorHAnsi" w:cstheme="majorHAnsi"/>
                <w:color w:val="000000"/>
                <w:sz w:val="27"/>
                <w:szCs w:val="27"/>
              </w:rPr>
              <w:t>, Michael V. (1994).</w:t>
            </w:r>
            <w:r w:rsidRPr="00DC4AF1">
              <w:rPr>
                <w:rFonts w:asciiTheme="majorHAnsi" w:eastAsia="Times New Roman" w:hAnsiTheme="majorHAnsi" w:cstheme="majorHAnsi"/>
                <w:b/>
                <w:bCs/>
                <w:color w:val="000000"/>
                <w:sz w:val="27"/>
                <w:szCs w:val="27"/>
              </w:rPr>
              <w:t> </w:t>
            </w:r>
            <w:hyperlink r:id="rId31" w:tgtFrame="_blank" w:history="1">
              <w:r w:rsidRPr="00DC4AF1">
                <w:rPr>
                  <w:rFonts w:asciiTheme="majorHAnsi" w:eastAsia="Times New Roman" w:hAnsiTheme="majorHAnsi" w:cstheme="majorHAnsi"/>
                  <w:color w:val="0000FF"/>
                  <w:sz w:val="27"/>
                  <w:szCs w:val="27"/>
                  <w:u w:val="single"/>
                </w:rPr>
                <w:t xml:space="preserve">On the bus with </w:t>
              </w:r>
              <w:proofErr w:type="spellStart"/>
              <w:r w:rsidRPr="00DC4AF1">
                <w:rPr>
                  <w:rFonts w:asciiTheme="majorHAnsi" w:eastAsia="Times New Roman" w:hAnsiTheme="majorHAnsi" w:cstheme="majorHAnsi"/>
                  <w:color w:val="0000FF"/>
                  <w:sz w:val="27"/>
                  <w:szCs w:val="27"/>
                  <w:u w:val="single"/>
                </w:rPr>
                <w:t>Vonnie</w:t>
              </w:r>
              <w:proofErr w:type="spellEnd"/>
              <w:r w:rsidRPr="00DC4AF1">
                <w:rPr>
                  <w:rFonts w:asciiTheme="majorHAnsi" w:eastAsia="Times New Roman" w:hAnsiTheme="majorHAnsi" w:cstheme="majorHAnsi"/>
                  <w:color w:val="0000FF"/>
                  <w:sz w:val="27"/>
                  <w:szCs w:val="27"/>
                  <w:u w:val="single"/>
                </w:rPr>
                <w:t xml:space="preserve"> Lee: Explorations in life history and metaphor</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Journal of Contemporary Ethnography 23</w:t>
            </w:r>
            <w:r w:rsidRPr="00DC4AF1">
              <w:rPr>
                <w:rFonts w:asciiTheme="majorHAnsi" w:eastAsia="Times New Roman" w:hAnsiTheme="majorHAnsi" w:cstheme="majorHAnsi"/>
                <w:color w:val="000000"/>
                <w:sz w:val="27"/>
                <w:szCs w:val="27"/>
              </w:rPr>
              <w:t>(1), 14-28.</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Cohen, David K. (1990). </w:t>
            </w:r>
            <w:hyperlink r:id="rId32" w:tgtFrame="_blank" w:history="1">
              <w:r w:rsidRPr="00DC4AF1">
                <w:rPr>
                  <w:rFonts w:asciiTheme="majorHAnsi" w:eastAsia="Times New Roman" w:hAnsiTheme="majorHAnsi" w:cstheme="majorHAnsi"/>
                  <w:color w:val="0000FF"/>
                  <w:sz w:val="27"/>
                  <w:szCs w:val="27"/>
                  <w:u w:val="single"/>
                </w:rPr>
                <w:t xml:space="preserve">A revolution in one classroom: The case of Mrs. </w:t>
              </w:r>
              <w:proofErr w:type="spellStart"/>
              <w:r w:rsidRPr="00DC4AF1">
                <w:rPr>
                  <w:rFonts w:asciiTheme="majorHAnsi" w:eastAsia="Times New Roman" w:hAnsiTheme="majorHAnsi" w:cstheme="majorHAnsi"/>
                  <w:color w:val="0000FF"/>
                  <w:sz w:val="27"/>
                  <w:szCs w:val="27"/>
                  <w:u w:val="single"/>
                </w:rPr>
                <w:t>Oublier</w:t>
              </w:r>
              <w:proofErr w:type="spellEnd"/>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Educational Evaluation and Policy Analysis 12</w:t>
            </w:r>
            <w:r w:rsidRPr="00DC4AF1">
              <w:rPr>
                <w:rFonts w:asciiTheme="majorHAnsi" w:eastAsia="Times New Roman" w:hAnsiTheme="majorHAnsi" w:cstheme="majorHAnsi"/>
                <w:color w:val="000000"/>
                <w:sz w:val="27"/>
                <w:szCs w:val="27"/>
              </w:rPr>
              <w:t>(3), 311-329.</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Visual Methods</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Ray, Joshua L. &amp; Anne D. Smith. (2012). </w:t>
            </w:r>
            <w:hyperlink r:id="rId33" w:tgtFrame="_blank" w:history="1">
              <w:r w:rsidRPr="00DC4AF1">
                <w:rPr>
                  <w:rFonts w:asciiTheme="majorHAnsi" w:eastAsia="Times New Roman" w:hAnsiTheme="majorHAnsi" w:cstheme="majorHAnsi"/>
                  <w:color w:val="0000FF"/>
                  <w:sz w:val="27"/>
                  <w:szCs w:val="27"/>
                  <w:u w:val="single"/>
                </w:rPr>
                <w:t>Using photographs to research organizations: Evidence, considerations, and application in a field study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Organizational Research Methods 15</w:t>
            </w:r>
            <w:r w:rsidRPr="00DC4AF1">
              <w:rPr>
                <w:rFonts w:asciiTheme="majorHAnsi" w:eastAsia="Times New Roman" w:hAnsiTheme="majorHAnsi" w:cstheme="majorHAnsi"/>
                <w:color w:val="000000"/>
                <w:sz w:val="27"/>
                <w:szCs w:val="27"/>
              </w:rPr>
              <w:t>(2), 288-315.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Mixed Methods</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Astor, Ron </w:t>
            </w:r>
            <w:proofErr w:type="spellStart"/>
            <w:r w:rsidRPr="00DC4AF1">
              <w:rPr>
                <w:rFonts w:asciiTheme="majorHAnsi" w:eastAsia="Times New Roman" w:hAnsiTheme="majorHAnsi" w:cstheme="majorHAnsi"/>
                <w:color w:val="000000"/>
                <w:sz w:val="27"/>
                <w:szCs w:val="27"/>
              </w:rPr>
              <w:t>Avi</w:t>
            </w:r>
            <w:proofErr w:type="spellEnd"/>
            <w:r w:rsidRPr="00DC4AF1">
              <w:rPr>
                <w:rFonts w:asciiTheme="majorHAnsi" w:eastAsia="Times New Roman" w:hAnsiTheme="majorHAnsi" w:cstheme="majorHAnsi"/>
                <w:color w:val="000000"/>
                <w:sz w:val="27"/>
                <w:szCs w:val="27"/>
              </w:rPr>
              <w:t xml:space="preserve">, Rami </w:t>
            </w:r>
            <w:proofErr w:type="spellStart"/>
            <w:r w:rsidRPr="00DC4AF1">
              <w:rPr>
                <w:rFonts w:asciiTheme="majorHAnsi" w:eastAsia="Times New Roman" w:hAnsiTheme="majorHAnsi" w:cstheme="majorHAnsi"/>
                <w:color w:val="000000"/>
                <w:sz w:val="27"/>
                <w:szCs w:val="27"/>
              </w:rPr>
              <w:t>Benbenishty</w:t>
            </w:r>
            <w:proofErr w:type="spellEnd"/>
            <w:r w:rsidRPr="00DC4AF1">
              <w:rPr>
                <w:rFonts w:asciiTheme="majorHAnsi" w:eastAsia="Times New Roman" w:hAnsiTheme="majorHAnsi" w:cstheme="majorHAnsi"/>
                <w:color w:val="000000"/>
                <w:sz w:val="27"/>
                <w:szCs w:val="27"/>
              </w:rPr>
              <w:t xml:space="preserve">, &amp; Jose </w:t>
            </w:r>
            <w:proofErr w:type="spellStart"/>
            <w:r w:rsidRPr="00DC4AF1">
              <w:rPr>
                <w:rFonts w:asciiTheme="majorHAnsi" w:eastAsia="Times New Roman" w:hAnsiTheme="majorHAnsi" w:cstheme="majorHAnsi"/>
                <w:color w:val="000000"/>
                <w:sz w:val="27"/>
                <w:szCs w:val="27"/>
              </w:rPr>
              <w:t>Nuñez</w:t>
            </w:r>
            <w:proofErr w:type="spellEnd"/>
            <w:r w:rsidRPr="00DC4AF1">
              <w:rPr>
                <w:rFonts w:asciiTheme="majorHAnsi" w:eastAsia="Times New Roman" w:hAnsiTheme="majorHAnsi" w:cstheme="majorHAnsi"/>
                <w:color w:val="000000"/>
                <w:sz w:val="27"/>
                <w:szCs w:val="27"/>
              </w:rPr>
              <w:t xml:space="preserve"> Estrada. (2009). </w:t>
            </w:r>
            <w:hyperlink r:id="rId34" w:tgtFrame="_blank" w:history="1">
              <w:r w:rsidRPr="00DC4AF1">
                <w:rPr>
                  <w:rFonts w:asciiTheme="majorHAnsi" w:eastAsia="Times New Roman" w:hAnsiTheme="majorHAnsi" w:cstheme="majorHAnsi"/>
                  <w:color w:val="0000FF"/>
                  <w:sz w:val="27"/>
                  <w:szCs w:val="27"/>
                  <w:u w:val="single"/>
                </w:rPr>
                <w:t>School violence and theoretically atypical schools: The principal’s centrality in orchestrating safe schools</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American Educational Research Journal, 46</w:t>
            </w:r>
            <w:r w:rsidRPr="00DC4AF1">
              <w:rPr>
                <w:rFonts w:asciiTheme="majorHAnsi" w:eastAsia="Times New Roman" w:hAnsiTheme="majorHAnsi" w:cstheme="majorHAnsi"/>
                <w:color w:val="000000"/>
                <w:sz w:val="27"/>
                <w:szCs w:val="27"/>
              </w:rPr>
              <w:t>(2), 423-461.</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 xml:space="preserve">Qualitative </w:t>
            </w:r>
            <w:proofErr w:type="spellStart"/>
            <w:r w:rsidRPr="00DC4AF1">
              <w:rPr>
                <w:rFonts w:asciiTheme="majorHAnsi" w:eastAsia="Times New Roman" w:hAnsiTheme="majorHAnsi" w:cstheme="majorHAnsi"/>
                <w:b/>
                <w:bCs/>
                <w:color w:val="000000"/>
                <w:sz w:val="27"/>
                <w:szCs w:val="27"/>
              </w:rPr>
              <w:t>Metasynthesis</w:t>
            </w:r>
            <w:proofErr w:type="spellEnd"/>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Major, Claire Howell, &amp; Maggi </w:t>
            </w:r>
            <w:proofErr w:type="spellStart"/>
            <w:r w:rsidRPr="00DC4AF1">
              <w:rPr>
                <w:rFonts w:asciiTheme="majorHAnsi" w:eastAsia="Times New Roman" w:hAnsiTheme="majorHAnsi" w:cstheme="majorHAnsi"/>
                <w:color w:val="000000"/>
                <w:sz w:val="27"/>
                <w:szCs w:val="27"/>
              </w:rPr>
              <w:t>Savin</w:t>
            </w:r>
            <w:proofErr w:type="spellEnd"/>
            <w:r w:rsidRPr="00DC4AF1">
              <w:rPr>
                <w:rFonts w:asciiTheme="majorHAnsi" w:eastAsia="Times New Roman" w:hAnsiTheme="majorHAnsi" w:cstheme="majorHAnsi"/>
                <w:color w:val="000000"/>
                <w:sz w:val="27"/>
                <w:szCs w:val="27"/>
              </w:rPr>
              <w:t>-Baden. (2011). </w:t>
            </w:r>
            <w:hyperlink r:id="rId35" w:tgtFrame="_blank" w:history="1">
              <w:r w:rsidRPr="00DC4AF1">
                <w:rPr>
                  <w:rFonts w:asciiTheme="majorHAnsi" w:eastAsia="Times New Roman" w:hAnsiTheme="majorHAnsi" w:cstheme="majorHAnsi"/>
                  <w:color w:val="0000FF"/>
                  <w:sz w:val="27"/>
                  <w:szCs w:val="27"/>
                  <w:u w:val="single"/>
                </w:rPr>
                <w:t>Integration of qualitative evidence: Towards construction of academic knowledge in social science and professional fields</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Research 11</w:t>
            </w:r>
            <w:r w:rsidRPr="00DC4AF1">
              <w:rPr>
                <w:rFonts w:asciiTheme="majorHAnsi" w:eastAsia="Times New Roman" w:hAnsiTheme="majorHAnsi" w:cstheme="majorHAnsi"/>
                <w:color w:val="000000"/>
                <w:sz w:val="27"/>
                <w:szCs w:val="27"/>
              </w:rPr>
              <w:t>(6), 645-663.</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Wimpenny</w:t>
            </w:r>
            <w:proofErr w:type="spellEnd"/>
            <w:r w:rsidRPr="00DC4AF1">
              <w:rPr>
                <w:rFonts w:asciiTheme="majorHAnsi" w:eastAsia="Times New Roman" w:hAnsiTheme="majorHAnsi" w:cstheme="majorHAnsi"/>
                <w:color w:val="000000"/>
                <w:sz w:val="27"/>
                <w:szCs w:val="27"/>
              </w:rPr>
              <w:t xml:space="preserve">, Katherine, &amp; Maggi </w:t>
            </w:r>
            <w:proofErr w:type="spellStart"/>
            <w:r w:rsidRPr="00DC4AF1">
              <w:rPr>
                <w:rFonts w:asciiTheme="majorHAnsi" w:eastAsia="Times New Roman" w:hAnsiTheme="majorHAnsi" w:cstheme="majorHAnsi"/>
                <w:color w:val="000000"/>
                <w:sz w:val="27"/>
                <w:szCs w:val="27"/>
              </w:rPr>
              <w:t>Savin</w:t>
            </w:r>
            <w:proofErr w:type="spellEnd"/>
            <w:r w:rsidRPr="00DC4AF1">
              <w:rPr>
                <w:rFonts w:asciiTheme="majorHAnsi" w:eastAsia="Times New Roman" w:hAnsiTheme="majorHAnsi" w:cstheme="majorHAnsi"/>
                <w:color w:val="000000"/>
                <w:sz w:val="27"/>
                <w:szCs w:val="27"/>
              </w:rPr>
              <w:t>-Baden. (2012). </w:t>
            </w:r>
            <w:hyperlink r:id="rId36" w:tgtFrame="_blank" w:history="1">
              <w:r w:rsidRPr="00DC4AF1">
                <w:rPr>
                  <w:rFonts w:asciiTheme="majorHAnsi" w:eastAsia="Times New Roman" w:hAnsiTheme="majorHAnsi" w:cstheme="majorHAnsi"/>
                  <w:color w:val="0000FF"/>
                  <w:sz w:val="27"/>
                  <w:szCs w:val="27"/>
                  <w:u w:val="single"/>
                </w:rPr>
                <w:t>Exploring and implementing participatory action synthesis</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18</w:t>
            </w:r>
            <w:r w:rsidRPr="00DC4AF1">
              <w:rPr>
                <w:rFonts w:asciiTheme="majorHAnsi" w:eastAsia="Times New Roman" w:hAnsiTheme="majorHAnsi" w:cstheme="majorHAnsi"/>
                <w:color w:val="000000"/>
                <w:sz w:val="27"/>
                <w:szCs w:val="27"/>
              </w:rPr>
              <w:t>(8), 689-698.</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b/>
                <w:bCs/>
                <w:color w:val="000000"/>
                <w:sz w:val="27"/>
                <w:szCs w:val="27"/>
              </w:rPr>
              <w:t>Autoethnography</w:t>
            </w:r>
            <w:proofErr w:type="spellEnd"/>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Poulos</w:t>
            </w:r>
            <w:proofErr w:type="spellEnd"/>
            <w:r w:rsidRPr="00DC4AF1">
              <w:rPr>
                <w:rFonts w:asciiTheme="majorHAnsi" w:eastAsia="Times New Roman" w:hAnsiTheme="majorHAnsi" w:cstheme="majorHAnsi"/>
                <w:color w:val="000000"/>
                <w:sz w:val="27"/>
                <w:szCs w:val="27"/>
              </w:rPr>
              <w:t>, Christopher N. (2010). </w:t>
            </w:r>
            <w:hyperlink r:id="rId37" w:tgtFrame="_blank" w:history="1">
              <w:r w:rsidRPr="00DC4AF1">
                <w:rPr>
                  <w:rFonts w:asciiTheme="majorHAnsi" w:eastAsia="Times New Roman" w:hAnsiTheme="majorHAnsi" w:cstheme="majorHAnsi"/>
                  <w:color w:val="0000FF"/>
                  <w:sz w:val="27"/>
                  <w:szCs w:val="27"/>
                  <w:u w:val="single"/>
                </w:rPr>
                <w:t xml:space="preserve">Spirited accidents: An </w:t>
              </w:r>
              <w:proofErr w:type="spellStart"/>
              <w:r w:rsidRPr="00DC4AF1">
                <w:rPr>
                  <w:rFonts w:asciiTheme="majorHAnsi" w:eastAsia="Times New Roman" w:hAnsiTheme="majorHAnsi" w:cstheme="majorHAnsi"/>
                  <w:color w:val="0000FF"/>
                  <w:sz w:val="27"/>
                  <w:szCs w:val="27"/>
                  <w:u w:val="single"/>
                </w:rPr>
                <w:t>autoethnography</w:t>
              </w:r>
              <w:proofErr w:type="spellEnd"/>
              <w:r w:rsidRPr="00DC4AF1">
                <w:rPr>
                  <w:rFonts w:asciiTheme="majorHAnsi" w:eastAsia="Times New Roman" w:hAnsiTheme="majorHAnsi" w:cstheme="majorHAnsi"/>
                  <w:color w:val="0000FF"/>
                  <w:sz w:val="27"/>
                  <w:szCs w:val="27"/>
                  <w:u w:val="single"/>
                </w:rPr>
                <w:t xml:space="preserve"> of possibility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16</w:t>
            </w:r>
            <w:r w:rsidRPr="00DC4AF1">
              <w:rPr>
                <w:rFonts w:asciiTheme="majorHAnsi" w:eastAsia="Times New Roman" w:hAnsiTheme="majorHAnsi" w:cstheme="majorHAnsi"/>
                <w:color w:val="000000"/>
                <w:sz w:val="27"/>
                <w:szCs w:val="27"/>
              </w:rPr>
              <w:t>(1), 49-56. </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Poulos</w:t>
            </w:r>
            <w:proofErr w:type="spellEnd"/>
            <w:r w:rsidRPr="00DC4AF1">
              <w:rPr>
                <w:rFonts w:asciiTheme="majorHAnsi" w:eastAsia="Times New Roman" w:hAnsiTheme="majorHAnsi" w:cstheme="majorHAnsi"/>
                <w:color w:val="000000"/>
                <w:sz w:val="27"/>
                <w:szCs w:val="27"/>
              </w:rPr>
              <w:t>, Christopher N. (2012). </w:t>
            </w:r>
            <w:hyperlink r:id="rId38" w:tgtFrame="_blank" w:history="1">
              <w:r w:rsidRPr="00DC4AF1">
                <w:rPr>
                  <w:rFonts w:asciiTheme="majorHAnsi" w:eastAsia="Times New Roman" w:hAnsiTheme="majorHAnsi" w:cstheme="majorHAnsi"/>
                  <w:color w:val="0000FF"/>
                  <w:sz w:val="27"/>
                  <w:szCs w:val="27"/>
                  <w:u w:val="single"/>
                </w:rPr>
                <w:t>Life, interrupted</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18</w:t>
            </w:r>
            <w:r w:rsidRPr="00DC4AF1">
              <w:rPr>
                <w:rFonts w:asciiTheme="majorHAnsi" w:eastAsia="Times New Roman" w:hAnsiTheme="majorHAnsi" w:cstheme="majorHAnsi"/>
                <w:color w:val="000000"/>
                <w:sz w:val="27"/>
                <w:szCs w:val="27"/>
              </w:rPr>
              <w:t>(4), 323-332.</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Arts-Based Research</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Cho, </w:t>
            </w:r>
            <w:proofErr w:type="spellStart"/>
            <w:r w:rsidRPr="00DC4AF1">
              <w:rPr>
                <w:rFonts w:asciiTheme="majorHAnsi" w:eastAsia="Times New Roman" w:hAnsiTheme="majorHAnsi" w:cstheme="majorHAnsi"/>
                <w:color w:val="000000"/>
                <w:sz w:val="27"/>
                <w:szCs w:val="27"/>
              </w:rPr>
              <w:t>Jeasik</w:t>
            </w:r>
            <w:proofErr w:type="spellEnd"/>
            <w:r w:rsidRPr="00DC4AF1">
              <w:rPr>
                <w:rFonts w:asciiTheme="majorHAnsi" w:eastAsia="Times New Roman" w:hAnsiTheme="majorHAnsi" w:cstheme="majorHAnsi"/>
                <w:color w:val="000000"/>
                <w:sz w:val="27"/>
                <w:szCs w:val="27"/>
              </w:rPr>
              <w:t>, &amp; Allen Trent. (2009). </w:t>
            </w:r>
            <w:hyperlink r:id="rId39" w:tgtFrame="_blank" w:history="1">
              <w:r w:rsidRPr="00DC4AF1">
                <w:rPr>
                  <w:rFonts w:asciiTheme="majorHAnsi" w:eastAsia="Times New Roman" w:hAnsiTheme="majorHAnsi" w:cstheme="majorHAnsi"/>
                  <w:color w:val="0000FF"/>
                  <w:sz w:val="27"/>
                  <w:szCs w:val="27"/>
                  <w:u w:val="single"/>
                </w:rPr>
                <w:t xml:space="preserve">Validity criteria for performance-related qualitative work: Toward a reflexive, evaluative, and </w:t>
              </w:r>
              <w:proofErr w:type="spellStart"/>
              <w:r w:rsidRPr="00DC4AF1">
                <w:rPr>
                  <w:rFonts w:asciiTheme="majorHAnsi" w:eastAsia="Times New Roman" w:hAnsiTheme="majorHAnsi" w:cstheme="majorHAnsi"/>
                  <w:color w:val="0000FF"/>
                  <w:sz w:val="27"/>
                  <w:szCs w:val="27"/>
                  <w:u w:val="single"/>
                </w:rPr>
                <w:t>coconstructive</w:t>
              </w:r>
              <w:proofErr w:type="spellEnd"/>
              <w:r w:rsidRPr="00DC4AF1">
                <w:rPr>
                  <w:rFonts w:asciiTheme="majorHAnsi" w:eastAsia="Times New Roman" w:hAnsiTheme="majorHAnsi" w:cstheme="majorHAnsi"/>
                  <w:color w:val="0000FF"/>
                  <w:sz w:val="27"/>
                  <w:szCs w:val="27"/>
                  <w:u w:val="single"/>
                </w:rPr>
                <w:t xml:space="preserve"> framework for performance in/as qualitative inquiry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15</w:t>
            </w:r>
            <w:r w:rsidRPr="00DC4AF1">
              <w:rPr>
                <w:rFonts w:asciiTheme="majorHAnsi" w:eastAsia="Times New Roman" w:hAnsiTheme="majorHAnsi" w:cstheme="majorHAnsi"/>
                <w:color w:val="000000"/>
                <w:sz w:val="27"/>
                <w:szCs w:val="27"/>
              </w:rPr>
              <w:t>(6), 1013-1041.</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Denton, Diana, &amp; Steve Ryder. (2009). </w:t>
            </w:r>
            <w:hyperlink r:id="rId40" w:tgtFrame="_blank" w:history="1">
              <w:r w:rsidRPr="00DC4AF1">
                <w:rPr>
                  <w:rFonts w:asciiTheme="majorHAnsi" w:eastAsia="Times New Roman" w:hAnsiTheme="majorHAnsi" w:cstheme="majorHAnsi"/>
                  <w:color w:val="0000FF"/>
                  <w:sz w:val="27"/>
                  <w:szCs w:val="27"/>
                  <w:u w:val="single"/>
                </w:rPr>
                <w:t>Conflict, theatrical production, and pedagogy: "It’s just a play."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15</w:t>
            </w:r>
            <w:r w:rsidRPr="00DC4AF1">
              <w:rPr>
                <w:rFonts w:asciiTheme="majorHAnsi" w:eastAsia="Times New Roman" w:hAnsiTheme="majorHAnsi" w:cstheme="majorHAnsi"/>
                <w:color w:val="000000"/>
                <w:sz w:val="27"/>
                <w:szCs w:val="27"/>
              </w:rPr>
              <w:t>(10), 1569-1591.</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Denzin</w:t>
            </w:r>
            <w:proofErr w:type="spellEnd"/>
            <w:r w:rsidRPr="00DC4AF1">
              <w:rPr>
                <w:rFonts w:asciiTheme="majorHAnsi" w:eastAsia="Times New Roman" w:hAnsiTheme="majorHAnsi" w:cstheme="majorHAnsi"/>
                <w:color w:val="000000"/>
                <w:sz w:val="27"/>
                <w:szCs w:val="27"/>
              </w:rPr>
              <w:t>, Norman K. (2001). </w:t>
            </w:r>
            <w:hyperlink r:id="rId41" w:tgtFrame="_blank" w:history="1">
              <w:r w:rsidRPr="00DC4AF1">
                <w:rPr>
                  <w:rFonts w:asciiTheme="majorHAnsi" w:eastAsia="Times New Roman" w:hAnsiTheme="majorHAnsi" w:cstheme="majorHAnsi"/>
                  <w:color w:val="0000FF"/>
                  <w:sz w:val="27"/>
                  <w:szCs w:val="27"/>
                  <w:u w:val="single"/>
                </w:rPr>
                <w:t>The reflexive interview and a performative social science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Research 1</w:t>
            </w:r>
            <w:r w:rsidRPr="00DC4AF1">
              <w:rPr>
                <w:rFonts w:asciiTheme="majorHAnsi" w:eastAsia="Times New Roman" w:hAnsiTheme="majorHAnsi" w:cstheme="majorHAnsi"/>
                <w:color w:val="000000"/>
                <w:sz w:val="27"/>
                <w:szCs w:val="27"/>
              </w:rPr>
              <w:t>(1), 23-46.</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Eisner, Elliot W. (1997). </w:t>
            </w:r>
            <w:hyperlink r:id="rId42" w:tgtFrame="_blank" w:history="1">
              <w:r w:rsidRPr="00DC4AF1">
                <w:rPr>
                  <w:rFonts w:asciiTheme="majorHAnsi" w:eastAsia="Times New Roman" w:hAnsiTheme="majorHAnsi" w:cstheme="majorHAnsi"/>
                  <w:color w:val="0000FF"/>
                  <w:sz w:val="27"/>
                  <w:szCs w:val="27"/>
                  <w:u w:val="single"/>
                </w:rPr>
                <w:t>The promise and perils of alternative forms of data representation</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Educational Researcher 26</w:t>
            </w:r>
            <w:r w:rsidRPr="00DC4AF1">
              <w:rPr>
                <w:rFonts w:asciiTheme="majorHAnsi" w:eastAsia="Times New Roman" w:hAnsiTheme="majorHAnsi" w:cstheme="majorHAnsi"/>
                <w:color w:val="000000"/>
                <w:sz w:val="27"/>
                <w:szCs w:val="27"/>
              </w:rPr>
              <w:t>(6), 4-10.</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Springgay</w:t>
            </w:r>
            <w:proofErr w:type="spellEnd"/>
            <w:r w:rsidRPr="00DC4AF1">
              <w:rPr>
                <w:rFonts w:asciiTheme="majorHAnsi" w:eastAsia="Times New Roman" w:hAnsiTheme="majorHAnsi" w:cstheme="majorHAnsi"/>
                <w:color w:val="000000"/>
                <w:sz w:val="27"/>
                <w:szCs w:val="27"/>
              </w:rPr>
              <w:t>, Stephanie, Rita L. Irwin, &amp; Sylvia Wilson Kind. (2005). </w:t>
            </w:r>
            <w:hyperlink r:id="rId43" w:tgtFrame="_blank" w:history="1">
              <w:r w:rsidRPr="00DC4AF1">
                <w:rPr>
                  <w:rFonts w:asciiTheme="majorHAnsi" w:eastAsia="Times New Roman" w:hAnsiTheme="majorHAnsi" w:cstheme="majorHAnsi"/>
                  <w:color w:val="0000FF"/>
                  <w:sz w:val="27"/>
                  <w:szCs w:val="27"/>
                  <w:u w:val="single"/>
                </w:rPr>
                <w:t>A/r/</w:t>
              </w:r>
              <w:proofErr w:type="spellStart"/>
              <w:r w:rsidRPr="00DC4AF1">
                <w:rPr>
                  <w:rFonts w:asciiTheme="majorHAnsi" w:eastAsia="Times New Roman" w:hAnsiTheme="majorHAnsi" w:cstheme="majorHAnsi"/>
                  <w:color w:val="0000FF"/>
                  <w:sz w:val="27"/>
                  <w:szCs w:val="27"/>
                  <w:u w:val="single"/>
                </w:rPr>
                <w:t>tography</w:t>
              </w:r>
              <w:proofErr w:type="spellEnd"/>
              <w:r w:rsidRPr="00DC4AF1">
                <w:rPr>
                  <w:rFonts w:asciiTheme="majorHAnsi" w:eastAsia="Times New Roman" w:hAnsiTheme="majorHAnsi" w:cstheme="majorHAnsi"/>
                  <w:color w:val="0000FF"/>
                  <w:sz w:val="27"/>
                  <w:szCs w:val="27"/>
                  <w:u w:val="single"/>
                </w:rPr>
                <w:t xml:space="preserve"> as living inquiry through art and text</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11</w:t>
            </w:r>
            <w:r w:rsidRPr="00DC4AF1">
              <w:rPr>
                <w:rFonts w:asciiTheme="majorHAnsi" w:eastAsia="Times New Roman" w:hAnsiTheme="majorHAnsi" w:cstheme="majorHAnsi"/>
                <w:color w:val="000000"/>
                <w:sz w:val="27"/>
                <w:szCs w:val="27"/>
              </w:rPr>
              <w:t>(6), 897-912</w:t>
            </w:r>
            <w:r w:rsidRPr="00DC4AF1">
              <w:rPr>
                <w:rFonts w:asciiTheme="majorHAnsi" w:eastAsia="Times New Roman" w:hAnsiTheme="majorHAnsi" w:cstheme="majorHAnsi"/>
                <w:i/>
                <w:iCs/>
                <w:color w:val="000000"/>
                <w:sz w:val="27"/>
                <w:szCs w:val="27"/>
              </w:rPr>
              <w:t>.</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b/>
                <w:bCs/>
                <w:color w:val="000000"/>
                <w:sz w:val="27"/>
                <w:szCs w:val="27"/>
              </w:rPr>
              <w:t>Ethnodrama</w:t>
            </w:r>
            <w:proofErr w:type="spellEnd"/>
            <w:r w:rsidRPr="00DC4AF1">
              <w:rPr>
                <w:rFonts w:asciiTheme="majorHAnsi" w:eastAsia="Times New Roman" w:hAnsiTheme="majorHAnsi" w:cstheme="majorHAnsi"/>
                <w:b/>
                <w:bCs/>
                <w:color w:val="000000"/>
                <w:sz w:val="27"/>
                <w:szCs w:val="27"/>
              </w:rPr>
              <w:t xml:space="preserve"> / </w:t>
            </w:r>
            <w:proofErr w:type="spellStart"/>
            <w:r w:rsidRPr="00DC4AF1">
              <w:rPr>
                <w:rFonts w:asciiTheme="majorHAnsi" w:eastAsia="Times New Roman" w:hAnsiTheme="majorHAnsi" w:cstheme="majorHAnsi"/>
                <w:b/>
                <w:bCs/>
                <w:color w:val="000000"/>
                <w:sz w:val="27"/>
                <w:szCs w:val="27"/>
              </w:rPr>
              <w:t>Ethnotheatre</w:t>
            </w:r>
            <w:proofErr w:type="spellEnd"/>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Goldstein, Tara, &amp; Jocelyn </w:t>
            </w:r>
            <w:proofErr w:type="spellStart"/>
            <w:r w:rsidRPr="00DC4AF1">
              <w:rPr>
                <w:rFonts w:asciiTheme="majorHAnsi" w:eastAsia="Times New Roman" w:hAnsiTheme="majorHAnsi" w:cstheme="majorHAnsi"/>
                <w:color w:val="000000"/>
                <w:sz w:val="27"/>
                <w:szCs w:val="27"/>
              </w:rPr>
              <w:t>Wickett</w:t>
            </w:r>
            <w:proofErr w:type="spellEnd"/>
            <w:r w:rsidRPr="00DC4AF1">
              <w:rPr>
                <w:rFonts w:asciiTheme="majorHAnsi" w:eastAsia="Times New Roman" w:hAnsiTheme="majorHAnsi" w:cstheme="majorHAnsi"/>
                <w:color w:val="000000"/>
                <w:sz w:val="27"/>
                <w:szCs w:val="27"/>
              </w:rPr>
              <w:t>. (2009). </w:t>
            </w:r>
            <w:hyperlink r:id="rId44" w:tgtFrame="_blank" w:history="1">
              <w:r w:rsidRPr="00DC4AF1">
                <w:rPr>
                  <w:rFonts w:asciiTheme="majorHAnsi" w:eastAsia="Times New Roman" w:hAnsiTheme="majorHAnsi" w:cstheme="majorHAnsi"/>
                  <w:color w:val="0000FF"/>
                  <w:sz w:val="27"/>
                  <w:szCs w:val="27"/>
                  <w:u w:val="single"/>
                </w:rPr>
                <w:t>Zero tolerance: A stage adaptation of an investigative report on school safety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15</w:t>
            </w:r>
            <w:r w:rsidRPr="00DC4AF1">
              <w:rPr>
                <w:rFonts w:asciiTheme="majorHAnsi" w:eastAsia="Times New Roman" w:hAnsiTheme="majorHAnsi" w:cstheme="majorHAnsi"/>
                <w:color w:val="000000"/>
                <w:sz w:val="27"/>
                <w:szCs w:val="27"/>
              </w:rPr>
              <w:t>(10), 1552-1568.</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Saldaña</w:t>
            </w:r>
            <w:proofErr w:type="spellEnd"/>
            <w:r w:rsidRPr="00DC4AF1">
              <w:rPr>
                <w:rFonts w:asciiTheme="majorHAnsi" w:eastAsia="Times New Roman" w:hAnsiTheme="majorHAnsi" w:cstheme="majorHAnsi"/>
                <w:color w:val="000000"/>
                <w:sz w:val="27"/>
                <w:szCs w:val="27"/>
              </w:rPr>
              <w:t>, Johnny. (2008). </w:t>
            </w:r>
            <w:hyperlink r:id="rId45" w:tgtFrame="_blank" w:history="1">
              <w:r w:rsidRPr="00DC4AF1">
                <w:rPr>
                  <w:rFonts w:asciiTheme="majorHAnsi" w:eastAsia="Times New Roman" w:hAnsiTheme="majorHAnsi" w:cstheme="majorHAnsi"/>
                  <w:color w:val="0000FF"/>
                  <w:sz w:val="27"/>
                  <w:szCs w:val="27"/>
                  <w:u w:val="single"/>
                </w:rPr>
                <w:t xml:space="preserve">Second chair: An </w:t>
              </w:r>
              <w:proofErr w:type="spellStart"/>
              <w:r w:rsidRPr="00DC4AF1">
                <w:rPr>
                  <w:rFonts w:asciiTheme="majorHAnsi" w:eastAsia="Times New Roman" w:hAnsiTheme="majorHAnsi" w:cstheme="majorHAnsi"/>
                  <w:color w:val="0000FF"/>
                  <w:sz w:val="27"/>
                  <w:szCs w:val="27"/>
                  <w:u w:val="single"/>
                </w:rPr>
                <w:t>autoethnodrama</w:t>
              </w:r>
              <w:proofErr w:type="spellEnd"/>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Research Studies in Music Education 30</w:t>
            </w:r>
            <w:r w:rsidRPr="00DC4AF1">
              <w:rPr>
                <w:rFonts w:asciiTheme="majorHAnsi" w:eastAsia="Times New Roman" w:hAnsiTheme="majorHAnsi" w:cstheme="majorHAnsi"/>
                <w:color w:val="000000"/>
                <w:sz w:val="27"/>
                <w:szCs w:val="27"/>
              </w:rPr>
              <w:t>(2), 177-191.</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Saunders, Cynthia M. (2008). </w:t>
            </w:r>
            <w:hyperlink r:id="rId46" w:tgtFrame="_blank" w:history="1">
              <w:r w:rsidRPr="00DC4AF1">
                <w:rPr>
                  <w:rFonts w:asciiTheme="majorHAnsi" w:eastAsia="Times New Roman" w:hAnsiTheme="majorHAnsi" w:cstheme="majorHAnsi"/>
                  <w:color w:val="0000FF"/>
                  <w:sz w:val="27"/>
                  <w:szCs w:val="27"/>
                  <w:u w:val="single"/>
                </w:rPr>
                <w:t>Forty seven million strong, weak, wrong, or right: Living without health insurance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14</w:t>
            </w:r>
            <w:r w:rsidRPr="00DC4AF1">
              <w:rPr>
                <w:rFonts w:asciiTheme="majorHAnsi" w:eastAsia="Times New Roman" w:hAnsiTheme="majorHAnsi" w:cstheme="majorHAnsi"/>
                <w:color w:val="000000"/>
                <w:sz w:val="27"/>
                <w:szCs w:val="27"/>
              </w:rPr>
              <w:t>(4), 528–545.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Snyder-Young, Dani. (2010). </w:t>
            </w:r>
            <w:hyperlink r:id="rId47" w:tgtFrame="_blank" w:history="1">
              <w:r w:rsidRPr="00DC4AF1">
                <w:rPr>
                  <w:rFonts w:asciiTheme="majorHAnsi" w:eastAsia="Times New Roman" w:hAnsiTheme="majorHAnsi" w:cstheme="majorHAnsi"/>
                  <w:color w:val="0000FF"/>
                  <w:sz w:val="27"/>
                  <w:szCs w:val="27"/>
                  <w:u w:val="single"/>
                </w:rPr>
                <w:t>Beyond an “aesthetic of objectivity”: Performance ethnography, performance texts, and theatricality</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16</w:t>
            </w:r>
            <w:r w:rsidRPr="00DC4AF1">
              <w:rPr>
                <w:rFonts w:asciiTheme="majorHAnsi" w:eastAsia="Times New Roman" w:hAnsiTheme="majorHAnsi" w:cstheme="majorHAnsi"/>
                <w:color w:val="000000"/>
                <w:sz w:val="27"/>
                <w:szCs w:val="27"/>
              </w:rPr>
              <w:t>(10), 883–893.</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Poetic Inquiry</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Cahnmann</w:t>
            </w:r>
            <w:proofErr w:type="spellEnd"/>
            <w:r w:rsidRPr="00DC4AF1">
              <w:rPr>
                <w:rFonts w:asciiTheme="majorHAnsi" w:eastAsia="Times New Roman" w:hAnsiTheme="majorHAnsi" w:cstheme="majorHAnsi"/>
                <w:color w:val="000000"/>
                <w:sz w:val="27"/>
                <w:szCs w:val="27"/>
              </w:rPr>
              <w:t>, Melisa. (2003). </w:t>
            </w:r>
            <w:hyperlink r:id="rId48" w:tgtFrame="_blank" w:history="1">
              <w:r w:rsidRPr="00DC4AF1">
                <w:rPr>
                  <w:rFonts w:asciiTheme="majorHAnsi" w:eastAsia="Times New Roman" w:hAnsiTheme="majorHAnsi" w:cstheme="majorHAnsi"/>
                  <w:color w:val="0000FF"/>
                  <w:sz w:val="27"/>
                  <w:szCs w:val="27"/>
                  <w:u w:val="single"/>
                </w:rPr>
                <w:t>The craft, practice, and possibility of poetry in educational research</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Educational Researcher 32</w:t>
            </w:r>
            <w:r w:rsidRPr="00DC4AF1">
              <w:rPr>
                <w:rFonts w:asciiTheme="majorHAnsi" w:eastAsia="Times New Roman" w:hAnsiTheme="majorHAnsi" w:cstheme="majorHAnsi"/>
                <w:color w:val="000000"/>
                <w:sz w:val="27"/>
                <w:szCs w:val="27"/>
              </w:rPr>
              <w:t>(3), 29-36.</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Prendergast, Monica. (2006) </w:t>
            </w:r>
            <w:hyperlink r:id="rId49" w:tgtFrame="_blank" w:history="1">
              <w:r w:rsidRPr="00DC4AF1">
                <w:rPr>
                  <w:rFonts w:asciiTheme="majorHAnsi" w:eastAsia="Times New Roman" w:hAnsiTheme="majorHAnsi" w:cstheme="majorHAnsi"/>
                  <w:color w:val="0000FF"/>
                  <w:sz w:val="27"/>
                  <w:szCs w:val="27"/>
                  <w:u w:val="single"/>
                </w:rPr>
                <w:t>Found poetry as literature review: Research poems on audience and performance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12</w:t>
            </w:r>
            <w:r w:rsidRPr="00DC4AF1">
              <w:rPr>
                <w:rFonts w:asciiTheme="majorHAnsi" w:eastAsia="Times New Roman" w:hAnsiTheme="majorHAnsi" w:cstheme="majorHAnsi"/>
                <w:color w:val="000000"/>
                <w:sz w:val="27"/>
                <w:szCs w:val="27"/>
              </w:rPr>
              <w:t>(2), 369-388.</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Denton, Diana. (2011). </w:t>
            </w:r>
            <w:hyperlink r:id="rId50" w:tgtFrame="_blank" w:history="1">
              <w:r w:rsidRPr="00DC4AF1">
                <w:rPr>
                  <w:rFonts w:asciiTheme="majorHAnsi" w:eastAsia="Times New Roman" w:hAnsiTheme="majorHAnsi" w:cstheme="majorHAnsi"/>
                  <w:color w:val="0000FF"/>
                  <w:sz w:val="27"/>
                  <w:szCs w:val="27"/>
                  <w:u w:val="single"/>
                </w:rPr>
                <w:t>Betrayals of gravity: The flight of the Phoenix.</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Inquiry 17(1)</w:t>
            </w:r>
            <w:r w:rsidRPr="00DC4AF1">
              <w:rPr>
                <w:rFonts w:asciiTheme="majorHAnsi" w:eastAsia="Times New Roman" w:hAnsiTheme="majorHAnsi" w:cstheme="majorHAnsi"/>
                <w:color w:val="000000"/>
                <w:sz w:val="27"/>
                <w:szCs w:val="27"/>
              </w:rPr>
              <w:t>, 85-92.</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Education</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Barton, A. C., Kang, H., Tan, E., O’Neill, T. B., Bautista-Guerra, J., &amp; </w:t>
            </w:r>
            <w:proofErr w:type="spellStart"/>
            <w:r w:rsidRPr="00DC4AF1">
              <w:rPr>
                <w:rFonts w:asciiTheme="majorHAnsi" w:eastAsia="Times New Roman" w:hAnsiTheme="majorHAnsi" w:cstheme="majorHAnsi"/>
                <w:color w:val="000000"/>
                <w:sz w:val="27"/>
                <w:szCs w:val="27"/>
              </w:rPr>
              <w:t>Brecklin</w:t>
            </w:r>
            <w:proofErr w:type="spellEnd"/>
            <w:r w:rsidRPr="00DC4AF1">
              <w:rPr>
                <w:rFonts w:asciiTheme="majorHAnsi" w:eastAsia="Times New Roman" w:hAnsiTheme="majorHAnsi" w:cstheme="majorHAnsi"/>
                <w:color w:val="000000"/>
                <w:sz w:val="27"/>
                <w:szCs w:val="27"/>
              </w:rPr>
              <w:t>, C. (2013). </w:t>
            </w:r>
            <w:hyperlink r:id="rId51" w:tgtFrame="_blank" w:history="1">
              <w:r w:rsidRPr="00DC4AF1">
                <w:rPr>
                  <w:rFonts w:asciiTheme="majorHAnsi" w:eastAsia="Times New Roman" w:hAnsiTheme="majorHAnsi" w:cstheme="majorHAnsi"/>
                  <w:color w:val="0000FF"/>
                  <w:sz w:val="27"/>
                  <w:szCs w:val="27"/>
                  <w:u w:val="single"/>
                </w:rPr>
                <w:t>Crafting a future in science: Tracing middle school girls’ identity work over time and space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American Educational Research Journal 50</w:t>
            </w:r>
            <w:r w:rsidRPr="00DC4AF1">
              <w:rPr>
                <w:rFonts w:asciiTheme="majorHAnsi" w:eastAsia="Times New Roman" w:hAnsiTheme="majorHAnsi" w:cstheme="majorHAnsi"/>
                <w:color w:val="000000"/>
                <w:sz w:val="27"/>
                <w:szCs w:val="27"/>
              </w:rPr>
              <w:t>(1), 37-75.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Booher</w:t>
            </w:r>
            <w:proofErr w:type="spellEnd"/>
            <w:r w:rsidRPr="00DC4AF1">
              <w:rPr>
                <w:rFonts w:asciiTheme="majorHAnsi" w:eastAsia="Times New Roman" w:hAnsiTheme="majorHAnsi" w:cstheme="majorHAnsi"/>
                <w:color w:val="000000"/>
                <w:sz w:val="27"/>
                <w:szCs w:val="27"/>
              </w:rPr>
              <w:t>-Jennings, Jennifer. (2005). </w:t>
            </w:r>
            <w:hyperlink r:id="rId52" w:tgtFrame="_blank" w:history="1">
              <w:r w:rsidRPr="00DC4AF1">
                <w:rPr>
                  <w:rFonts w:asciiTheme="majorHAnsi" w:eastAsia="Times New Roman" w:hAnsiTheme="majorHAnsi" w:cstheme="majorHAnsi"/>
                  <w:color w:val="0000FF"/>
                  <w:sz w:val="27"/>
                  <w:szCs w:val="27"/>
                  <w:u w:val="single"/>
                </w:rPr>
                <w:t>Below the bubble: "Educational triage" and the Texas Accountability System</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American Educational Research Journal 42</w:t>
            </w:r>
            <w:r w:rsidRPr="00DC4AF1">
              <w:rPr>
                <w:rFonts w:asciiTheme="majorHAnsi" w:eastAsia="Times New Roman" w:hAnsiTheme="majorHAnsi" w:cstheme="majorHAnsi"/>
                <w:color w:val="000000"/>
                <w:sz w:val="27"/>
                <w:szCs w:val="27"/>
              </w:rPr>
              <w:t>(2), 231-268.</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Cochran-Smith, Marilyn, Patrick </w:t>
            </w:r>
            <w:proofErr w:type="spellStart"/>
            <w:r w:rsidRPr="00DC4AF1">
              <w:rPr>
                <w:rFonts w:asciiTheme="majorHAnsi" w:eastAsia="Times New Roman" w:hAnsiTheme="majorHAnsi" w:cstheme="majorHAnsi"/>
                <w:color w:val="000000"/>
                <w:sz w:val="27"/>
                <w:szCs w:val="27"/>
              </w:rPr>
              <w:t>McQullian</w:t>
            </w:r>
            <w:proofErr w:type="spellEnd"/>
            <w:r w:rsidRPr="00DC4AF1">
              <w:rPr>
                <w:rFonts w:asciiTheme="majorHAnsi" w:eastAsia="Times New Roman" w:hAnsiTheme="majorHAnsi" w:cstheme="majorHAnsi"/>
                <w:color w:val="000000"/>
                <w:sz w:val="27"/>
                <w:szCs w:val="27"/>
              </w:rPr>
              <w:t xml:space="preserve">, Kara Mitchell, Dianna </w:t>
            </w:r>
            <w:proofErr w:type="spellStart"/>
            <w:r w:rsidRPr="00DC4AF1">
              <w:rPr>
                <w:rFonts w:asciiTheme="majorHAnsi" w:eastAsia="Times New Roman" w:hAnsiTheme="majorHAnsi" w:cstheme="majorHAnsi"/>
                <w:color w:val="000000"/>
                <w:sz w:val="27"/>
                <w:szCs w:val="27"/>
              </w:rPr>
              <w:t>Gahlsdorf</w:t>
            </w:r>
            <w:proofErr w:type="spellEnd"/>
            <w:r w:rsidRPr="00DC4AF1">
              <w:rPr>
                <w:rFonts w:asciiTheme="majorHAnsi" w:eastAsia="Times New Roman" w:hAnsiTheme="majorHAnsi" w:cstheme="majorHAnsi"/>
                <w:color w:val="000000"/>
                <w:sz w:val="27"/>
                <w:szCs w:val="27"/>
              </w:rPr>
              <w:t xml:space="preserve"> Terrell, Joan </w:t>
            </w:r>
            <w:proofErr w:type="spellStart"/>
            <w:r w:rsidRPr="00DC4AF1">
              <w:rPr>
                <w:rFonts w:asciiTheme="majorHAnsi" w:eastAsia="Times New Roman" w:hAnsiTheme="majorHAnsi" w:cstheme="majorHAnsi"/>
                <w:color w:val="000000"/>
                <w:sz w:val="27"/>
                <w:szCs w:val="27"/>
              </w:rPr>
              <w:t>Barnatt</w:t>
            </w:r>
            <w:proofErr w:type="spellEnd"/>
            <w:r w:rsidRPr="00DC4AF1">
              <w:rPr>
                <w:rFonts w:asciiTheme="majorHAnsi" w:eastAsia="Times New Roman" w:hAnsiTheme="majorHAnsi" w:cstheme="majorHAnsi"/>
                <w:color w:val="000000"/>
                <w:sz w:val="27"/>
                <w:szCs w:val="27"/>
              </w:rPr>
              <w:t xml:space="preserve">, Lisa D’Souza, Cindy Jong, Karen </w:t>
            </w:r>
            <w:proofErr w:type="spellStart"/>
            <w:r w:rsidRPr="00DC4AF1">
              <w:rPr>
                <w:rFonts w:asciiTheme="majorHAnsi" w:eastAsia="Times New Roman" w:hAnsiTheme="majorHAnsi" w:cstheme="majorHAnsi"/>
                <w:color w:val="000000"/>
                <w:sz w:val="27"/>
                <w:szCs w:val="27"/>
              </w:rPr>
              <w:t>Shakman</w:t>
            </w:r>
            <w:proofErr w:type="spellEnd"/>
            <w:r w:rsidRPr="00DC4AF1">
              <w:rPr>
                <w:rFonts w:asciiTheme="majorHAnsi" w:eastAsia="Times New Roman" w:hAnsiTheme="majorHAnsi" w:cstheme="majorHAnsi"/>
                <w:color w:val="000000"/>
                <w:sz w:val="27"/>
                <w:szCs w:val="27"/>
              </w:rPr>
              <w:t>, Karen Lam, &amp; Ann Marie Gleeson, (2012). </w:t>
            </w:r>
            <w:hyperlink r:id="rId53" w:tgtFrame="_blank" w:history="1">
              <w:r w:rsidRPr="00DC4AF1">
                <w:rPr>
                  <w:rFonts w:asciiTheme="majorHAnsi" w:eastAsia="Times New Roman" w:hAnsiTheme="majorHAnsi" w:cstheme="majorHAnsi"/>
                  <w:color w:val="0000FF"/>
                  <w:sz w:val="27"/>
                  <w:szCs w:val="27"/>
                  <w:u w:val="single"/>
                </w:rPr>
                <w:t>A longitudinal study of teaching practice and early career decisions: A cautionary tale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American Educational Research Journal 49</w:t>
            </w:r>
            <w:r w:rsidRPr="00DC4AF1">
              <w:rPr>
                <w:rFonts w:asciiTheme="majorHAnsi" w:eastAsia="Times New Roman" w:hAnsiTheme="majorHAnsi" w:cstheme="majorHAnsi"/>
                <w:color w:val="000000"/>
                <w:sz w:val="27"/>
                <w:szCs w:val="27"/>
              </w:rPr>
              <w:t>(5), 844-880.</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Smith, Mary Lee. (1991). </w:t>
            </w:r>
            <w:hyperlink r:id="rId54" w:tgtFrame="_blank" w:history="1">
              <w:r w:rsidRPr="00DC4AF1">
                <w:rPr>
                  <w:rFonts w:asciiTheme="majorHAnsi" w:eastAsia="Times New Roman" w:hAnsiTheme="majorHAnsi" w:cstheme="majorHAnsi"/>
                  <w:color w:val="0000FF"/>
                  <w:sz w:val="27"/>
                  <w:szCs w:val="27"/>
                  <w:u w:val="single"/>
                </w:rPr>
                <w:t>Meanings of test preparation</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American Educational Research Journal 28</w:t>
            </w:r>
            <w:r w:rsidRPr="00DC4AF1">
              <w:rPr>
                <w:rFonts w:asciiTheme="majorHAnsi" w:eastAsia="Times New Roman" w:hAnsiTheme="majorHAnsi" w:cstheme="majorHAnsi"/>
                <w:color w:val="000000"/>
                <w:sz w:val="27"/>
                <w:szCs w:val="27"/>
              </w:rPr>
              <w:t>(3), 521-542.</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b/>
                <w:bCs/>
                <w:color w:val="000000"/>
                <w:sz w:val="27"/>
                <w:szCs w:val="27"/>
              </w:rPr>
              <w:t>Health Care</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Hay, Jennifer Hay, Elyse </w:t>
            </w:r>
            <w:proofErr w:type="spellStart"/>
            <w:r w:rsidRPr="00DC4AF1">
              <w:rPr>
                <w:rFonts w:asciiTheme="majorHAnsi" w:eastAsia="Times New Roman" w:hAnsiTheme="majorHAnsi" w:cstheme="majorHAnsi"/>
                <w:color w:val="000000"/>
                <w:sz w:val="27"/>
                <w:szCs w:val="27"/>
              </w:rPr>
              <w:t>Shuk</w:t>
            </w:r>
            <w:proofErr w:type="spellEnd"/>
            <w:r w:rsidRPr="00DC4AF1">
              <w:rPr>
                <w:rFonts w:asciiTheme="majorHAnsi" w:eastAsia="Times New Roman" w:hAnsiTheme="majorHAnsi" w:cstheme="majorHAnsi"/>
                <w:color w:val="000000"/>
                <w:sz w:val="27"/>
                <w:szCs w:val="27"/>
              </w:rPr>
              <w:t xml:space="preserve">, Gustavo Cruz, &amp; Jamie </w:t>
            </w:r>
            <w:proofErr w:type="spellStart"/>
            <w:r w:rsidRPr="00DC4AF1">
              <w:rPr>
                <w:rFonts w:asciiTheme="majorHAnsi" w:eastAsia="Times New Roman" w:hAnsiTheme="majorHAnsi" w:cstheme="majorHAnsi"/>
                <w:color w:val="000000"/>
                <w:sz w:val="27"/>
                <w:szCs w:val="27"/>
              </w:rPr>
              <w:t>Ostroff</w:t>
            </w:r>
            <w:proofErr w:type="spellEnd"/>
            <w:r w:rsidRPr="00DC4AF1">
              <w:rPr>
                <w:rFonts w:asciiTheme="majorHAnsi" w:eastAsia="Times New Roman" w:hAnsiTheme="majorHAnsi" w:cstheme="majorHAnsi"/>
                <w:color w:val="000000"/>
                <w:sz w:val="27"/>
                <w:szCs w:val="27"/>
              </w:rPr>
              <w:t>. (2005). </w:t>
            </w:r>
            <w:hyperlink r:id="rId55" w:tgtFrame="_blank" w:history="1">
              <w:r w:rsidRPr="00DC4AF1">
                <w:rPr>
                  <w:rFonts w:asciiTheme="majorHAnsi" w:eastAsia="Times New Roman" w:hAnsiTheme="majorHAnsi" w:cstheme="majorHAnsi"/>
                  <w:color w:val="0000FF"/>
                  <w:sz w:val="27"/>
                  <w:szCs w:val="27"/>
                  <w:u w:val="single"/>
                </w:rPr>
                <w:t>Thinking through cancer risk: Characterizing smokers’ process of risk determination</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Health Research 15</w:t>
            </w:r>
            <w:r w:rsidRPr="00DC4AF1">
              <w:rPr>
                <w:rFonts w:asciiTheme="majorHAnsi" w:eastAsia="Times New Roman" w:hAnsiTheme="majorHAnsi" w:cstheme="majorHAnsi"/>
                <w:color w:val="000000"/>
                <w:sz w:val="27"/>
                <w:szCs w:val="27"/>
              </w:rPr>
              <w:t>(8), 1074-1085.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proofErr w:type="spellStart"/>
            <w:r w:rsidRPr="00DC4AF1">
              <w:rPr>
                <w:rFonts w:asciiTheme="majorHAnsi" w:eastAsia="Times New Roman" w:hAnsiTheme="majorHAnsi" w:cstheme="majorHAnsi"/>
                <w:color w:val="000000"/>
                <w:sz w:val="27"/>
                <w:szCs w:val="27"/>
              </w:rPr>
              <w:t>Sandelowski</w:t>
            </w:r>
            <w:proofErr w:type="spellEnd"/>
            <w:r w:rsidRPr="00DC4AF1">
              <w:rPr>
                <w:rFonts w:asciiTheme="majorHAnsi" w:eastAsia="Times New Roman" w:hAnsiTheme="majorHAnsi" w:cstheme="majorHAnsi"/>
                <w:color w:val="000000"/>
                <w:sz w:val="27"/>
                <w:szCs w:val="27"/>
              </w:rPr>
              <w:t xml:space="preserve">, </w:t>
            </w:r>
            <w:proofErr w:type="spellStart"/>
            <w:r w:rsidRPr="00DC4AF1">
              <w:rPr>
                <w:rFonts w:asciiTheme="majorHAnsi" w:eastAsia="Times New Roman" w:hAnsiTheme="majorHAnsi" w:cstheme="majorHAnsi"/>
                <w:color w:val="000000"/>
                <w:sz w:val="27"/>
                <w:szCs w:val="27"/>
              </w:rPr>
              <w:t>Margarete</w:t>
            </w:r>
            <w:proofErr w:type="spellEnd"/>
            <w:r w:rsidRPr="00DC4AF1">
              <w:rPr>
                <w:rFonts w:asciiTheme="majorHAnsi" w:eastAsia="Times New Roman" w:hAnsiTheme="majorHAnsi" w:cstheme="majorHAnsi"/>
                <w:color w:val="000000"/>
                <w:sz w:val="27"/>
                <w:szCs w:val="27"/>
              </w:rPr>
              <w:t>, Frank Trimble, Elizabeth K. Woodard, &amp; Julie Barroso. (2006). </w:t>
            </w:r>
            <w:hyperlink r:id="rId56" w:tgtFrame="_blank" w:history="1">
              <w:r w:rsidRPr="00DC4AF1">
                <w:rPr>
                  <w:rFonts w:asciiTheme="majorHAnsi" w:eastAsia="Times New Roman" w:hAnsiTheme="majorHAnsi" w:cstheme="majorHAnsi"/>
                  <w:color w:val="0000FF"/>
                  <w:sz w:val="27"/>
                  <w:szCs w:val="27"/>
                  <w:u w:val="single"/>
                </w:rPr>
                <w:t>From synthesis to script: Transforming qualitative research findings for use in practice</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Health Research 16</w:t>
            </w:r>
            <w:r w:rsidRPr="00DC4AF1">
              <w:rPr>
                <w:rFonts w:asciiTheme="majorHAnsi" w:eastAsia="Times New Roman" w:hAnsiTheme="majorHAnsi" w:cstheme="majorHAnsi"/>
                <w:color w:val="000000"/>
                <w:sz w:val="27"/>
                <w:szCs w:val="27"/>
              </w:rPr>
              <w:t>(10), 1350–1370.</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 xml:space="preserve">Williamson, Pamela, </w:t>
            </w:r>
            <w:proofErr w:type="spellStart"/>
            <w:r w:rsidRPr="00DC4AF1">
              <w:rPr>
                <w:rFonts w:asciiTheme="majorHAnsi" w:eastAsia="Times New Roman" w:hAnsiTheme="majorHAnsi" w:cstheme="majorHAnsi"/>
                <w:color w:val="000000"/>
                <w:sz w:val="27"/>
                <w:szCs w:val="27"/>
              </w:rPr>
              <w:t>Mirka</w:t>
            </w:r>
            <w:proofErr w:type="spellEnd"/>
            <w:r w:rsidRPr="00DC4AF1">
              <w:rPr>
                <w:rFonts w:asciiTheme="majorHAnsi" w:eastAsia="Times New Roman" w:hAnsiTheme="majorHAnsi" w:cstheme="majorHAnsi"/>
                <w:color w:val="000000"/>
                <w:sz w:val="27"/>
                <w:szCs w:val="27"/>
              </w:rPr>
              <w:t xml:space="preserve"> E. Koro-</w:t>
            </w:r>
            <w:proofErr w:type="spellStart"/>
            <w:r w:rsidRPr="00DC4AF1">
              <w:rPr>
                <w:rFonts w:asciiTheme="majorHAnsi" w:eastAsia="Times New Roman" w:hAnsiTheme="majorHAnsi" w:cstheme="majorHAnsi"/>
                <w:color w:val="000000"/>
                <w:sz w:val="27"/>
                <w:szCs w:val="27"/>
              </w:rPr>
              <w:t>Ljungberg</w:t>
            </w:r>
            <w:proofErr w:type="spellEnd"/>
            <w:r w:rsidRPr="00DC4AF1">
              <w:rPr>
                <w:rFonts w:asciiTheme="majorHAnsi" w:eastAsia="Times New Roman" w:hAnsiTheme="majorHAnsi" w:cstheme="majorHAnsi"/>
                <w:color w:val="000000"/>
                <w:sz w:val="27"/>
                <w:szCs w:val="27"/>
              </w:rPr>
              <w:t>, &amp; Regina Bussing. (2009) </w:t>
            </w:r>
            <w:hyperlink r:id="rId57" w:tgtFrame="_blank" w:history="1">
              <w:r w:rsidRPr="00DC4AF1">
                <w:rPr>
                  <w:rFonts w:asciiTheme="majorHAnsi" w:eastAsia="Times New Roman" w:hAnsiTheme="majorHAnsi" w:cstheme="majorHAnsi"/>
                  <w:color w:val="0000FF"/>
                  <w:sz w:val="27"/>
                  <w:szCs w:val="27"/>
                  <w:u w:val="single"/>
                </w:rPr>
                <w:t>Analysis of critical incidents and shifting perspectives: Transitions in illness careers among adolescents with ADHD</w:t>
              </w:r>
            </w:hyperlink>
            <w:r w:rsidRPr="00DC4AF1">
              <w:rPr>
                <w:rFonts w:asciiTheme="majorHAnsi" w:eastAsia="Times New Roman" w:hAnsiTheme="majorHAnsi" w:cstheme="majorHAnsi"/>
                <w:color w:val="000000"/>
                <w:sz w:val="27"/>
                <w:szCs w:val="27"/>
              </w:rPr>
              <w:t>. </w:t>
            </w:r>
            <w:r w:rsidRPr="00DC4AF1">
              <w:rPr>
                <w:rFonts w:asciiTheme="majorHAnsi" w:eastAsia="Times New Roman" w:hAnsiTheme="majorHAnsi" w:cstheme="majorHAnsi"/>
                <w:i/>
                <w:iCs/>
                <w:color w:val="000000"/>
                <w:sz w:val="27"/>
                <w:szCs w:val="27"/>
              </w:rPr>
              <w:t>Qualitative Health Research 19</w:t>
            </w:r>
            <w:r w:rsidRPr="00DC4AF1">
              <w:rPr>
                <w:rFonts w:asciiTheme="majorHAnsi" w:eastAsia="Times New Roman" w:hAnsiTheme="majorHAnsi" w:cstheme="majorHAnsi"/>
                <w:color w:val="000000"/>
                <w:sz w:val="27"/>
                <w:szCs w:val="27"/>
              </w:rPr>
              <w:t>(3), 352-365.</w:t>
            </w:r>
          </w:p>
          <w:p w:rsidR="00DC4AF1" w:rsidRPr="00DC4AF1" w:rsidRDefault="00DC4AF1" w:rsidP="00DC4AF1">
            <w:pPr>
              <w:spacing w:before="100" w:beforeAutospacing="1" w:after="100" w:afterAutospacing="1" w:line="240" w:lineRule="auto"/>
              <w:rPr>
                <w:rFonts w:asciiTheme="majorHAnsi" w:eastAsia="Times New Roman" w:hAnsiTheme="majorHAnsi" w:cstheme="majorHAnsi"/>
                <w:color w:val="000000"/>
                <w:sz w:val="27"/>
                <w:szCs w:val="27"/>
              </w:rPr>
            </w:pPr>
            <w:r w:rsidRPr="00DC4AF1">
              <w:rPr>
                <w:rFonts w:asciiTheme="majorHAnsi" w:eastAsia="Times New Roman" w:hAnsiTheme="majorHAnsi" w:cstheme="majorHAnsi"/>
                <w:color w:val="000000"/>
                <w:sz w:val="27"/>
                <w:szCs w:val="27"/>
              </w:rPr>
              <w:t>Lorenz, Laura S. (2011). </w:t>
            </w:r>
            <w:hyperlink r:id="rId58" w:tgtFrame="_blank" w:history="1">
              <w:r w:rsidRPr="00DC4AF1">
                <w:rPr>
                  <w:rFonts w:asciiTheme="majorHAnsi" w:eastAsia="Times New Roman" w:hAnsiTheme="majorHAnsi" w:cstheme="majorHAnsi"/>
                  <w:color w:val="0000FF"/>
                  <w:sz w:val="27"/>
                  <w:szCs w:val="27"/>
                  <w:u w:val="single"/>
                </w:rPr>
                <w:t>A way into empathy: A 'case' of photo-elicitation research. Health: An Interdisciplinary Journal for the Social Study of Health, Illness and Medicine</w:t>
              </w:r>
            </w:hyperlink>
            <w:r w:rsidRPr="00DC4AF1">
              <w:rPr>
                <w:rFonts w:asciiTheme="majorHAnsi" w:eastAsia="Times New Roman" w:hAnsiTheme="majorHAnsi" w:cstheme="majorHAnsi"/>
                <w:i/>
                <w:iCs/>
                <w:color w:val="000000"/>
                <w:sz w:val="27"/>
                <w:szCs w:val="27"/>
              </w:rPr>
              <w:t>15(3)</w:t>
            </w:r>
            <w:r w:rsidRPr="00DC4AF1">
              <w:rPr>
                <w:rFonts w:asciiTheme="majorHAnsi" w:eastAsia="Times New Roman" w:hAnsiTheme="majorHAnsi" w:cstheme="majorHAnsi"/>
                <w:color w:val="000000"/>
                <w:sz w:val="27"/>
                <w:szCs w:val="27"/>
              </w:rPr>
              <w:t>, 259-275.</w:t>
            </w:r>
          </w:p>
        </w:tc>
        <w:bookmarkStart w:id="0" w:name="_GoBack"/>
        <w:bookmarkEnd w:id="0"/>
      </w:tr>
    </w:tbl>
    <w:p w:rsidR="00DF5080" w:rsidRDefault="00DF5080"/>
    <w:sectPr w:rsidR="00DF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F1"/>
    <w:rsid w:val="00DC4AF1"/>
    <w:rsid w:val="00D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A20F"/>
  <w15:chartTrackingRefBased/>
  <w15:docId w15:val="{9A24D6C1-D451-4E6A-B645-FA96149B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4A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AF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4AF1"/>
    <w:rPr>
      <w:color w:val="0000FF"/>
      <w:u w:val="single"/>
    </w:rPr>
  </w:style>
  <w:style w:type="paragraph" w:styleId="NormalWeb">
    <w:name w:val="Normal (Web)"/>
    <w:basedOn w:val="Normal"/>
    <w:uiPriority w:val="99"/>
    <w:semiHidden/>
    <w:unhideWhenUsed/>
    <w:rsid w:val="00DC4A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AF1"/>
    <w:rPr>
      <w:b/>
      <w:bCs/>
    </w:rPr>
  </w:style>
  <w:style w:type="character" w:styleId="Emphasis">
    <w:name w:val="Emphasis"/>
    <w:basedOn w:val="DefaultParagraphFont"/>
    <w:uiPriority w:val="20"/>
    <w:qFormat/>
    <w:rsid w:val="00DC4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567243">
      <w:bodyDiv w:val="1"/>
      <w:marLeft w:val="0"/>
      <w:marRight w:val="0"/>
      <w:marTop w:val="0"/>
      <w:marBottom w:val="0"/>
      <w:divBdr>
        <w:top w:val="none" w:sz="0" w:space="0" w:color="auto"/>
        <w:left w:val="none" w:sz="0" w:space="0" w:color="auto"/>
        <w:bottom w:val="none" w:sz="0" w:space="0" w:color="auto"/>
        <w:right w:val="none" w:sz="0" w:space="0" w:color="auto"/>
      </w:divBdr>
      <w:divsChild>
        <w:div w:id="1834299630">
          <w:marLeft w:val="0"/>
          <w:marRight w:val="0"/>
          <w:marTop w:val="0"/>
          <w:marBottom w:val="0"/>
          <w:divBdr>
            <w:top w:val="none" w:sz="0" w:space="0" w:color="auto"/>
            <w:left w:val="none" w:sz="0" w:space="0" w:color="auto"/>
            <w:bottom w:val="none" w:sz="0" w:space="0" w:color="auto"/>
            <w:right w:val="none" w:sz="0" w:space="0" w:color="auto"/>
          </w:divBdr>
        </w:div>
        <w:div w:id="197860622">
          <w:marLeft w:val="0"/>
          <w:marRight w:val="0"/>
          <w:marTop w:val="0"/>
          <w:marBottom w:val="0"/>
          <w:divBdr>
            <w:top w:val="none" w:sz="0" w:space="0" w:color="auto"/>
            <w:left w:val="none" w:sz="0" w:space="0" w:color="auto"/>
            <w:bottom w:val="none" w:sz="0" w:space="0" w:color="auto"/>
            <w:right w:val="none" w:sz="0" w:space="0" w:color="auto"/>
          </w:divBdr>
          <w:divsChild>
            <w:div w:id="752240125">
              <w:marLeft w:val="0"/>
              <w:marRight w:val="0"/>
              <w:marTop w:val="0"/>
              <w:marBottom w:val="0"/>
              <w:divBdr>
                <w:top w:val="none" w:sz="0" w:space="0" w:color="auto"/>
                <w:left w:val="none" w:sz="0" w:space="0" w:color="auto"/>
                <w:bottom w:val="none" w:sz="0" w:space="0" w:color="auto"/>
                <w:right w:val="none" w:sz="0" w:space="0" w:color="auto"/>
              </w:divBdr>
            </w:div>
          </w:divsChild>
        </w:div>
        <w:div w:id="107860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cq.sagepub.com/cgi/reprint/15/4/501?ijkey=MQzHaN5vmHGYk&amp;keytype=ref&amp;siteid=spmcq" TargetMode="External"/><Relationship Id="rId18" Type="http://schemas.openxmlformats.org/officeDocument/2006/relationships/hyperlink" Target="http://oss.sagepub.com/cgi/reprint/20/3/423?ijkey=3J5rOQGN7cRFA&amp;keytype=ref&amp;siteid=sposs" TargetMode="External"/><Relationship Id="rId26" Type="http://schemas.openxmlformats.org/officeDocument/2006/relationships/hyperlink" Target="http://qix.sagepub.com/cgi/reprint/4/4/469?ijkey=/3d/ifJ7T34i.&amp;keytype=ref&amp;siteid=spqix" TargetMode="External"/><Relationship Id="rId39" Type="http://schemas.openxmlformats.org/officeDocument/2006/relationships/hyperlink" Target="http://qix.sagepub.com/cgi/reprint/15/6/1013?ijkey=1sFlexBKZwSsM&amp;keytype=ref&amp;siteid=spqix" TargetMode="External"/><Relationship Id="rId21" Type="http://schemas.openxmlformats.org/officeDocument/2006/relationships/hyperlink" Target="http://mcq.sagepub.com/cgi/reprint/11/4/499?ijkey=Jy6ne1XNG055.&amp;keytype=ref&amp;siteid=spmcq" TargetMode="External"/><Relationship Id="rId34" Type="http://schemas.openxmlformats.org/officeDocument/2006/relationships/hyperlink" Target="http://aer.sagepub.com/cgi/reprint/46/2/423?ijkey=6WlSKYzD.XfTw&amp;keytype=ref&amp;siteid=spaer" TargetMode="External"/><Relationship Id="rId42" Type="http://schemas.openxmlformats.org/officeDocument/2006/relationships/hyperlink" Target="http://edr.sagepub.com/cgi/reprint/26/6/4?ijkey=31BrbmM1cJ20s&amp;keytype=ref&amp;siteid=spedr" TargetMode="External"/><Relationship Id="rId47" Type="http://schemas.openxmlformats.org/officeDocument/2006/relationships/hyperlink" Target="http://qix.sagepub.com/cgi/reprint/16/10/883?ijkey=ph7NFcn7WkocU&amp;keytype=ref&amp;siteid=spqix" TargetMode="External"/><Relationship Id="rId50" Type="http://schemas.openxmlformats.org/officeDocument/2006/relationships/hyperlink" Target="http://qix.sagepub.com/content/17/1/85" TargetMode="External"/><Relationship Id="rId55" Type="http://schemas.openxmlformats.org/officeDocument/2006/relationships/hyperlink" Target="http://qhr.sagepub.com/cgi/reprint/15/8/1074?ijkey=tfNcqQu4pUkjk&amp;keytype=ref&amp;siteid=spqhr" TargetMode="External"/><Relationship Id="rId7" Type="http://schemas.openxmlformats.org/officeDocument/2006/relationships/hyperlink" Target="http://qrj.sagepub.com/cgi/reprint/13/2/190?ijkey=uyanD7vvI3Ifc&amp;keytype=ref&amp;siteid=spqrj" TargetMode="External"/><Relationship Id="rId12" Type="http://schemas.openxmlformats.org/officeDocument/2006/relationships/hyperlink" Target="http://jce.sagepub.com/cgi/reprint/17/1/67?ijkey=ExvryLoVk9Wsw&amp;keytype=ref&amp;siteid=spjce" TargetMode="External"/><Relationship Id="rId17" Type="http://schemas.openxmlformats.org/officeDocument/2006/relationships/hyperlink" Target="http://mcq.sagepub.com/cgi/reprint/14/1/90?ijkey=eqMG85GrKE9/c&amp;keytype=ref&amp;siteid=spmcq" TargetMode="External"/><Relationship Id="rId25" Type="http://schemas.openxmlformats.org/officeDocument/2006/relationships/hyperlink" Target="http://qix.sagepub.com/cgi/reprint/16/10/837?ijkey=eJHwfpER73Ozs&amp;keytype=ref&amp;siteid=spqix" TargetMode="External"/><Relationship Id="rId33" Type="http://schemas.openxmlformats.org/officeDocument/2006/relationships/hyperlink" Target="http://orm.sagepub.com/cgi/reprint/15/2/288?ijkey=4sh3HpAzyK1tg&amp;keytype=ref&amp;siteid=sporm" TargetMode="External"/><Relationship Id="rId38" Type="http://schemas.openxmlformats.org/officeDocument/2006/relationships/hyperlink" Target="http://qix.sagepub.com/cgi/reprint/18/4/323?ijkey=yjMUuCYyPyAoE&amp;keytype=ref&amp;siteid=spqix" TargetMode="External"/><Relationship Id="rId46" Type="http://schemas.openxmlformats.org/officeDocument/2006/relationships/hyperlink" Target="http://qix.sagepub.com/cgi/reprint/14/4/528?ijkey=Co9atdCdzIpH.&amp;keytype=ref&amp;siteid=spqix"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cq.sagepub.com/cgi/reprint/14/1/50?ijkey=EYlv7PAx5Qcgo&amp;keytype=ref&amp;siteid=spmcq" TargetMode="External"/><Relationship Id="rId20" Type="http://schemas.openxmlformats.org/officeDocument/2006/relationships/hyperlink" Target="http://oss.sagepub.com/cgi/reprint/33/5-6/815?ijkey=pXyRuDklQNn/E&amp;keytype=ref&amp;siteid=sposs" TargetMode="External"/><Relationship Id="rId29" Type="http://schemas.openxmlformats.org/officeDocument/2006/relationships/hyperlink" Target="http://csc.sagepub.com/cgi/reprint/11/3/215?ijkey=MYOG09nBVPYeI&amp;keytype=ref&amp;siteid=spcsc" TargetMode="External"/><Relationship Id="rId41" Type="http://schemas.openxmlformats.org/officeDocument/2006/relationships/hyperlink" Target="http://qrj.sagepub.com/cgi/reprint/1/1/23?ijkey=TqFY54unQnE3U&amp;keytype=ref&amp;siteid=spqrj" TargetMode="External"/><Relationship Id="rId54" Type="http://schemas.openxmlformats.org/officeDocument/2006/relationships/hyperlink" Target="http://aer.sagepub.com/cgi/reprint/28/3/521?ijkey=/m28kRSlVS23o&amp;keytype=ref&amp;siteid=spaer" TargetMode="External"/><Relationship Id="rId1" Type="http://schemas.openxmlformats.org/officeDocument/2006/relationships/styles" Target="styles.xml"/><Relationship Id="rId6" Type="http://schemas.openxmlformats.org/officeDocument/2006/relationships/hyperlink" Target="http://qix.sagepub.com/cgi/reprint/18/9/808?ijkey=I7zch1mNb41l.&amp;keytype=ref&amp;siteid=spqix" TargetMode="External"/><Relationship Id="rId11" Type="http://schemas.openxmlformats.org/officeDocument/2006/relationships/hyperlink" Target="http://jce.sagepub.com/cgi/reprint/18/2/123?ijkey=AScxY4AgO2KtU&amp;keytype=ref&amp;siteid=spjce" TargetMode="External"/><Relationship Id="rId24" Type="http://schemas.openxmlformats.org/officeDocument/2006/relationships/hyperlink" Target="http://edr.sagepub.com/cgi/reprint/22/2/23?ijkey=ut08JpOPq/UkE&amp;keytype=ref&amp;siteid=spedr" TargetMode="External"/><Relationship Id="rId32" Type="http://schemas.openxmlformats.org/officeDocument/2006/relationships/hyperlink" Target="http://epa.sagepub.com/cgi/reprint/12/3/311?ijkey=8ZG.TB/vBxX9k&amp;keytype=ref&amp;siteid=spepa" TargetMode="External"/><Relationship Id="rId37" Type="http://schemas.openxmlformats.org/officeDocument/2006/relationships/hyperlink" Target="http://qix.sagepub.com/cgi/reprint/16/1/49?ijkey=ZS7G0YunYpfN.&amp;keytype=ref&amp;siteid=spqix" TargetMode="External"/><Relationship Id="rId40" Type="http://schemas.openxmlformats.org/officeDocument/2006/relationships/hyperlink" Target="http://qix.sagepub.com/cgi/reprint/15/10/1569?ijkey=DQG.3mFLkNsbQ&amp;keytype=ref&amp;siteid=spqix" TargetMode="External"/><Relationship Id="rId45" Type="http://schemas.openxmlformats.org/officeDocument/2006/relationships/hyperlink" Target="http://rsm.sagepub.com/cgi/reprint/30/2/177?ijkey=Jcp2S/liWjlFo&amp;keytype=ref&amp;siteid=sprsm" TargetMode="External"/><Relationship Id="rId53" Type="http://schemas.openxmlformats.org/officeDocument/2006/relationships/hyperlink" Target="http://aer.sagepub.com/cgi/reprint/49/5/844?ijkey=gc7TVDMvxal0I&amp;keytype=ref&amp;siteid=spaer" TargetMode="External"/><Relationship Id="rId58" Type="http://schemas.openxmlformats.org/officeDocument/2006/relationships/hyperlink" Target="http://hea.sagepub.com/content/15/3/259" TargetMode="External"/><Relationship Id="rId5" Type="http://schemas.openxmlformats.org/officeDocument/2006/relationships/hyperlink" Target="http://qix.sagepub.com/cgi/reprint/7/5/531?ijkey=wmSUEcCD1pf.o&amp;keytype=ref&amp;siteid=spqix" TargetMode="External"/><Relationship Id="rId15" Type="http://schemas.openxmlformats.org/officeDocument/2006/relationships/hyperlink" Target="http://org.sagepub.com/cgi/reprint/15/1/97?ijkey=tUpS0O1UbYqWM&amp;keytype=ref&amp;siteid=sporg" TargetMode="External"/><Relationship Id="rId23" Type="http://schemas.openxmlformats.org/officeDocument/2006/relationships/hyperlink" Target="http://qhr.sagepub.com/cgi/reprint/7/4/445?ijkey=dkRC78vgl5xQg&amp;keytype=ref&amp;siteid=spqhr" TargetMode="External"/><Relationship Id="rId28" Type="http://schemas.openxmlformats.org/officeDocument/2006/relationships/hyperlink" Target="http://edr.sagepub.com/cgi/reprint/38/8/577?ijkey=M6NzyTEl.pBc2&amp;keytype=ref&amp;siteid=spedr" TargetMode="External"/><Relationship Id="rId36" Type="http://schemas.openxmlformats.org/officeDocument/2006/relationships/hyperlink" Target="http://qix.sagepub.com/cgi/reprint/18/8/689?ijkey=OMSrel.k6fBI6&amp;keytype=ref&amp;siteid=spqix" TargetMode="External"/><Relationship Id="rId49" Type="http://schemas.openxmlformats.org/officeDocument/2006/relationships/hyperlink" Target="http://qix.sagepub.com/cgi/reprint/12/2/369?ijkey=HzT1s2Y9XIYqQ&amp;keytype=ref&amp;siteid=spqix" TargetMode="External"/><Relationship Id="rId57" Type="http://schemas.openxmlformats.org/officeDocument/2006/relationships/hyperlink" Target="http://qhr.sagepub.com/cgi/reprint/19/3/352?ijkey=L.qAFLa2rLV5Q&amp;keytype=ref&amp;siteid=spqhr" TargetMode="External"/><Relationship Id="rId10" Type="http://schemas.openxmlformats.org/officeDocument/2006/relationships/hyperlink" Target="http://fmx.sagepub.com/cgi/reprint/18/1/59?ijkey=BmXST0gUQNQfg&amp;keytype=ref&amp;siteid=spfmx" TargetMode="External"/><Relationship Id="rId19" Type="http://schemas.openxmlformats.org/officeDocument/2006/relationships/hyperlink" Target="http://mcq.sagepub.com/cgi/reprint/14/4/590?ijkey=WMQvN8JOCBmlI&amp;keytype=ref&amp;siteid=spmcq" TargetMode="External"/><Relationship Id="rId31" Type="http://schemas.openxmlformats.org/officeDocument/2006/relationships/hyperlink" Target="http://jce.sagepub.com/cgi/reprint/23/1/14?ijkey=0uQIif3E6JAzg&amp;keytype=ref&amp;siteid=spjce" TargetMode="External"/><Relationship Id="rId44" Type="http://schemas.openxmlformats.org/officeDocument/2006/relationships/hyperlink" Target="http://qix.sagepub.com/cgi/reprint/15/10/1552?ijkey=a4TTjMRLPnUrA&amp;keytype=ref&amp;siteid=spqix" TargetMode="External"/><Relationship Id="rId52" Type="http://schemas.openxmlformats.org/officeDocument/2006/relationships/hyperlink" Target="http://aer.sagepub.com/cgi/reprint/42/2/231?ijkey=UzScjE6trWr1o&amp;keytype=ref&amp;siteid=spaer" TargetMode="External"/><Relationship Id="rId60" Type="http://schemas.openxmlformats.org/officeDocument/2006/relationships/theme" Target="theme/theme1.xml"/><Relationship Id="rId4" Type="http://schemas.openxmlformats.org/officeDocument/2006/relationships/hyperlink" Target="http://qix.sagepub.com/cgi/reprint/3/3/274?ijkey=xcWYKGEwMZ1c2&amp;keytype=ref&amp;siteid=spqix" TargetMode="External"/><Relationship Id="rId9" Type="http://schemas.openxmlformats.org/officeDocument/2006/relationships/hyperlink" Target="http://fmx.sagepub.com/cgi/reprint/20/4/338?ijkey=aRiCFAnA9wP7k&amp;keytype=ref&amp;siteid=spfmx" TargetMode="External"/><Relationship Id="rId14" Type="http://schemas.openxmlformats.org/officeDocument/2006/relationships/hyperlink" Target="http://wes.sagepub.com/cgi/reprint/23/3/477?ijkey=pzJVak7Yuz30E&amp;keytype=ref&amp;siteid=spwes" TargetMode="External"/><Relationship Id="rId22" Type="http://schemas.openxmlformats.org/officeDocument/2006/relationships/hyperlink" Target="http://mcq.sagepub.com/cgi/reprint/12/3/400?ijkey=jZnJTgKo6nOYk&amp;keytype=ref&amp;siteid=spmcq" TargetMode="External"/><Relationship Id="rId27" Type="http://schemas.openxmlformats.org/officeDocument/2006/relationships/hyperlink" Target="http://qix.sagepub.com/cgi/reprint/3/4/418?ijkey=p2Ii0JJvr.wbM&amp;keytype=ref&amp;siteid=spqix" TargetMode="External"/><Relationship Id="rId30" Type="http://schemas.openxmlformats.org/officeDocument/2006/relationships/hyperlink" Target="http://qix.sagepub.com/cgi/reprint/18/6/516?ijkey=rW/us8T7q3OW6&amp;keytype=ref&amp;siteid=spqix" TargetMode="External"/><Relationship Id="rId35" Type="http://schemas.openxmlformats.org/officeDocument/2006/relationships/hyperlink" Target="http://qrj.sagepub.com/cgi/reprint/11/6/645?ijkey=tkuhrbDu9DjWI&amp;keytype=ref&amp;siteid=spqrj" TargetMode="External"/><Relationship Id="rId43" Type="http://schemas.openxmlformats.org/officeDocument/2006/relationships/hyperlink" Target="http://qix.sagepub.com/cgi/reprint/11/6/897?ijkey=5e07TTlEFhFVw&amp;keytype=ref&amp;siteid=spqix" TargetMode="External"/><Relationship Id="rId48" Type="http://schemas.openxmlformats.org/officeDocument/2006/relationships/hyperlink" Target="http://edr.sagepub.com/cgi/reprint/32/3/29?ijkey=Qv/0eSedbX5P.&amp;keytype=ref&amp;siteid=spedr" TargetMode="External"/><Relationship Id="rId56" Type="http://schemas.openxmlformats.org/officeDocument/2006/relationships/hyperlink" Target="http://qhr.sagepub.com/cgi/reprint/16/10/1350?ijkey=QWxdvw1duz756&amp;keytype=ref&amp;siteid=spqhr" TargetMode="External"/><Relationship Id="rId8" Type="http://schemas.openxmlformats.org/officeDocument/2006/relationships/hyperlink" Target="http://edr.sagepub.com/cgi/reprint/29/9/5?ijkey=nxM4kC/573c5A&amp;keytype=ref&amp;siteid=spedr" TargetMode="External"/><Relationship Id="rId51" Type="http://schemas.openxmlformats.org/officeDocument/2006/relationships/hyperlink" Target="http://aer.sagepub.com/cgi/reprint/50/1/37?ijkey=64IV1yuTRn7m.&amp;keytype=ref&amp;siteid=spae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Pooji Jonnavithula</dc:creator>
  <cp:keywords/>
  <dc:description/>
  <cp:lastModifiedBy>Pooji Jonnavithula</cp:lastModifiedBy>
  <cp:revision>1</cp:revision>
  <dcterms:created xsi:type="dcterms:W3CDTF">2018-05-23T15:35:00Z</dcterms:created>
  <dcterms:modified xsi:type="dcterms:W3CDTF">2018-05-23T15:38:00Z</dcterms:modified>
</cp:coreProperties>
</file>