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B76D5" w14:textId="77777777" w:rsidR="00F61E1C" w:rsidRDefault="00BA33F9" w:rsidP="001903B0">
      <w:pPr>
        <w:pStyle w:val="Title"/>
      </w:pPr>
      <w:bookmarkStart w:id="0" w:name="_GoBack"/>
      <w:bookmarkEnd w:id="0"/>
      <w:r>
        <w:t>Appendix</w:t>
      </w:r>
    </w:p>
    <w:p w14:paraId="6E4AC742" w14:textId="5472CD82" w:rsidR="00F61E1C" w:rsidRDefault="00F60A5E" w:rsidP="001903B0">
      <w:pPr>
        <w:pStyle w:val="Heading1"/>
      </w:pPr>
      <w:r w:rsidRPr="006B6F43">
        <w:t xml:space="preserve">Chapter 9: </w:t>
      </w:r>
      <w:r w:rsidR="00BA5950">
        <w:t xml:space="preserve">Event </w:t>
      </w:r>
      <w:r w:rsidR="00FF43BA">
        <w:t>t</w:t>
      </w:r>
      <w:r w:rsidR="00BA5950">
        <w:t xml:space="preserve">rends and </w:t>
      </w:r>
      <w:r w:rsidR="00FF43BA">
        <w:t>i</w:t>
      </w:r>
      <w:r w:rsidR="00BA5950">
        <w:t>ssues</w:t>
      </w:r>
    </w:p>
    <w:p w14:paraId="45CB0ECF" w14:textId="44FF32D0" w:rsidR="00F61E1C" w:rsidRPr="001903B0" w:rsidRDefault="00575602" w:rsidP="001903B0">
      <w:pPr>
        <w:rPr>
          <w:i/>
          <w:lang w:eastAsia="ar-SA"/>
        </w:rPr>
      </w:pPr>
      <w:r w:rsidRPr="001903B0">
        <w:rPr>
          <w:i/>
          <w:lang w:eastAsia="ar-SA"/>
        </w:rPr>
        <w:t>Table 9.1: Milestones of Environmental Change</w:t>
      </w:r>
    </w:p>
    <w:tbl>
      <w:tblPr>
        <w:tblStyle w:val="TableGrid"/>
        <w:tblW w:w="5000" w:type="pct"/>
        <w:tblLook w:val="04A0" w:firstRow="1" w:lastRow="0" w:firstColumn="1" w:lastColumn="0" w:noHBand="0" w:noVBand="1"/>
      </w:tblPr>
      <w:tblGrid>
        <w:gridCol w:w="4713"/>
        <w:gridCol w:w="4529"/>
      </w:tblGrid>
      <w:tr w:rsidR="00F60A5E" w:rsidRPr="004C1800" w14:paraId="575AA6A3" w14:textId="77777777" w:rsidTr="001903B0">
        <w:tc>
          <w:tcPr>
            <w:tcW w:w="2550" w:type="pct"/>
          </w:tcPr>
          <w:p w14:paraId="1A040154" w14:textId="77777777" w:rsidR="00F60A5E" w:rsidRPr="006B6F43" w:rsidRDefault="00F60A5E">
            <w:pPr>
              <w:rPr>
                <w:i/>
                <w:iCs/>
                <w:sz w:val="24"/>
                <w:szCs w:val="24"/>
                <w:lang w:eastAsia="ar-SA"/>
              </w:rPr>
            </w:pPr>
            <w:r w:rsidRPr="006B6F43">
              <w:rPr>
                <w:b/>
                <w:bCs/>
                <w:i/>
                <w:iCs/>
                <w:sz w:val="24"/>
                <w:szCs w:val="24"/>
                <w:lang w:eastAsia="ar-SA"/>
              </w:rPr>
              <w:t>1960s</w:t>
            </w:r>
          </w:p>
          <w:p w14:paraId="26B3BD19" w14:textId="77777777" w:rsidR="00F60A5E" w:rsidRPr="004C1800" w:rsidRDefault="00F60A5E">
            <w:pPr>
              <w:rPr>
                <w:sz w:val="24"/>
                <w:szCs w:val="24"/>
                <w:lang w:eastAsia="ar-SA"/>
              </w:rPr>
            </w:pPr>
            <w:r w:rsidRPr="004C1800">
              <w:rPr>
                <w:sz w:val="24"/>
                <w:szCs w:val="24"/>
                <w:lang w:eastAsia="ar-SA"/>
              </w:rPr>
              <w:t>Minemata / Pelican Island / Torrey Canyon</w:t>
            </w:r>
          </w:p>
          <w:p w14:paraId="586A29CB" w14:textId="77777777" w:rsidR="00F60A5E" w:rsidRPr="004C1800" w:rsidRDefault="00F60A5E">
            <w:pPr>
              <w:rPr>
                <w:i/>
                <w:sz w:val="24"/>
                <w:szCs w:val="24"/>
                <w:u w:val="single"/>
                <w:lang w:eastAsia="ar-SA"/>
              </w:rPr>
            </w:pPr>
            <w:r w:rsidRPr="004C1800">
              <w:rPr>
                <w:sz w:val="24"/>
                <w:szCs w:val="24"/>
                <w:lang w:eastAsia="ar-SA"/>
              </w:rPr>
              <w:t>Silent Spring’ Rachel Carson</w:t>
            </w:r>
          </w:p>
        </w:tc>
        <w:tc>
          <w:tcPr>
            <w:tcW w:w="2450" w:type="pct"/>
          </w:tcPr>
          <w:p w14:paraId="7BD2360C" w14:textId="77777777" w:rsidR="00F60A5E" w:rsidRPr="004C1800" w:rsidRDefault="00F60A5E">
            <w:pPr>
              <w:spacing w:after="200"/>
              <w:rPr>
                <w:b/>
                <w:bCs/>
                <w:sz w:val="24"/>
                <w:szCs w:val="24"/>
                <w:lang w:eastAsia="ar-SA"/>
              </w:rPr>
            </w:pPr>
            <w:r w:rsidRPr="004C1800">
              <w:rPr>
                <w:b/>
                <w:sz w:val="24"/>
                <w:szCs w:val="24"/>
                <w:lang w:eastAsia="ar-SA"/>
              </w:rPr>
              <w:t>Minemata</w:t>
            </w:r>
          </w:p>
          <w:p w14:paraId="4A705A60" w14:textId="0D4D345A" w:rsidR="00F60A5E" w:rsidRPr="004C1800" w:rsidRDefault="00F60A5E">
            <w:pPr>
              <w:spacing w:after="200"/>
              <w:rPr>
                <w:sz w:val="24"/>
                <w:szCs w:val="24"/>
                <w:lang w:eastAsia="ar-SA"/>
              </w:rPr>
            </w:pPr>
            <w:r w:rsidRPr="004C1800">
              <w:rPr>
                <w:sz w:val="24"/>
                <w:szCs w:val="24"/>
                <w:lang w:eastAsia="ar-SA"/>
              </w:rPr>
              <w:t xml:space="preserve">These were a group of man-made </w:t>
            </w:r>
            <w:hyperlink r:id="rId7" w:history="1">
              <w:r w:rsidRPr="004C1800">
                <w:rPr>
                  <w:sz w:val="24"/>
                  <w:szCs w:val="24"/>
                  <w:lang w:eastAsia="ar-SA"/>
                </w:rPr>
                <w:t>diseases</w:t>
              </w:r>
            </w:hyperlink>
            <w:r w:rsidRPr="004C1800">
              <w:rPr>
                <w:sz w:val="24"/>
                <w:szCs w:val="24"/>
                <w:lang w:eastAsia="ar-SA"/>
              </w:rPr>
              <w:t xml:space="preserve"> all caused by </w:t>
            </w:r>
            <w:hyperlink r:id="rId8" w:history="1">
              <w:r w:rsidRPr="004C1800">
                <w:rPr>
                  <w:sz w:val="24"/>
                  <w:szCs w:val="24"/>
                  <w:lang w:eastAsia="ar-SA"/>
                </w:rPr>
                <w:t>environmental pollution</w:t>
              </w:r>
            </w:hyperlink>
            <w:r w:rsidRPr="004C1800">
              <w:rPr>
                <w:sz w:val="24"/>
                <w:szCs w:val="24"/>
              </w:rPr>
              <w:t>,</w:t>
            </w:r>
            <w:r w:rsidRPr="004C1800">
              <w:rPr>
                <w:sz w:val="24"/>
                <w:szCs w:val="24"/>
                <w:lang w:eastAsia="ar-SA"/>
              </w:rPr>
              <w:t xml:space="preserve"> due to improper handling of </w:t>
            </w:r>
            <w:hyperlink r:id="rId9" w:history="1">
              <w:r w:rsidRPr="004C1800">
                <w:rPr>
                  <w:sz w:val="24"/>
                  <w:szCs w:val="24"/>
                  <w:lang w:eastAsia="ar-SA"/>
                </w:rPr>
                <w:t>industrial waste</w:t>
              </w:r>
            </w:hyperlink>
            <w:r w:rsidRPr="004C1800">
              <w:rPr>
                <w:sz w:val="24"/>
                <w:szCs w:val="24"/>
                <w:lang w:eastAsia="ar-SA"/>
              </w:rPr>
              <w:t xml:space="preserve"> by </w:t>
            </w:r>
            <w:hyperlink r:id="rId10" w:history="1">
              <w:r w:rsidRPr="004C1800">
                <w:rPr>
                  <w:sz w:val="24"/>
                  <w:szCs w:val="24"/>
                  <w:lang w:eastAsia="ar-SA"/>
                </w:rPr>
                <w:t>Japanese</w:t>
              </w:r>
            </w:hyperlink>
            <w:r w:rsidRPr="004C1800">
              <w:rPr>
                <w:sz w:val="24"/>
                <w:szCs w:val="24"/>
                <w:lang w:eastAsia="ar-SA"/>
              </w:rPr>
              <w:t xml:space="preserve"> </w:t>
            </w:r>
            <w:hyperlink r:id="rId11" w:history="1">
              <w:r w:rsidRPr="004C1800">
                <w:rPr>
                  <w:sz w:val="24"/>
                  <w:szCs w:val="24"/>
                  <w:lang w:eastAsia="ar-SA"/>
                </w:rPr>
                <w:t>corporations</w:t>
              </w:r>
            </w:hyperlink>
            <w:r w:rsidRPr="004C1800">
              <w:rPr>
                <w:sz w:val="24"/>
                <w:szCs w:val="24"/>
                <w:lang w:eastAsia="ar-SA"/>
              </w:rPr>
              <w:t>. The first occurred in 1912, the other three occurred in the 1950s and the 1960s.</w:t>
            </w:r>
          </w:p>
          <w:p w14:paraId="534803FE" w14:textId="77777777" w:rsidR="00F60A5E" w:rsidRPr="004C1800" w:rsidRDefault="00F60A5E">
            <w:pPr>
              <w:spacing w:after="200"/>
              <w:rPr>
                <w:b/>
                <w:bCs/>
                <w:sz w:val="24"/>
                <w:szCs w:val="24"/>
                <w:lang w:eastAsia="ar-SA"/>
              </w:rPr>
            </w:pPr>
            <w:r w:rsidRPr="004C1800">
              <w:rPr>
                <w:b/>
                <w:bCs/>
                <w:sz w:val="24"/>
                <w:szCs w:val="24"/>
                <w:lang w:eastAsia="ar-SA"/>
              </w:rPr>
              <w:t>Pelican Island</w:t>
            </w:r>
          </w:p>
          <w:p w14:paraId="58328E81" w14:textId="65FFBB2F" w:rsidR="00F60A5E" w:rsidRPr="004C1800" w:rsidRDefault="00F60A5E" w:rsidP="001903B0">
            <w:pPr>
              <w:pStyle w:val="NoSpacing"/>
              <w:spacing w:line="360" w:lineRule="auto"/>
              <w:rPr>
                <w:rFonts w:ascii="Times New Roman" w:eastAsia="Times New Roman" w:hAnsi="Times New Roman" w:cs="Times New Roman"/>
                <w:color w:val="000000" w:themeColor="text1"/>
                <w:sz w:val="24"/>
                <w:szCs w:val="24"/>
                <w:lang w:val="en-US" w:eastAsia="ar-SA"/>
              </w:rPr>
            </w:pPr>
            <w:r w:rsidRPr="004C1800">
              <w:rPr>
                <w:rFonts w:ascii="Times New Roman" w:hAnsi="Times New Roman" w:cs="Times New Roman"/>
                <w:sz w:val="24"/>
                <w:szCs w:val="24"/>
                <w:lang w:eastAsia="ar-SA"/>
              </w:rPr>
              <w:t xml:space="preserve">The Native </w:t>
            </w:r>
            <w:r w:rsidR="00FF43BA">
              <w:rPr>
                <w:rFonts w:ascii="Times New Roman" w:hAnsi="Times New Roman" w:cs="Times New Roman"/>
                <w:sz w:val="24"/>
                <w:szCs w:val="24"/>
                <w:lang w:eastAsia="ar-SA"/>
              </w:rPr>
              <w:t>“</w:t>
            </w:r>
            <w:r w:rsidRPr="004C1800">
              <w:rPr>
                <w:rFonts w:ascii="Times New Roman" w:hAnsi="Times New Roman" w:cs="Times New Roman"/>
                <w:sz w:val="24"/>
                <w:szCs w:val="24"/>
                <w:lang w:eastAsia="ar-SA"/>
              </w:rPr>
              <w:t>Ais</w:t>
            </w:r>
            <w:r w:rsidR="00FF43BA">
              <w:rPr>
                <w:rFonts w:ascii="Times New Roman" w:hAnsi="Times New Roman" w:cs="Times New Roman"/>
                <w:sz w:val="24"/>
                <w:szCs w:val="24"/>
                <w:lang w:eastAsia="ar-SA"/>
              </w:rPr>
              <w:t>”</w:t>
            </w:r>
            <w:r w:rsidRPr="004C1800">
              <w:rPr>
                <w:rFonts w:ascii="Times New Roman" w:hAnsi="Times New Roman" w:cs="Times New Roman"/>
                <w:sz w:val="24"/>
                <w:szCs w:val="24"/>
                <w:lang w:eastAsia="ar-SA"/>
              </w:rPr>
              <w:t xml:space="preserve"> Indians occupied the area that has now been their refuge for thousands of years. The arrival of American settlers increased in the mid-1800</w:t>
            </w:r>
            <w:r w:rsidR="00FF43BA">
              <w:rPr>
                <w:rFonts w:ascii="Times New Roman" w:hAnsi="Times New Roman" w:cs="Times New Roman"/>
                <w:sz w:val="24"/>
                <w:szCs w:val="24"/>
                <w:lang w:eastAsia="ar-SA"/>
              </w:rPr>
              <w:t>’</w:t>
            </w:r>
            <w:r w:rsidRPr="004C1800">
              <w:rPr>
                <w:rFonts w:ascii="Times New Roman" w:hAnsi="Times New Roman" w:cs="Times New Roman"/>
                <w:sz w:val="24"/>
                <w:szCs w:val="24"/>
                <w:lang w:eastAsia="ar-SA"/>
              </w:rPr>
              <w:t>s, as a result of improved steamboat and rail transportation. Settlement also brought greater attention to the thriving bird rookeries in and around the lagoon. By the late 19th Century, an expanding market for bird feathers for the fashion industry resulted in the slaughter of beautiful herons, egrets, spoonbills and pelicans. At one point, plume feathers were worth more than gold. In 1858, Dr. Henry Bryant witnessed the slaughter of sixty spoonbills a day on Pelican Island. But the last of Pelican Island</w:t>
            </w:r>
            <w:r w:rsidR="00FF43BA">
              <w:rPr>
                <w:rFonts w:ascii="Times New Roman" w:hAnsi="Times New Roman" w:cs="Times New Roman"/>
                <w:sz w:val="24"/>
                <w:szCs w:val="24"/>
                <w:lang w:eastAsia="ar-SA"/>
              </w:rPr>
              <w:t>’</w:t>
            </w:r>
            <w:r w:rsidRPr="004C1800">
              <w:rPr>
                <w:rFonts w:ascii="Times New Roman" w:hAnsi="Times New Roman" w:cs="Times New Roman"/>
                <w:sz w:val="24"/>
                <w:szCs w:val="24"/>
                <w:lang w:eastAsia="ar-SA"/>
              </w:rPr>
              <w:t xml:space="preserve">s birds were saved by the arrival of a concerned German </w:t>
            </w:r>
            <w:r w:rsidRPr="004C1800">
              <w:rPr>
                <w:rFonts w:ascii="Times New Roman" w:hAnsi="Times New Roman" w:cs="Times New Roman"/>
                <w:sz w:val="24"/>
                <w:szCs w:val="24"/>
                <w:lang w:eastAsia="ar-SA"/>
              </w:rPr>
              <w:lastRenderedPageBreak/>
              <w:t>immigrant.</w:t>
            </w:r>
          </w:p>
          <w:p w14:paraId="43E8BFE5" w14:textId="1EBCE380" w:rsidR="00F60A5E" w:rsidRPr="004C1800" w:rsidRDefault="00F60A5E" w:rsidP="001903B0">
            <w:pPr>
              <w:pStyle w:val="NoSpacing"/>
              <w:spacing w:line="360" w:lineRule="auto"/>
              <w:rPr>
                <w:rFonts w:ascii="Times New Roman" w:eastAsia="Times New Roman" w:hAnsi="Times New Roman" w:cs="Times New Roman"/>
                <w:b/>
                <w:color w:val="000000" w:themeColor="text1"/>
                <w:sz w:val="24"/>
                <w:szCs w:val="24"/>
                <w:lang w:val="en-US" w:eastAsia="ar-SA"/>
              </w:rPr>
            </w:pPr>
            <w:r w:rsidRPr="004C1800">
              <w:rPr>
                <w:rFonts w:ascii="Times New Roman" w:hAnsi="Times New Roman" w:cs="Times New Roman"/>
                <w:b/>
                <w:sz w:val="24"/>
                <w:szCs w:val="24"/>
                <w:lang w:eastAsia="ar-SA"/>
              </w:rPr>
              <w:t>Torrey Canyon</w:t>
            </w:r>
          </w:p>
          <w:p w14:paraId="51651194" w14:textId="454B5959" w:rsidR="00F60A5E" w:rsidRPr="004C1800" w:rsidRDefault="00F60A5E" w:rsidP="001903B0">
            <w:pPr>
              <w:pStyle w:val="NoSpacing"/>
              <w:spacing w:line="360" w:lineRule="auto"/>
              <w:rPr>
                <w:rFonts w:ascii="Times New Roman" w:eastAsia="Times New Roman" w:hAnsi="Times New Roman" w:cs="Times New Roman"/>
                <w:color w:val="000000" w:themeColor="text1"/>
                <w:sz w:val="24"/>
                <w:szCs w:val="24"/>
                <w:lang w:val="en-US" w:eastAsia="ar-SA"/>
              </w:rPr>
            </w:pPr>
            <w:r w:rsidRPr="004C1800">
              <w:rPr>
                <w:rFonts w:ascii="Times New Roman" w:hAnsi="Times New Roman" w:cs="Times New Roman"/>
                <w:sz w:val="24"/>
                <w:szCs w:val="24"/>
                <w:lang w:eastAsia="ar-SA"/>
              </w:rPr>
              <w:t>The Torrey Canyon oil spill on the southwest coast of the United Kingdom in the spring of 1967 is one of the world</w:t>
            </w:r>
            <w:r w:rsidR="00FF43BA">
              <w:rPr>
                <w:rFonts w:ascii="Times New Roman" w:hAnsi="Times New Roman" w:cs="Times New Roman"/>
                <w:sz w:val="24"/>
                <w:szCs w:val="24"/>
                <w:lang w:eastAsia="ar-SA"/>
              </w:rPr>
              <w:t>’</w:t>
            </w:r>
            <w:r w:rsidRPr="004C1800">
              <w:rPr>
                <w:rFonts w:ascii="Times New Roman" w:hAnsi="Times New Roman" w:cs="Times New Roman"/>
                <w:sz w:val="24"/>
                <w:szCs w:val="24"/>
                <w:lang w:eastAsia="ar-SA"/>
              </w:rPr>
              <w:t>s most serious oil spills.</w:t>
            </w:r>
          </w:p>
          <w:p w14:paraId="2D603C19" w14:textId="77777777" w:rsidR="00F60A5E" w:rsidRPr="004C1800" w:rsidRDefault="00F60A5E" w:rsidP="001903B0">
            <w:pPr>
              <w:pStyle w:val="NoSpacing"/>
              <w:spacing w:line="360" w:lineRule="auto"/>
              <w:rPr>
                <w:rFonts w:ascii="Times New Roman" w:eastAsia="Times New Roman" w:hAnsi="Times New Roman" w:cs="Times New Roman"/>
                <w:b/>
                <w:color w:val="000000" w:themeColor="text1"/>
                <w:sz w:val="24"/>
                <w:szCs w:val="24"/>
                <w:lang w:val="en-US" w:eastAsia="ar-SA"/>
              </w:rPr>
            </w:pPr>
            <w:r w:rsidRPr="004C1800">
              <w:rPr>
                <w:rFonts w:ascii="Times New Roman" w:hAnsi="Times New Roman" w:cs="Times New Roman"/>
                <w:b/>
                <w:sz w:val="24"/>
                <w:szCs w:val="24"/>
                <w:lang w:eastAsia="ar-SA"/>
              </w:rPr>
              <w:t>Silent Spring</w:t>
            </w:r>
          </w:p>
          <w:p w14:paraId="5FEE630C" w14:textId="43EE592D" w:rsidR="00F60A5E" w:rsidRPr="004C1800" w:rsidRDefault="00F60A5E">
            <w:pPr>
              <w:spacing w:after="200"/>
              <w:rPr>
                <w:sz w:val="24"/>
                <w:szCs w:val="24"/>
                <w:lang w:eastAsia="ar-SA"/>
              </w:rPr>
            </w:pPr>
            <w:r w:rsidRPr="004C1800">
              <w:rPr>
                <w:sz w:val="24"/>
                <w:szCs w:val="24"/>
                <w:lang w:eastAsia="ar-SA"/>
              </w:rPr>
              <w:t>Silent Spring is an environmental science book written by Rachel Carson and published in 1962. The book documented the detrimental effects on the environment.</w:t>
            </w:r>
            <w:r w:rsidR="00D14735">
              <w:rPr>
                <w:sz w:val="24"/>
                <w:szCs w:val="24"/>
                <w:lang w:eastAsia="ar-SA"/>
              </w:rPr>
              <w:t xml:space="preserve"> </w:t>
            </w:r>
            <w:r w:rsidRPr="004C1800">
              <w:rPr>
                <w:sz w:val="24"/>
                <w:szCs w:val="24"/>
                <w:lang w:eastAsia="ar-SA"/>
              </w:rPr>
              <w:t>Rachel Carson</w:t>
            </w:r>
            <w:r w:rsidR="00FF43BA">
              <w:rPr>
                <w:sz w:val="24"/>
                <w:szCs w:val="24"/>
                <w:lang w:eastAsia="ar-SA"/>
              </w:rPr>
              <w:t>’</w:t>
            </w:r>
            <w:r w:rsidRPr="004C1800">
              <w:rPr>
                <w:sz w:val="24"/>
                <w:szCs w:val="24"/>
                <w:lang w:eastAsia="ar-SA"/>
              </w:rPr>
              <w:t>s Silent Spring alerted a large audience to the environmental and human dangers of indiscriminate use of pesticides, spurring a huge global reaction.</w:t>
            </w:r>
          </w:p>
        </w:tc>
      </w:tr>
      <w:tr w:rsidR="00F60A5E" w:rsidRPr="004C1800" w14:paraId="08271C98" w14:textId="77777777" w:rsidTr="001903B0">
        <w:trPr>
          <w:trHeight w:val="558"/>
        </w:trPr>
        <w:tc>
          <w:tcPr>
            <w:tcW w:w="2550" w:type="pct"/>
          </w:tcPr>
          <w:p w14:paraId="4BB7AEE7" w14:textId="77777777" w:rsidR="00F60A5E" w:rsidRPr="006B6F43" w:rsidRDefault="00F60A5E">
            <w:pPr>
              <w:rPr>
                <w:i/>
                <w:iCs/>
                <w:sz w:val="24"/>
                <w:szCs w:val="24"/>
                <w:lang w:eastAsia="ar-SA"/>
              </w:rPr>
            </w:pPr>
            <w:r w:rsidRPr="006B6F43">
              <w:rPr>
                <w:b/>
                <w:bCs/>
                <w:i/>
                <w:iCs/>
                <w:sz w:val="24"/>
                <w:szCs w:val="24"/>
                <w:lang w:eastAsia="ar-SA"/>
              </w:rPr>
              <w:lastRenderedPageBreak/>
              <w:t>1970s</w:t>
            </w:r>
          </w:p>
          <w:p w14:paraId="60BDBF24" w14:textId="77777777" w:rsidR="00F60A5E" w:rsidRPr="004C1800" w:rsidRDefault="00F60A5E">
            <w:pPr>
              <w:rPr>
                <w:sz w:val="24"/>
                <w:szCs w:val="24"/>
                <w:lang w:eastAsia="ar-SA"/>
              </w:rPr>
            </w:pPr>
            <w:r w:rsidRPr="004C1800">
              <w:rPr>
                <w:sz w:val="24"/>
                <w:szCs w:val="24"/>
                <w:lang w:eastAsia="ar-SA"/>
              </w:rPr>
              <w:t>Love Canal / Amoco Cadiz / Three Mile Island</w:t>
            </w:r>
          </w:p>
          <w:p w14:paraId="241EC407" w14:textId="352753D4" w:rsidR="00F60A5E" w:rsidRPr="004C1800" w:rsidRDefault="00F60A5E">
            <w:pPr>
              <w:rPr>
                <w:i/>
                <w:sz w:val="24"/>
                <w:szCs w:val="24"/>
                <w:u w:val="single"/>
                <w:lang w:eastAsia="ar-SA"/>
              </w:rPr>
            </w:pPr>
            <w:r w:rsidRPr="004C1800">
              <w:rPr>
                <w:sz w:val="24"/>
                <w:szCs w:val="24"/>
                <w:lang w:eastAsia="ar-SA"/>
              </w:rPr>
              <w:t>‘Limits to Growth’ / Anti-Nuclear protests</w:t>
            </w:r>
          </w:p>
        </w:tc>
        <w:tc>
          <w:tcPr>
            <w:tcW w:w="2450" w:type="pct"/>
          </w:tcPr>
          <w:p w14:paraId="4B53027B" w14:textId="77777777" w:rsidR="00F60A5E" w:rsidRPr="004C1800" w:rsidRDefault="00F60A5E">
            <w:pPr>
              <w:spacing w:after="200"/>
              <w:rPr>
                <w:b/>
                <w:sz w:val="24"/>
                <w:szCs w:val="24"/>
                <w:lang w:eastAsia="ar-SA"/>
              </w:rPr>
            </w:pPr>
            <w:r w:rsidRPr="004C1800">
              <w:rPr>
                <w:b/>
                <w:sz w:val="24"/>
                <w:szCs w:val="24"/>
                <w:lang w:eastAsia="ar-SA"/>
              </w:rPr>
              <w:t>Love Canal</w:t>
            </w:r>
          </w:p>
          <w:p w14:paraId="4A92FC87" w14:textId="77777777" w:rsidR="00F60A5E" w:rsidRPr="004C1800" w:rsidRDefault="00F60A5E">
            <w:pPr>
              <w:spacing w:after="200"/>
              <w:rPr>
                <w:sz w:val="24"/>
                <w:szCs w:val="24"/>
                <w:lang w:eastAsia="ar-SA"/>
              </w:rPr>
            </w:pPr>
            <w:r w:rsidRPr="004C1800">
              <w:rPr>
                <w:sz w:val="24"/>
                <w:szCs w:val="24"/>
                <w:lang w:eastAsia="ar-SA"/>
              </w:rPr>
              <w:t>Originally set up in the early twentieth century to distribute fuel cheaply to industry and homes, by the 1920’s the canal had become a dumping site for industrial chemicals. In 1953 the Hooker Chemical Company bought and built houses and schools on the disused land, which resulted in chemicals leaking into the backyards and basements of these homes and schools. This resulted in an increase in birth defects and burns to children’s hands and faces and the subsequent evacuation of the site.</w:t>
            </w:r>
          </w:p>
          <w:p w14:paraId="03EEAAB4" w14:textId="77777777" w:rsidR="00F60A5E" w:rsidRPr="004C1800" w:rsidRDefault="00F60A5E">
            <w:pPr>
              <w:spacing w:after="200"/>
              <w:rPr>
                <w:b/>
                <w:sz w:val="24"/>
                <w:szCs w:val="24"/>
                <w:lang w:eastAsia="ar-SA"/>
              </w:rPr>
            </w:pPr>
            <w:r w:rsidRPr="004C1800">
              <w:rPr>
                <w:b/>
                <w:sz w:val="24"/>
                <w:szCs w:val="24"/>
                <w:lang w:eastAsia="ar-SA"/>
              </w:rPr>
              <w:t>Amoco Cadiz</w:t>
            </w:r>
          </w:p>
          <w:p w14:paraId="76175ED4" w14:textId="4B9C4D1E" w:rsidR="00F60A5E" w:rsidRPr="004C1800" w:rsidRDefault="00F60A5E">
            <w:pPr>
              <w:spacing w:after="200"/>
              <w:rPr>
                <w:sz w:val="24"/>
                <w:szCs w:val="24"/>
                <w:lang w:eastAsia="ar-SA"/>
              </w:rPr>
            </w:pPr>
            <w:r w:rsidRPr="004C1800">
              <w:rPr>
                <w:sz w:val="24"/>
                <w:szCs w:val="24"/>
                <w:lang w:eastAsia="ar-SA"/>
              </w:rPr>
              <w:t xml:space="preserve">The </w:t>
            </w:r>
            <w:hyperlink r:id="rId12" w:history="1">
              <w:r w:rsidRPr="004C1800">
                <w:rPr>
                  <w:sz w:val="24"/>
                  <w:szCs w:val="24"/>
                  <w:lang w:eastAsia="ar-SA"/>
                </w:rPr>
                <w:t>oil tanker</w:t>
              </w:r>
            </w:hyperlink>
            <w:r w:rsidRPr="004C1800">
              <w:rPr>
                <w:sz w:val="24"/>
                <w:szCs w:val="24"/>
                <w:lang w:eastAsia="ar-SA"/>
              </w:rPr>
              <w:t xml:space="preserve"> </w:t>
            </w:r>
            <w:hyperlink r:id="rId13" w:history="1">
              <w:r w:rsidRPr="004C1800">
                <w:rPr>
                  <w:sz w:val="24"/>
                  <w:szCs w:val="24"/>
                  <w:lang w:eastAsia="ar-SA"/>
                </w:rPr>
                <w:t>Amoco Cadiz</w:t>
              </w:r>
            </w:hyperlink>
            <w:r w:rsidRPr="004C1800">
              <w:rPr>
                <w:sz w:val="24"/>
                <w:szCs w:val="24"/>
                <w:lang w:eastAsia="ar-SA"/>
              </w:rPr>
              <w:t xml:space="preserve"> ran aground on </w:t>
            </w:r>
            <w:hyperlink r:id="rId14" w:history="1">
              <w:r w:rsidRPr="004C1800">
                <w:rPr>
                  <w:sz w:val="24"/>
                  <w:szCs w:val="24"/>
                  <w:lang w:eastAsia="ar-SA"/>
                </w:rPr>
                <w:t>Portsall</w:t>
              </w:r>
            </w:hyperlink>
            <w:hyperlink r:id="rId15" w:history="1">
              <w:r w:rsidRPr="004C1800">
                <w:rPr>
                  <w:sz w:val="24"/>
                  <w:szCs w:val="24"/>
                  <w:lang w:eastAsia="ar-SA"/>
                </w:rPr>
                <w:t xml:space="preserve"> Rocks</w:t>
              </w:r>
            </w:hyperlink>
            <w:r w:rsidRPr="004C1800">
              <w:rPr>
                <w:sz w:val="24"/>
                <w:szCs w:val="24"/>
                <w:lang w:eastAsia="ar-SA"/>
              </w:rPr>
              <w:t>, 5</w:t>
            </w:r>
            <w:r w:rsidR="00D14735">
              <w:rPr>
                <w:sz w:val="24"/>
                <w:szCs w:val="24"/>
                <w:lang w:eastAsia="ar-SA"/>
              </w:rPr>
              <w:t xml:space="preserve"> </w:t>
            </w:r>
            <w:r w:rsidRPr="004C1800">
              <w:rPr>
                <w:sz w:val="24"/>
                <w:szCs w:val="24"/>
                <w:lang w:eastAsia="ar-SA"/>
              </w:rPr>
              <w:t>km (3.1</w:t>
            </w:r>
            <w:r w:rsidR="00D14735">
              <w:rPr>
                <w:sz w:val="24"/>
                <w:szCs w:val="24"/>
                <w:lang w:eastAsia="ar-SA"/>
              </w:rPr>
              <w:t xml:space="preserve"> </w:t>
            </w:r>
            <w:r w:rsidRPr="004C1800">
              <w:rPr>
                <w:sz w:val="24"/>
                <w:szCs w:val="24"/>
                <w:lang w:eastAsia="ar-SA"/>
              </w:rPr>
              <w:t xml:space="preserve">miles) from the </w:t>
            </w:r>
            <w:r w:rsidRPr="004C1800">
              <w:rPr>
                <w:sz w:val="24"/>
                <w:szCs w:val="24"/>
                <w:lang w:eastAsia="ar-SA"/>
              </w:rPr>
              <w:lastRenderedPageBreak/>
              <w:t xml:space="preserve">coast of </w:t>
            </w:r>
            <w:hyperlink r:id="rId16" w:history="1">
              <w:r w:rsidRPr="004C1800">
                <w:rPr>
                  <w:sz w:val="24"/>
                  <w:szCs w:val="24"/>
                  <w:lang w:eastAsia="ar-SA"/>
                </w:rPr>
                <w:t>Brittany</w:t>
              </w:r>
            </w:hyperlink>
            <w:r w:rsidRPr="004C1800">
              <w:rPr>
                <w:sz w:val="24"/>
                <w:szCs w:val="24"/>
                <w:lang w:eastAsia="ar-SA"/>
              </w:rPr>
              <w:t xml:space="preserve">, </w:t>
            </w:r>
            <w:hyperlink r:id="rId17" w:history="1">
              <w:r w:rsidRPr="004C1800">
                <w:rPr>
                  <w:sz w:val="24"/>
                  <w:szCs w:val="24"/>
                  <w:lang w:eastAsia="ar-SA"/>
                </w:rPr>
                <w:t>France</w:t>
              </w:r>
            </w:hyperlink>
            <w:r w:rsidRPr="004C1800">
              <w:rPr>
                <w:sz w:val="24"/>
                <w:szCs w:val="24"/>
                <w:lang w:eastAsia="ar-SA"/>
              </w:rPr>
              <w:t xml:space="preserve">, on 16th March 1978. It ultimately split in three and sank, resulting in the </w:t>
            </w:r>
            <w:hyperlink r:id="rId18" w:history="1">
              <w:r w:rsidRPr="004C1800">
                <w:rPr>
                  <w:sz w:val="24"/>
                  <w:szCs w:val="24"/>
                  <w:lang w:eastAsia="ar-SA"/>
                </w:rPr>
                <w:t>largest oil spill</w:t>
              </w:r>
            </w:hyperlink>
            <w:r w:rsidRPr="004C1800">
              <w:rPr>
                <w:sz w:val="24"/>
                <w:szCs w:val="24"/>
                <w:lang w:eastAsia="ar-SA"/>
              </w:rPr>
              <w:t xml:space="preserve"> of its kind in history.</w:t>
            </w:r>
          </w:p>
          <w:p w14:paraId="799DE7FE" w14:textId="77777777" w:rsidR="00F60A5E" w:rsidRPr="004C1800" w:rsidRDefault="00F60A5E">
            <w:pPr>
              <w:spacing w:after="200"/>
              <w:rPr>
                <w:b/>
                <w:sz w:val="24"/>
                <w:szCs w:val="24"/>
                <w:lang w:eastAsia="ar-SA"/>
              </w:rPr>
            </w:pPr>
            <w:r w:rsidRPr="004C1800">
              <w:rPr>
                <w:b/>
                <w:sz w:val="24"/>
                <w:szCs w:val="24"/>
                <w:lang w:eastAsia="ar-SA"/>
              </w:rPr>
              <w:t>Three Mile Island</w:t>
            </w:r>
          </w:p>
          <w:p w14:paraId="39D9FA94" w14:textId="77777777" w:rsidR="00F60A5E" w:rsidRPr="004C1800" w:rsidRDefault="00F60A5E">
            <w:pPr>
              <w:spacing w:after="200"/>
              <w:rPr>
                <w:sz w:val="24"/>
                <w:szCs w:val="24"/>
                <w:lang w:eastAsia="ar-SA"/>
              </w:rPr>
            </w:pPr>
            <w:r w:rsidRPr="004C1800">
              <w:rPr>
                <w:sz w:val="24"/>
                <w:szCs w:val="24"/>
                <w:lang w:eastAsia="ar-SA"/>
              </w:rPr>
              <w:t xml:space="preserve">The Three Mile Island accident was a partial </w:t>
            </w:r>
            <w:hyperlink r:id="rId19" w:history="1">
              <w:r w:rsidRPr="004C1800">
                <w:rPr>
                  <w:sz w:val="24"/>
                  <w:szCs w:val="24"/>
                  <w:lang w:eastAsia="ar-SA"/>
                </w:rPr>
                <w:t>nuclear meltdown</w:t>
              </w:r>
            </w:hyperlink>
            <w:r w:rsidRPr="004C1800">
              <w:rPr>
                <w:sz w:val="24"/>
                <w:szCs w:val="24"/>
                <w:lang w:eastAsia="ar-SA"/>
              </w:rPr>
              <w:t xml:space="preserve"> that occurred on March 28, 1979, in one of the two </w:t>
            </w:r>
            <w:hyperlink r:id="rId20" w:history="1">
              <w:r w:rsidRPr="004C1800">
                <w:rPr>
                  <w:sz w:val="24"/>
                  <w:szCs w:val="24"/>
                  <w:lang w:eastAsia="ar-SA"/>
                </w:rPr>
                <w:t>Three Mile Island</w:t>
              </w:r>
            </w:hyperlink>
            <w:r w:rsidRPr="004C1800">
              <w:rPr>
                <w:sz w:val="24"/>
                <w:szCs w:val="24"/>
                <w:lang w:eastAsia="ar-SA"/>
              </w:rPr>
              <w:t xml:space="preserve"> nuclear reactors in </w:t>
            </w:r>
            <w:hyperlink r:id="rId21" w:history="1">
              <w:r w:rsidRPr="004C1800">
                <w:rPr>
                  <w:sz w:val="24"/>
                  <w:szCs w:val="24"/>
                  <w:lang w:eastAsia="ar-SA"/>
                </w:rPr>
                <w:t>Dauphin County, Pennsylvania</w:t>
              </w:r>
            </w:hyperlink>
            <w:r w:rsidRPr="004C1800">
              <w:rPr>
                <w:sz w:val="24"/>
                <w:szCs w:val="24"/>
                <w:lang w:eastAsia="ar-SA"/>
              </w:rPr>
              <w:t xml:space="preserve">, United States. It was the worst accident in U.S. commercial nuclear power plant history. The incident was rated a five on the seven-point </w:t>
            </w:r>
            <w:hyperlink r:id="rId22" w:history="1">
              <w:r w:rsidRPr="004C1800">
                <w:rPr>
                  <w:sz w:val="24"/>
                  <w:szCs w:val="24"/>
                  <w:lang w:eastAsia="ar-SA"/>
                </w:rPr>
                <w:t>International Nuclear Event Scale</w:t>
              </w:r>
            </w:hyperlink>
            <w:r w:rsidRPr="004C1800">
              <w:rPr>
                <w:sz w:val="24"/>
                <w:szCs w:val="24"/>
                <w:lang w:eastAsia="ar-SA"/>
              </w:rPr>
              <w:t>: Accident With Wider Consequences</w:t>
            </w:r>
          </w:p>
          <w:p w14:paraId="7A6ECA9E" w14:textId="77777777" w:rsidR="00F60A5E" w:rsidRPr="004C1800" w:rsidRDefault="00F60A5E">
            <w:pPr>
              <w:spacing w:after="200"/>
              <w:rPr>
                <w:b/>
                <w:sz w:val="24"/>
                <w:szCs w:val="24"/>
                <w:lang w:eastAsia="ar-SA"/>
              </w:rPr>
            </w:pPr>
            <w:r w:rsidRPr="004C1800">
              <w:rPr>
                <w:b/>
                <w:sz w:val="24"/>
                <w:szCs w:val="24"/>
                <w:lang w:eastAsia="ar-SA"/>
              </w:rPr>
              <w:t>Limits to Growth’ / Anti-Nuclear protests</w:t>
            </w:r>
          </w:p>
          <w:p w14:paraId="075FFAD9" w14:textId="77777777" w:rsidR="00F60A5E" w:rsidRPr="004C1800" w:rsidRDefault="00F60A5E">
            <w:pPr>
              <w:spacing w:after="200"/>
              <w:rPr>
                <w:sz w:val="24"/>
                <w:szCs w:val="24"/>
                <w:lang w:eastAsia="ar-SA"/>
              </w:rPr>
            </w:pPr>
            <w:r w:rsidRPr="004C1800">
              <w:rPr>
                <w:sz w:val="24"/>
                <w:szCs w:val="24"/>
                <w:lang w:eastAsia="ar-SA"/>
              </w:rPr>
              <w:t>The 1972 study ‘Limits to Growth’ was an environmental movement that linked to the timing of the first UN Conference of the Human Environment in Stockholm in 1972. Anti-nuclear protests and the demand for energy transition were the principle causes at the forefront of this movement.</w:t>
            </w:r>
          </w:p>
        </w:tc>
      </w:tr>
      <w:tr w:rsidR="00F60A5E" w:rsidRPr="004C1800" w14:paraId="091DD0A1" w14:textId="77777777" w:rsidTr="001903B0">
        <w:tc>
          <w:tcPr>
            <w:tcW w:w="2550" w:type="pct"/>
          </w:tcPr>
          <w:p w14:paraId="6625E539" w14:textId="398D6C08" w:rsidR="00D14735" w:rsidRDefault="00F60A5E">
            <w:pPr>
              <w:rPr>
                <w:i/>
                <w:iCs/>
                <w:sz w:val="24"/>
                <w:szCs w:val="24"/>
                <w:lang w:eastAsia="ar-SA"/>
              </w:rPr>
            </w:pPr>
            <w:r w:rsidRPr="006B6F43">
              <w:rPr>
                <w:b/>
                <w:bCs/>
                <w:i/>
                <w:iCs/>
                <w:sz w:val="24"/>
                <w:szCs w:val="24"/>
                <w:lang w:eastAsia="ar-SA"/>
              </w:rPr>
              <w:lastRenderedPageBreak/>
              <w:t>1980s</w:t>
            </w:r>
          </w:p>
          <w:p w14:paraId="56D7989E" w14:textId="77777777" w:rsidR="00F60A5E" w:rsidRPr="004C1800" w:rsidRDefault="00F60A5E">
            <w:pPr>
              <w:rPr>
                <w:sz w:val="24"/>
                <w:szCs w:val="24"/>
                <w:lang w:eastAsia="ar-SA"/>
              </w:rPr>
            </w:pPr>
            <w:r w:rsidRPr="004C1800">
              <w:rPr>
                <w:sz w:val="24"/>
                <w:szCs w:val="24"/>
                <w:lang w:eastAsia="ar-SA"/>
              </w:rPr>
              <w:t xml:space="preserve">Chernobyl / </w:t>
            </w:r>
            <w:r w:rsidRPr="004C1800">
              <w:rPr>
                <w:b/>
                <w:bCs/>
                <w:sz w:val="24"/>
                <w:szCs w:val="24"/>
                <w:lang w:eastAsia="ar-SA"/>
              </w:rPr>
              <w:t xml:space="preserve">Bhopal (Union </w:t>
            </w:r>
            <w:r w:rsidRPr="004C1800">
              <w:rPr>
                <w:sz w:val="24"/>
                <w:szCs w:val="24"/>
                <w:lang w:eastAsia="ar-SA"/>
              </w:rPr>
              <w:t>Carbide) / Exxon Valdez / Ozone depletion / Acid Rain / Global warming</w:t>
            </w:r>
          </w:p>
          <w:p w14:paraId="273C4951" w14:textId="017638CA" w:rsidR="00F60A5E" w:rsidRPr="004C1800" w:rsidRDefault="00F60A5E">
            <w:pPr>
              <w:rPr>
                <w:b/>
                <w:bCs/>
                <w:sz w:val="24"/>
                <w:szCs w:val="24"/>
                <w:lang w:eastAsia="ar-SA"/>
              </w:rPr>
            </w:pPr>
            <w:r w:rsidRPr="004C1800">
              <w:rPr>
                <w:sz w:val="24"/>
                <w:szCs w:val="24"/>
                <w:lang w:eastAsia="ar-SA"/>
              </w:rPr>
              <w:t>The Montreal Protocol / The Bruntland Report</w:t>
            </w:r>
          </w:p>
        </w:tc>
        <w:tc>
          <w:tcPr>
            <w:tcW w:w="2450" w:type="pct"/>
          </w:tcPr>
          <w:p w14:paraId="4ED55FA6" w14:textId="77777777" w:rsidR="00F60A5E" w:rsidRPr="004C1800" w:rsidRDefault="00F60A5E">
            <w:pPr>
              <w:spacing w:after="200"/>
              <w:rPr>
                <w:b/>
                <w:sz w:val="24"/>
                <w:szCs w:val="24"/>
                <w:lang w:eastAsia="ar-SA"/>
              </w:rPr>
            </w:pPr>
            <w:r w:rsidRPr="004C1800">
              <w:rPr>
                <w:b/>
                <w:sz w:val="24"/>
                <w:szCs w:val="24"/>
                <w:lang w:eastAsia="ar-SA"/>
              </w:rPr>
              <w:t>Chernobyl</w:t>
            </w:r>
          </w:p>
          <w:p w14:paraId="6AC3381F" w14:textId="2F6D549B" w:rsidR="00F60A5E" w:rsidRPr="004C1800" w:rsidRDefault="00F60A5E">
            <w:pPr>
              <w:spacing w:after="200"/>
              <w:rPr>
                <w:sz w:val="24"/>
                <w:szCs w:val="24"/>
                <w:lang w:eastAsia="ar-SA"/>
              </w:rPr>
            </w:pPr>
            <w:r w:rsidRPr="004C1800">
              <w:rPr>
                <w:sz w:val="24"/>
                <w:szCs w:val="24"/>
                <w:lang w:eastAsia="ar-SA"/>
              </w:rPr>
              <w:t>On April 26, 1986, Unit Four of the Chernobyl nuclear reactor exploded in the then Soviet Ukraine. More than 3.5 million people in Ukraine alone, not to mention many citizens of surrounding countries, are still suffering the effects of the incident.</w:t>
            </w:r>
          </w:p>
          <w:p w14:paraId="5E4CEEC7" w14:textId="77777777" w:rsidR="00F60A5E" w:rsidRPr="004C1800" w:rsidRDefault="00F60A5E">
            <w:pPr>
              <w:spacing w:after="200"/>
              <w:rPr>
                <w:b/>
                <w:sz w:val="24"/>
                <w:szCs w:val="24"/>
                <w:lang w:eastAsia="ar-SA"/>
              </w:rPr>
            </w:pPr>
            <w:r w:rsidRPr="004C1800">
              <w:rPr>
                <w:b/>
                <w:sz w:val="24"/>
                <w:szCs w:val="24"/>
                <w:lang w:eastAsia="ar-SA"/>
              </w:rPr>
              <w:t>Bhopal</w:t>
            </w:r>
          </w:p>
          <w:p w14:paraId="384857BD" w14:textId="71402FA4" w:rsidR="00F60A5E" w:rsidRPr="004C1800" w:rsidRDefault="00F60A5E">
            <w:pPr>
              <w:spacing w:after="200"/>
              <w:rPr>
                <w:b/>
                <w:sz w:val="24"/>
                <w:szCs w:val="24"/>
                <w:lang w:eastAsia="ar-SA"/>
              </w:rPr>
            </w:pPr>
            <w:r w:rsidRPr="004C1800">
              <w:rPr>
                <w:sz w:val="24"/>
                <w:szCs w:val="24"/>
                <w:lang w:eastAsia="ar-SA"/>
              </w:rPr>
              <w:lastRenderedPageBreak/>
              <w:t>Researchers have reviewed studies of human health effects that resulted from exposure to methyl isocyanate gas that leaked from the Union Carbide plant in Bhopal, India, in 1984.</w:t>
            </w:r>
          </w:p>
          <w:p w14:paraId="4A5ABF2F" w14:textId="77777777" w:rsidR="00F60A5E" w:rsidRPr="004C1800" w:rsidRDefault="00F60A5E">
            <w:pPr>
              <w:spacing w:after="200"/>
              <w:rPr>
                <w:b/>
                <w:sz w:val="24"/>
                <w:szCs w:val="24"/>
                <w:lang w:eastAsia="ar-SA"/>
              </w:rPr>
            </w:pPr>
            <w:r w:rsidRPr="004C1800">
              <w:rPr>
                <w:b/>
                <w:sz w:val="24"/>
                <w:szCs w:val="24"/>
                <w:lang w:eastAsia="ar-SA"/>
              </w:rPr>
              <w:t>Exxon Valdez</w:t>
            </w:r>
          </w:p>
          <w:p w14:paraId="16653988" w14:textId="77777777" w:rsidR="00F60A5E" w:rsidRPr="004C1800" w:rsidRDefault="00F60A5E">
            <w:pPr>
              <w:spacing w:after="200"/>
              <w:rPr>
                <w:sz w:val="24"/>
                <w:szCs w:val="24"/>
                <w:lang w:eastAsia="ar-SA"/>
              </w:rPr>
            </w:pPr>
            <w:r w:rsidRPr="004C1800">
              <w:rPr>
                <w:sz w:val="24"/>
                <w:szCs w:val="24"/>
                <w:lang w:eastAsia="ar-SA"/>
              </w:rPr>
              <w:t>The ecosystem response to the 1989 spill of oil from the Exxon Valdez into Prince William Sound, Alaska. In the past several years trace-gas-induced global warming has evolved from a relatively obscure environmental concern to a major international environmental issue. International meetings such as the Toronto Conference on the Changing Atmosphere (June 1988).</w:t>
            </w:r>
          </w:p>
          <w:p w14:paraId="445CC683" w14:textId="4670962F" w:rsidR="00F60A5E" w:rsidRPr="004C1800" w:rsidRDefault="00F60A5E">
            <w:pPr>
              <w:spacing w:after="200"/>
              <w:rPr>
                <w:b/>
                <w:sz w:val="24"/>
                <w:szCs w:val="24"/>
                <w:lang w:eastAsia="ar-SA"/>
              </w:rPr>
            </w:pPr>
            <w:r w:rsidRPr="004C1800">
              <w:rPr>
                <w:b/>
                <w:sz w:val="24"/>
                <w:szCs w:val="24"/>
                <w:lang w:eastAsia="ar-SA"/>
              </w:rPr>
              <w:t>The Montreal Protocol</w:t>
            </w:r>
          </w:p>
          <w:p w14:paraId="36385A98" w14:textId="683E6502" w:rsidR="00F60A5E" w:rsidRPr="004C1800" w:rsidRDefault="00F60A5E">
            <w:pPr>
              <w:spacing w:after="200"/>
              <w:rPr>
                <w:sz w:val="24"/>
                <w:szCs w:val="24"/>
                <w:lang w:eastAsia="ar-SA"/>
              </w:rPr>
            </w:pPr>
            <w:r w:rsidRPr="004C1800">
              <w:rPr>
                <w:sz w:val="24"/>
                <w:szCs w:val="24"/>
                <w:lang w:eastAsia="ar-SA"/>
              </w:rPr>
              <w:t>An international treaty that was established in 1989 on Substances that Deplete the Ozone Layer (a protocol to the Vienna Convention for the Protection of the Ozone Layer), designed to protect the ozone layer by phasing out the production of numerous substances that are responsible for ozone depletion.</w:t>
            </w:r>
          </w:p>
          <w:p w14:paraId="2AF84C3E" w14:textId="77777777" w:rsidR="00F60A5E" w:rsidRPr="004C1800" w:rsidRDefault="00F60A5E">
            <w:pPr>
              <w:spacing w:after="200"/>
              <w:rPr>
                <w:b/>
                <w:sz w:val="24"/>
                <w:szCs w:val="24"/>
                <w:lang w:eastAsia="ar-SA"/>
              </w:rPr>
            </w:pPr>
            <w:r w:rsidRPr="004C1800">
              <w:rPr>
                <w:b/>
                <w:sz w:val="24"/>
                <w:szCs w:val="24"/>
                <w:lang w:eastAsia="ar-SA"/>
              </w:rPr>
              <w:t>The Brundtland Report</w:t>
            </w:r>
          </w:p>
          <w:p w14:paraId="1291A3E5" w14:textId="77777777" w:rsidR="00F60A5E" w:rsidRPr="004C1800" w:rsidRDefault="00F60A5E">
            <w:pPr>
              <w:rPr>
                <w:sz w:val="24"/>
                <w:szCs w:val="24"/>
                <w:lang w:eastAsia="ar-SA"/>
              </w:rPr>
            </w:pPr>
            <w:r w:rsidRPr="004C1800">
              <w:rPr>
                <w:sz w:val="24"/>
                <w:szCs w:val="24"/>
                <w:lang w:eastAsia="ar-SA"/>
              </w:rPr>
              <w:t>In 1987 Brundtland based her report on the five pillars of sustainability: -</w:t>
            </w:r>
          </w:p>
          <w:p w14:paraId="78493299" w14:textId="77777777" w:rsidR="00F60A5E" w:rsidRPr="004C1800" w:rsidRDefault="00F60A5E">
            <w:pPr>
              <w:numPr>
                <w:ilvl w:val="0"/>
                <w:numId w:val="1"/>
              </w:numPr>
              <w:rPr>
                <w:sz w:val="24"/>
                <w:szCs w:val="24"/>
                <w:lang w:eastAsia="ar-SA"/>
              </w:rPr>
            </w:pPr>
            <w:r w:rsidRPr="004C1800">
              <w:rPr>
                <w:sz w:val="24"/>
                <w:szCs w:val="24"/>
                <w:lang w:eastAsia="ar-SA"/>
              </w:rPr>
              <w:t>Essential ecological processes should be preserved</w:t>
            </w:r>
          </w:p>
          <w:p w14:paraId="2B271071" w14:textId="77777777" w:rsidR="00F60A5E" w:rsidRPr="004C1800" w:rsidRDefault="00F60A5E">
            <w:pPr>
              <w:numPr>
                <w:ilvl w:val="0"/>
                <w:numId w:val="1"/>
              </w:numPr>
              <w:rPr>
                <w:sz w:val="24"/>
                <w:szCs w:val="24"/>
                <w:lang w:eastAsia="ar-SA"/>
              </w:rPr>
            </w:pPr>
            <w:r w:rsidRPr="004C1800">
              <w:rPr>
                <w:sz w:val="24"/>
                <w:szCs w:val="24"/>
                <w:lang w:eastAsia="ar-SA"/>
              </w:rPr>
              <w:t>The need to protect biodiversity</w:t>
            </w:r>
          </w:p>
          <w:p w14:paraId="14AE9871" w14:textId="77777777" w:rsidR="00F60A5E" w:rsidRPr="004C1800" w:rsidRDefault="00F60A5E">
            <w:pPr>
              <w:numPr>
                <w:ilvl w:val="0"/>
                <w:numId w:val="1"/>
              </w:numPr>
              <w:rPr>
                <w:sz w:val="24"/>
                <w:szCs w:val="24"/>
                <w:lang w:eastAsia="ar-SA"/>
              </w:rPr>
            </w:pPr>
            <w:r w:rsidRPr="004C1800">
              <w:rPr>
                <w:sz w:val="24"/>
                <w:szCs w:val="24"/>
                <w:lang w:eastAsia="ar-SA"/>
              </w:rPr>
              <w:lastRenderedPageBreak/>
              <w:t>Intergenerational equality</w:t>
            </w:r>
          </w:p>
          <w:p w14:paraId="091AF548" w14:textId="77777777" w:rsidR="00F60A5E" w:rsidRPr="004C1800" w:rsidRDefault="00F60A5E">
            <w:pPr>
              <w:numPr>
                <w:ilvl w:val="0"/>
                <w:numId w:val="1"/>
              </w:numPr>
              <w:rPr>
                <w:sz w:val="24"/>
                <w:szCs w:val="24"/>
                <w:lang w:eastAsia="ar-SA"/>
              </w:rPr>
            </w:pPr>
            <w:r w:rsidRPr="004C1800">
              <w:rPr>
                <w:sz w:val="24"/>
                <w:szCs w:val="24"/>
                <w:lang w:eastAsia="ar-SA"/>
              </w:rPr>
              <w:t>Holistic planning</w:t>
            </w:r>
          </w:p>
          <w:p w14:paraId="452A76D6" w14:textId="3CB5F90F" w:rsidR="00F61E1C" w:rsidRPr="001903B0" w:rsidRDefault="00F60A5E" w:rsidP="001903B0">
            <w:pPr>
              <w:pStyle w:val="ListParagraph"/>
              <w:numPr>
                <w:ilvl w:val="0"/>
                <w:numId w:val="1"/>
              </w:numPr>
              <w:rPr>
                <w:i/>
                <w:u w:val="single"/>
                <w:lang w:eastAsia="ar-SA"/>
              </w:rPr>
            </w:pPr>
            <w:r w:rsidRPr="004C1800">
              <w:rPr>
                <w:sz w:val="24"/>
                <w:szCs w:val="24"/>
                <w:lang w:eastAsia="ar-SA"/>
              </w:rPr>
              <w:t>Fairness and opportunity</w:t>
            </w:r>
          </w:p>
        </w:tc>
      </w:tr>
      <w:tr w:rsidR="00F60A5E" w:rsidRPr="004C1800" w14:paraId="08CF553E" w14:textId="77777777" w:rsidTr="001903B0">
        <w:tc>
          <w:tcPr>
            <w:tcW w:w="2550" w:type="pct"/>
          </w:tcPr>
          <w:p w14:paraId="57D95EA5" w14:textId="77777777" w:rsidR="00F60A5E" w:rsidRPr="006B6F43" w:rsidRDefault="00F60A5E">
            <w:pPr>
              <w:rPr>
                <w:i/>
                <w:iCs/>
                <w:sz w:val="24"/>
                <w:szCs w:val="24"/>
                <w:lang w:eastAsia="ar-SA"/>
              </w:rPr>
            </w:pPr>
            <w:r w:rsidRPr="006B6F43">
              <w:rPr>
                <w:b/>
                <w:bCs/>
                <w:i/>
                <w:iCs/>
                <w:sz w:val="24"/>
                <w:szCs w:val="24"/>
                <w:lang w:eastAsia="ar-SA"/>
              </w:rPr>
              <w:lastRenderedPageBreak/>
              <w:t>1990s</w:t>
            </w:r>
          </w:p>
          <w:p w14:paraId="4910B596" w14:textId="77777777" w:rsidR="00F60A5E" w:rsidRPr="004C1800" w:rsidRDefault="00F60A5E">
            <w:pPr>
              <w:rPr>
                <w:sz w:val="24"/>
                <w:szCs w:val="24"/>
                <w:lang w:eastAsia="ar-SA"/>
              </w:rPr>
            </w:pPr>
            <w:r w:rsidRPr="004C1800">
              <w:rPr>
                <w:sz w:val="24"/>
                <w:szCs w:val="24"/>
                <w:lang w:eastAsia="ar-SA"/>
              </w:rPr>
              <w:t>BSE &amp; CJD / MV Braer / Brent Spar (Shell) / Erika oil spill</w:t>
            </w:r>
          </w:p>
          <w:p w14:paraId="21130693" w14:textId="2C208D8A" w:rsidR="00F60A5E" w:rsidRPr="004C1800" w:rsidRDefault="00F60A5E">
            <w:pPr>
              <w:rPr>
                <w:sz w:val="24"/>
                <w:szCs w:val="24"/>
                <w:lang w:eastAsia="ar-SA"/>
              </w:rPr>
            </w:pPr>
            <w:r w:rsidRPr="004C1800">
              <w:rPr>
                <w:sz w:val="24"/>
                <w:szCs w:val="24"/>
                <w:lang w:eastAsia="ar-SA"/>
              </w:rPr>
              <w:t>Animal liberation / Anti-roads / Anti-globalisation</w:t>
            </w:r>
          </w:p>
          <w:p w14:paraId="1BCB9127" w14:textId="50E6C411" w:rsidR="00F60A5E" w:rsidRPr="004C1800" w:rsidRDefault="00F60A5E">
            <w:pPr>
              <w:rPr>
                <w:i/>
                <w:sz w:val="24"/>
                <w:szCs w:val="24"/>
                <w:u w:val="single"/>
                <w:lang w:eastAsia="ar-SA"/>
              </w:rPr>
            </w:pPr>
            <w:r w:rsidRPr="004C1800">
              <w:rPr>
                <w:sz w:val="24"/>
                <w:szCs w:val="24"/>
                <w:lang w:eastAsia="ar-SA"/>
              </w:rPr>
              <w:t>Rio Earth Summit – UN Framework Convention on Climate Change</w:t>
            </w:r>
          </w:p>
        </w:tc>
        <w:tc>
          <w:tcPr>
            <w:tcW w:w="2450" w:type="pct"/>
          </w:tcPr>
          <w:p w14:paraId="6B8C5650" w14:textId="77777777" w:rsidR="00F60A5E" w:rsidRPr="004C1800" w:rsidRDefault="00F60A5E">
            <w:pPr>
              <w:spacing w:after="200"/>
              <w:rPr>
                <w:b/>
                <w:sz w:val="24"/>
                <w:szCs w:val="24"/>
                <w:lang w:eastAsia="ar-SA"/>
              </w:rPr>
            </w:pPr>
            <w:r w:rsidRPr="004C1800">
              <w:rPr>
                <w:b/>
                <w:sz w:val="24"/>
                <w:szCs w:val="24"/>
                <w:lang w:eastAsia="ar-SA"/>
              </w:rPr>
              <w:t>BSE and CJD</w:t>
            </w:r>
          </w:p>
          <w:p w14:paraId="5DC5A447" w14:textId="1B88C59E" w:rsidR="00F60A5E" w:rsidRPr="004C1800" w:rsidRDefault="00F60A5E">
            <w:pPr>
              <w:rPr>
                <w:sz w:val="24"/>
                <w:szCs w:val="24"/>
                <w:lang w:eastAsia="ar-SA"/>
              </w:rPr>
            </w:pPr>
            <w:r w:rsidRPr="004C1800">
              <w:rPr>
                <w:sz w:val="24"/>
                <w:szCs w:val="24"/>
                <w:lang w:eastAsia="ar-SA"/>
              </w:rPr>
              <w:t xml:space="preserve">A special BSE Inquiry was set up in 1998 to investigate the public health scandal of </w:t>
            </w:r>
            <w:r w:rsidR="00FF43BA">
              <w:rPr>
                <w:sz w:val="24"/>
                <w:szCs w:val="24"/>
                <w:lang w:eastAsia="ar-SA"/>
              </w:rPr>
              <w:t>“</w:t>
            </w:r>
            <w:r w:rsidRPr="004C1800">
              <w:rPr>
                <w:sz w:val="24"/>
                <w:szCs w:val="24"/>
                <w:lang w:eastAsia="ar-SA"/>
              </w:rPr>
              <w:t>mad cow disease</w:t>
            </w:r>
            <w:r w:rsidR="00FF43BA">
              <w:rPr>
                <w:sz w:val="24"/>
                <w:szCs w:val="24"/>
                <w:lang w:eastAsia="ar-SA"/>
              </w:rPr>
              <w:t>”</w:t>
            </w:r>
            <w:r w:rsidRPr="004C1800">
              <w:rPr>
                <w:sz w:val="24"/>
                <w:szCs w:val="24"/>
                <w:lang w:eastAsia="ar-SA"/>
              </w:rPr>
              <w:t xml:space="preserve"> or BSE which was as first identified in cattle, but then the disease had jumped the species barrier to humans.</w:t>
            </w:r>
            <w:r w:rsidR="00D14735">
              <w:rPr>
                <w:sz w:val="24"/>
                <w:szCs w:val="24"/>
                <w:lang w:eastAsia="ar-SA"/>
              </w:rPr>
              <w:t xml:space="preserve"> </w:t>
            </w:r>
            <w:r w:rsidRPr="004C1800">
              <w:rPr>
                <w:sz w:val="24"/>
                <w:szCs w:val="24"/>
                <w:lang w:eastAsia="ar-SA"/>
              </w:rPr>
              <w:t>The government admitted that the strange new brain disease CJD was probably linked to BSE. It seemed possible that victims had caught the disease by eating meat from BSE infected cattle.</w:t>
            </w:r>
          </w:p>
          <w:p w14:paraId="023C0EDE" w14:textId="77777777" w:rsidR="00F60A5E" w:rsidRPr="004C1800" w:rsidRDefault="00F60A5E">
            <w:pPr>
              <w:spacing w:after="200"/>
              <w:rPr>
                <w:b/>
                <w:sz w:val="24"/>
                <w:szCs w:val="24"/>
                <w:lang w:eastAsia="ar-SA"/>
              </w:rPr>
            </w:pPr>
            <w:r w:rsidRPr="004C1800">
              <w:rPr>
                <w:b/>
                <w:sz w:val="24"/>
                <w:szCs w:val="24"/>
                <w:lang w:eastAsia="ar-SA"/>
              </w:rPr>
              <w:t>MV Braer</w:t>
            </w:r>
          </w:p>
          <w:p w14:paraId="5513014F" w14:textId="77777777" w:rsidR="00F60A5E" w:rsidRPr="004C1800" w:rsidRDefault="00F60A5E">
            <w:pPr>
              <w:spacing w:after="200"/>
              <w:rPr>
                <w:sz w:val="24"/>
                <w:szCs w:val="24"/>
                <w:lang w:eastAsia="ar-SA"/>
              </w:rPr>
            </w:pPr>
            <w:r w:rsidRPr="004C1800">
              <w:rPr>
                <w:sz w:val="24"/>
                <w:szCs w:val="24"/>
                <w:lang w:eastAsia="ar-SA"/>
              </w:rPr>
              <w:t>In early January 1993, MV Braer, carrying a cargo of approximately 85,000 tonnes of crude oil from the Norwegian North Sea Gullfaks field, grounded off the southern tip of the Shetland mainland.</w:t>
            </w:r>
          </w:p>
          <w:p w14:paraId="5526296A" w14:textId="77777777" w:rsidR="00F60A5E" w:rsidRPr="004C1800" w:rsidRDefault="00F60A5E">
            <w:pPr>
              <w:spacing w:after="200"/>
              <w:rPr>
                <w:b/>
                <w:sz w:val="24"/>
                <w:szCs w:val="24"/>
                <w:lang w:eastAsia="ar-SA"/>
              </w:rPr>
            </w:pPr>
            <w:r w:rsidRPr="004C1800">
              <w:rPr>
                <w:b/>
                <w:sz w:val="24"/>
                <w:szCs w:val="24"/>
                <w:lang w:eastAsia="ar-SA"/>
              </w:rPr>
              <w:t>Brent Spar</w:t>
            </w:r>
          </w:p>
          <w:p w14:paraId="340F9FB3" w14:textId="77777777" w:rsidR="00F60A5E" w:rsidRPr="004C1800" w:rsidRDefault="00F60A5E">
            <w:pPr>
              <w:spacing w:after="200"/>
              <w:rPr>
                <w:sz w:val="24"/>
                <w:szCs w:val="24"/>
                <w:lang w:eastAsia="ar-SA"/>
              </w:rPr>
            </w:pPr>
            <w:r w:rsidRPr="004C1800">
              <w:rPr>
                <w:sz w:val="24"/>
                <w:szCs w:val="24"/>
                <w:lang w:eastAsia="ar-SA"/>
              </w:rPr>
              <w:t>When Shell decided in the 1990s that it had no longer any use for the Brent Spar, 14,500 tonne oil platform it had been operating in the North Sea, the company applied to the UK government to be allowed to dump the entire installation in the Atlantic Ocean. The government had no objections to this and announced its full support.</w:t>
            </w:r>
          </w:p>
          <w:p w14:paraId="566E67D9" w14:textId="77777777" w:rsidR="00F60A5E" w:rsidRPr="004C1800" w:rsidRDefault="00F60A5E">
            <w:pPr>
              <w:spacing w:after="200"/>
              <w:rPr>
                <w:b/>
                <w:sz w:val="24"/>
                <w:szCs w:val="24"/>
                <w:lang w:eastAsia="ar-SA"/>
              </w:rPr>
            </w:pPr>
            <w:r w:rsidRPr="004C1800">
              <w:rPr>
                <w:b/>
                <w:sz w:val="24"/>
                <w:szCs w:val="24"/>
                <w:lang w:eastAsia="ar-SA"/>
              </w:rPr>
              <w:t>Rio Earth Summit</w:t>
            </w:r>
          </w:p>
          <w:p w14:paraId="705505E0" w14:textId="1185EB10" w:rsidR="00F61E1C" w:rsidRDefault="00F60A5E" w:rsidP="001903B0">
            <w:pPr>
              <w:spacing w:after="200"/>
              <w:rPr>
                <w:i/>
                <w:sz w:val="24"/>
                <w:szCs w:val="24"/>
                <w:u w:val="single"/>
                <w:lang w:eastAsia="ar-SA"/>
              </w:rPr>
            </w:pPr>
            <w:r w:rsidRPr="004C1800">
              <w:rPr>
                <w:sz w:val="24"/>
                <w:szCs w:val="24"/>
                <w:lang w:eastAsia="ar-SA"/>
              </w:rPr>
              <w:t xml:space="preserve">The United Nations Framework Convention </w:t>
            </w:r>
            <w:r w:rsidRPr="004C1800">
              <w:rPr>
                <w:sz w:val="24"/>
                <w:szCs w:val="24"/>
                <w:lang w:eastAsia="ar-SA"/>
              </w:rPr>
              <w:lastRenderedPageBreak/>
              <w:t xml:space="preserve">on Climate Change (UNFCCC) is an </w:t>
            </w:r>
            <w:hyperlink r:id="rId23" w:tooltip="International law" w:history="1">
              <w:r w:rsidRPr="004C1800">
                <w:rPr>
                  <w:sz w:val="24"/>
                  <w:szCs w:val="24"/>
                  <w:lang w:eastAsia="ar-SA"/>
                </w:rPr>
                <w:t>international</w:t>
              </w:r>
            </w:hyperlink>
            <w:r w:rsidRPr="004C1800">
              <w:rPr>
                <w:sz w:val="24"/>
                <w:szCs w:val="24"/>
                <w:lang w:eastAsia="ar-SA"/>
              </w:rPr>
              <w:t xml:space="preserve"> </w:t>
            </w:r>
            <w:hyperlink r:id="rId24" w:tooltip="Environmental protocol" w:history="1">
              <w:r w:rsidRPr="004C1800">
                <w:rPr>
                  <w:sz w:val="24"/>
                  <w:szCs w:val="24"/>
                  <w:lang w:eastAsia="ar-SA"/>
                </w:rPr>
                <w:t>environmental treaty</w:t>
              </w:r>
            </w:hyperlink>
            <w:r w:rsidRPr="004C1800">
              <w:rPr>
                <w:sz w:val="24"/>
                <w:szCs w:val="24"/>
                <w:lang w:eastAsia="ar-SA"/>
              </w:rPr>
              <w:t xml:space="preserve"> negotiated at the </w:t>
            </w:r>
            <w:hyperlink r:id="rId25" w:tooltip="Earth Summit" w:history="1">
              <w:r w:rsidRPr="004C1800">
                <w:rPr>
                  <w:sz w:val="24"/>
                  <w:szCs w:val="24"/>
                  <w:lang w:eastAsia="ar-SA"/>
                </w:rPr>
                <w:t>Earth Summit</w:t>
              </w:r>
            </w:hyperlink>
            <w:r w:rsidRPr="004C1800">
              <w:rPr>
                <w:sz w:val="24"/>
                <w:szCs w:val="24"/>
                <w:lang w:eastAsia="ar-SA"/>
              </w:rPr>
              <w:t xml:space="preserve"> in </w:t>
            </w:r>
            <w:hyperlink r:id="rId26" w:tooltip="Rio de Janeiro" w:history="1">
              <w:r w:rsidRPr="004C1800">
                <w:rPr>
                  <w:sz w:val="24"/>
                  <w:szCs w:val="24"/>
                  <w:lang w:eastAsia="ar-SA"/>
                </w:rPr>
                <w:t>Rio de Janeiro</w:t>
              </w:r>
            </w:hyperlink>
            <w:r w:rsidRPr="004C1800">
              <w:rPr>
                <w:sz w:val="24"/>
                <w:szCs w:val="24"/>
                <w:lang w:eastAsia="ar-SA"/>
              </w:rPr>
              <w:t xml:space="preserve"> from 3 to 14 June 1992, then entered into force on 21 March 1994. The UNFCCC objective is to </w:t>
            </w:r>
            <w:r w:rsidR="004A3BC1">
              <w:rPr>
                <w:sz w:val="24"/>
                <w:szCs w:val="24"/>
                <w:lang w:eastAsia="ar-SA"/>
              </w:rPr>
              <w:t>‘</w:t>
            </w:r>
            <w:r w:rsidRPr="004C1800">
              <w:rPr>
                <w:sz w:val="24"/>
                <w:szCs w:val="24"/>
                <w:lang w:eastAsia="ar-SA"/>
              </w:rPr>
              <w:t xml:space="preserve">stabilize </w:t>
            </w:r>
            <w:hyperlink r:id="rId27" w:tooltip="Greenhouse gas" w:history="1">
              <w:r w:rsidRPr="004C1800">
                <w:rPr>
                  <w:sz w:val="24"/>
                  <w:szCs w:val="24"/>
                  <w:lang w:eastAsia="ar-SA"/>
                </w:rPr>
                <w:t>greenhouse gas</w:t>
              </w:r>
            </w:hyperlink>
            <w:r w:rsidRPr="004C1800">
              <w:rPr>
                <w:sz w:val="24"/>
                <w:szCs w:val="24"/>
                <w:lang w:eastAsia="ar-SA"/>
              </w:rPr>
              <w:t xml:space="preserve"> concentrations in the atmosphere at a level that would prevent dangerous </w:t>
            </w:r>
            <w:hyperlink r:id="rId28" w:tooltip="Human impact on the environment" w:history="1">
              <w:r w:rsidRPr="004C1800">
                <w:rPr>
                  <w:sz w:val="24"/>
                  <w:szCs w:val="24"/>
                  <w:lang w:eastAsia="ar-SA"/>
                </w:rPr>
                <w:t>interference</w:t>
              </w:r>
            </w:hyperlink>
            <w:r w:rsidRPr="004C1800">
              <w:rPr>
                <w:sz w:val="24"/>
                <w:szCs w:val="24"/>
                <w:lang w:eastAsia="ar-SA"/>
              </w:rPr>
              <w:t xml:space="preserve"> with the </w:t>
            </w:r>
            <w:hyperlink r:id="rId29" w:tooltip="Climate system" w:history="1">
              <w:r w:rsidRPr="004C1800">
                <w:rPr>
                  <w:sz w:val="24"/>
                  <w:szCs w:val="24"/>
                  <w:lang w:eastAsia="ar-SA"/>
                </w:rPr>
                <w:t>climate system</w:t>
              </w:r>
            </w:hyperlink>
            <w:r w:rsidR="004A3BC1">
              <w:t>’</w:t>
            </w:r>
            <w:r w:rsidRPr="004C1800">
              <w:rPr>
                <w:sz w:val="24"/>
                <w:szCs w:val="24"/>
                <w:lang w:eastAsia="ar-SA"/>
              </w:rPr>
              <w:t>.</w:t>
            </w:r>
          </w:p>
        </w:tc>
      </w:tr>
      <w:tr w:rsidR="00F60A5E" w:rsidRPr="004C1800" w14:paraId="0A4D1F00" w14:textId="77777777" w:rsidTr="001903B0">
        <w:tc>
          <w:tcPr>
            <w:tcW w:w="2550" w:type="pct"/>
          </w:tcPr>
          <w:p w14:paraId="1505F089" w14:textId="77777777" w:rsidR="00F60A5E" w:rsidRPr="006B6F43" w:rsidRDefault="00F60A5E">
            <w:pPr>
              <w:rPr>
                <w:i/>
                <w:iCs/>
                <w:sz w:val="24"/>
                <w:szCs w:val="24"/>
                <w:lang w:eastAsia="ar-SA"/>
              </w:rPr>
            </w:pPr>
            <w:r w:rsidRPr="006B6F43">
              <w:rPr>
                <w:b/>
                <w:bCs/>
                <w:i/>
                <w:iCs/>
                <w:sz w:val="24"/>
                <w:szCs w:val="24"/>
                <w:lang w:eastAsia="ar-SA"/>
              </w:rPr>
              <w:lastRenderedPageBreak/>
              <w:t>2000s</w:t>
            </w:r>
          </w:p>
          <w:p w14:paraId="1FE97669" w14:textId="77777777" w:rsidR="00F60A5E" w:rsidRPr="004C1800" w:rsidRDefault="00F60A5E">
            <w:pPr>
              <w:rPr>
                <w:sz w:val="24"/>
                <w:szCs w:val="24"/>
                <w:lang w:eastAsia="ar-SA"/>
              </w:rPr>
            </w:pPr>
            <w:r w:rsidRPr="004C1800">
              <w:rPr>
                <w:sz w:val="24"/>
                <w:szCs w:val="24"/>
                <w:lang w:eastAsia="ar-SA"/>
              </w:rPr>
              <w:t>Prestige oil spill</w:t>
            </w:r>
          </w:p>
          <w:p w14:paraId="15DD3A0C" w14:textId="21986FF2" w:rsidR="00F60A5E" w:rsidRPr="004C1800" w:rsidRDefault="00F60A5E">
            <w:pPr>
              <w:rPr>
                <w:i/>
                <w:sz w:val="24"/>
                <w:szCs w:val="24"/>
                <w:u w:val="single"/>
                <w:lang w:eastAsia="ar-SA"/>
              </w:rPr>
            </w:pPr>
            <w:r w:rsidRPr="004C1800">
              <w:rPr>
                <w:sz w:val="24"/>
                <w:szCs w:val="24"/>
                <w:lang w:eastAsia="ar-SA"/>
              </w:rPr>
              <w:t>The Kyoto Protocol</w:t>
            </w:r>
          </w:p>
        </w:tc>
        <w:tc>
          <w:tcPr>
            <w:tcW w:w="2450" w:type="pct"/>
          </w:tcPr>
          <w:p w14:paraId="6308901C" w14:textId="77777777" w:rsidR="00F60A5E" w:rsidRPr="004C1800" w:rsidRDefault="00F60A5E">
            <w:pPr>
              <w:spacing w:after="200"/>
              <w:rPr>
                <w:b/>
                <w:sz w:val="24"/>
                <w:szCs w:val="24"/>
                <w:lang w:eastAsia="ar-SA"/>
              </w:rPr>
            </w:pPr>
            <w:r w:rsidRPr="004C1800">
              <w:rPr>
                <w:b/>
                <w:sz w:val="24"/>
                <w:szCs w:val="24"/>
                <w:lang w:eastAsia="ar-SA"/>
              </w:rPr>
              <w:t>Prestige oil spill</w:t>
            </w:r>
          </w:p>
          <w:p w14:paraId="5A8D7363" w14:textId="700B67FC" w:rsidR="00F60A5E" w:rsidRPr="004C1800" w:rsidRDefault="00F60A5E">
            <w:pPr>
              <w:spacing w:after="200"/>
              <w:rPr>
                <w:sz w:val="24"/>
                <w:szCs w:val="24"/>
                <w:lang w:eastAsia="ar-SA"/>
              </w:rPr>
            </w:pPr>
            <w:r w:rsidRPr="004C1800">
              <w:rPr>
                <w:sz w:val="24"/>
                <w:szCs w:val="24"/>
                <w:lang w:eastAsia="ar-SA"/>
              </w:rPr>
              <w:t>16 Aug 2000 The Prestige oil spill was an oil spill in Galicia caused by the sinking of an oil tanker in 2002. The spill polluted thousands of kilometres of coastline, off Brittany, causing one of the worst oil spills Europe has ever</w:t>
            </w:r>
            <w:r w:rsidR="00D14735">
              <w:rPr>
                <w:sz w:val="24"/>
                <w:szCs w:val="24"/>
                <w:lang w:eastAsia="ar-SA"/>
              </w:rPr>
              <w:t xml:space="preserve"> </w:t>
            </w:r>
            <w:r w:rsidRPr="004C1800">
              <w:rPr>
                <w:sz w:val="24"/>
                <w:szCs w:val="24"/>
                <w:lang w:eastAsia="ar-SA"/>
              </w:rPr>
              <w:t>witnessed.</w:t>
            </w:r>
          </w:p>
          <w:p w14:paraId="7F908869" w14:textId="77777777" w:rsidR="00F60A5E" w:rsidRPr="004C1800" w:rsidRDefault="00F60A5E">
            <w:pPr>
              <w:spacing w:after="200"/>
              <w:rPr>
                <w:b/>
                <w:sz w:val="24"/>
                <w:szCs w:val="24"/>
                <w:lang w:eastAsia="ar-SA"/>
              </w:rPr>
            </w:pPr>
            <w:r w:rsidRPr="004C1800">
              <w:rPr>
                <w:b/>
                <w:sz w:val="24"/>
                <w:szCs w:val="24"/>
                <w:lang w:eastAsia="ar-SA"/>
              </w:rPr>
              <w:t>The Kyoto Protocol</w:t>
            </w:r>
          </w:p>
          <w:p w14:paraId="66CE101D" w14:textId="2B6D0A73" w:rsidR="00F60A5E" w:rsidRPr="004C1800" w:rsidRDefault="00F60A5E">
            <w:pPr>
              <w:spacing w:after="200"/>
              <w:rPr>
                <w:sz w:val="24"/>
                <w:szCs w:val="24"/>
                <w:lang w:eastAsia="ar-SA"/>
              </w:rPr>
            </w:pPr>
            <w:r w:rsidRPr="004C1800">
              <w:rPr>
                <w:sz w:val="24"/>
                <w:szCs w:val="24"/>
                <w:lang w:eastAsia="ar-SA"/>
              </w:rPr>
              <w:t xml:space="preserve">The Kyoto Protocol was adopted in Kyoto, Japan, on 11 December 1997 and entered into force on 16 February 2005. The detailed rules for the implementation of the Protocol were adopted at COP 7 in Marrakesh, Morocco, in 2001, and are referred to as the </w:t>
            </w:r>
            <w:r w:rsidR="00FF43BA">
              <w:rPr>
                <w:sz w:val="24"/>
                <w:szCs w:val="24"/>
                <w:lang w:eastAsia="ar-SA"/>
              </w:rPr>
              <w:t>“</w:t>
            </w:r>
            <w:r w:rsidRPr="004C1800">
              <w:rPr>
                <w:sz w:val="24"/>
                <w:szCs w:val="24"/>
                <w:lang w:eastAsia="ar-SA"/>
              </w:rPr>
              <w:t>Marrakesh Accords.</w:t>
            </w:r>
            <w:r w:rsidR="00FF43BA">
              <w:rPr>
                <w:sz w:val="24"/>
                <w:szCs w:val="24"/>
                <w:lang w:eastAsia="ar-SA"/>
              </w:rPr>
              <w:t>”</w:t>
            </w:r>
            <w:r w:rsidRPr="004C1800">
              <w:rPr>
                <w:sz w:val="24"/>
                <w:szCs w:val="24"/>
                <w:lang w:eastAsia="ar-SA"/>
              </w:rPr>
              <w:t xml:space="preserve"> Its first commitment period started in 2008 and ended in 2012. This international agreement linked to the United Nations Framework Convention on Climate Change, which commits its parties by setting internationally binding emission reduction targets. It recognises that developed countries are principally </w:t>
            </w:r>
            <w:r w:rsidRPr="004C1800">
              <w:rPr>
                <w:sz w:val="24"/>
                <w:szCs w:val="24"/>
                <w:lang w:eastAsia="ar-SA"/>
              </w:rPr>
              <w:lastRenderedPageBreak/>
              <w:t xml:space="preserve">responsible for the current high levels of emissions in the atmosphere as a result of more than 150 years of industrial activity; the Protocol places a heavier burden on developed nations under the principle of </w:t>
            </w:r>
            <w:r w:rsidR="00FF43BA">
              <w:rPr>
                <w:sz w:val="24"/>
                <w:szCs w:val="24"/>
                <w:lang w:eastAsia="ar-SA"/>
              </w:rPr>
              <w:t>“</w:t>
            </w:r>
            <w:r w:rsidRPr="004C1800">
              <w:rPr>
                <w:sz w:val="24"/>
                <w:szCs w:val="24"/>
                <w:lang w:eastAsia="ar-SA"/>
              </w:rPr>
              <w:t>common but differentiated responsibilities.</w:t>
            </w:r>
            <w:r w:rsidR="00FF43BA">
              <w:rPr>
                <w:sz w:val="24"/>
                <w:szCs w:val="24"/>
                <w:lang w:eastAsia="ar-SA"/>
              </w:rPr>
              <w:t>”</w:t>
            </w:r>
            <w:r w:rsidRPr="004C1800">
              <w:rPr>
                <w:sz w:val="24"/>
                <w:szCs w:val="24"/>
                <w:lang w:eastAsia="ar-SA"/>
              </w:rPr>
              <w:t xml:space="preserve"> This has been under discussion since Donald Trump became President of the United States, as he has not committed to the Climate Change agenda.</w:t>
            </w:r>
          </w:p>
        </w:tc>
      </w:tr>
    </w:tbl>
    <w:p w14:paraId="79BE4C7B" w14:textId="77777777" w:rsidR="0009199D" w:rsidRDefault="0009199D"/>
    <w:sectPr w:rsidR="0009199D" w:rsidSect="001903B0">
      <w:headerReference w:type="default" r:id="rId30"/>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9A864" w14:textId="77777777" w:rsidR="007B3346" w:rsidRDefault="007B3346" w:rsidP="003F37D3">
      <w:pPr>
        <w:spacing w:line="240" w:lineRule="auto"/>
      </w:pPr>
      <w:r>
        <w:separator/>
      </w:r>
    </w:p>
  </w:endnote>
  <w:endnote w:type="continuationSeparator" w:id="0">
    <w:p w14:paraId="324F965D" w14:textId="77777777" w:rsidR="007B3346" w:rsidRDefault="007B3346" w:rsidP="003F3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8F4EF" w14:textId="77777777" w:rsidR="007B3346" w:rsidRDefault="007B3346" w:rsidP="003F37D3">
      <w:pPr>
        <w:spacing w:line="240" w:lineRule="auto"/>
      </w:pPr>
      <w:r>
        <w:separator/>
      </w:r>
    </w:p>
  </w:footnote>
  <w:footnote w:type="continuationSeparator" w:id="0">
    <w:p w14:paraId="7A433DE1" w14:textId="77777777" w:rsidR="007B3346" w:rsidRDefault="007B3346" w:rsidP="003F37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C41CB" w14:textId="77777777" w:rsidR="003F37D3" w:rsidRDefault="003F37D3" w:rsidP="001903B0">
    <w:pPr>
      <w:spacing w:line="240" w:lineRule="auto"/>
      <w:jc w:val="right"/>
    </w:pPr>
    <w:r>
      <w:t>Instructor Resource</w:t>
    </w:r>
  </w:p>
  <w:p w14:paraId="2074C0CB" w14:textId="77777777" w:rsidR="003F37D3" w:rsidRDefault="003F37D3" w:rsidP="001903B0">
    <w:pPr>
      <w:spacing w:line="240" w:lineRule="auto"/>
      <w:jc w:val="right"/>
      <w:rPr>
        <w:i/>
        <w:iCs/>
      </w:rPr>
    </w:pPr>
    <w:r>
      <w:t>Quick</w:t>
    </w:r>
    <w:r w:rsidRPr="00D1570A">
      <w:t>,</w:t>
    </w:r>
    <w:r>
      <w:rPr>
        <w:i/>
        <w:iCs/>
      </w:rPr>
      <w:t xml:space="preserve"> Managing events: Real challenges, Real outcomes</w:t>
    </w:r>
  </w:p>
  <w:p w14:paraId="3A15007E" w14:textId="77777777" w:rsidR="00F61E1C" w:rsidRDefault="003F37D3" w:rsidP="001903B0">
    <w:pPr>
      <w:spacing w:line="240" w:lineRule="auto"/>
      <w:jc w:val="right"/>
    </w:pPr>
    <w: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52905"/>
    <w:multiLevelType w:val="hybridMultilevel"/>
    <w:tmpl w:val="F49A6E30"/>
    <w:lvl w:ilvl="0" w:tplc="61E28CB2">
      <w:start w:val="1"/>
      <w:numFmt w:val="bullet"/>
      <w:lvlText w:val="•"/>
      <w:lvlJc w:val="left"/>
      <w:pPr>
        <w:tabs>
          <w:tab w:val="num" w:pos="720"/>
        </w:tabs>
        <w:ind w:left="720" w:hanging="360"/>
      </w:pPr>
      <w:rPr>
        <w:rFonts w:ascii="Arial" w:hAnsi="Arial" w:hint="default"/>
      </w:rPr>
    </w:lvl>
    <w:lvl w:ilvl="1" w:tplc="FDFEAAF8" w:tentative="1">
      <w:start w:val="1"/>
      <w:numFmt w:val="bullet"/>
      <w:lvlText w:val="•"/>
      <w:lvlJc w:val="left"/>
      <w:pPr>
        <w:tabs>
          <w:tab w:val="num" w:pos="1440"/>
        </w:tabs>
        <w:ind w:left="1440" w:hanging="360"/>
      </w:pPr>
      <w:rPr>
        <w:rFonts w:ascii="Arial" w:hAnsi="Arial" w:hint="default"/>
      </w:rPr>
    </w:lvl>
    <w:lvl w:ilvl="2" w:tplc="89F2718A" w:tentative="1">
      <w:start w:val="1"/>
      <w:numFmt w:val="bullet"/>
      <w:lvlText w:val="•"/>
      <w:lvlJc w:val="left"/>
      <w:pPr>
        <w:tabs>
          <w:tab w:val="num" w:pos="2160"/>
        </w:tabs>
        <w:ind w:left="2160" w:hanging="360"/>
      </w:pPr>
      <w:rPr>
        <w:rFonts w:ascii="Arial" w:hAnsi="Arial" w:hint="default"/>
      </w:rPr>
    </w:lvl>
    <w:lvl w:ilvl="3" w:tplc="2B6C2456" w:tentative="1">
      <w:start w:val="1"/>
      <w:numFmt w:val="bullet"/>
      <w:lvlText w:val="•"/>
      <w:lvlJc w:val="left"/>
      <w:pPr>
        <w:tabs>
          <w:tab w:val="num" w:pos="2880"/>
        </w:tabs>
        <w:ind w:left="2880" w:hanging="360"/>
      </w:pPr>
      <w:rPr>
        <w:rFonts w:ascii="Arial" w:hAnsi="Arial" w:hint="default"/>
      </w:rPr>
    </w:lvl>
    <w:lvl w:ilvl="4" w:tplc="74AC7D22" w:tentative="1">
      <w:start w:val="1"/>
      <w:numFmt w:val="bullet"/>
      <w:lvlText w:val="•"/>
      <w:lvlJc w:val="left"/>
      <w:pPr>
        <w:tabs>
          <w:tab w:val="num" w:pos="3600"/>
        </w:tabs>
        <w:ind w:left="3600" w:hanging="360"/>
      </w:pPr>
      <w:rPr>
        <w:rFonts w:ascii="Arial" w:hAnsi="Arial" w:hint="default"/>
      </w:rPr>
    </w:lvl>
    <w:lvl w:ilvl="5" w:tplc="130652DC" w:tentative="1">
      <w:start w:val="1"/>
      <w:numFmt w:val="bullet"/>
      <w:lvlText w:val="•"/>
      <w:lvlJc w:val="left"/>
      <w:pPr>
        <w:tabs>
          <w:tab w:val="num" w:pos="4320"/>
        </w:tabs>
        <w:ind w:left="4320" w:hanging="360"/>
      </w:pPr>
      <w:rPr>
        <w:rFonts w:ascii="Arial" w:hAnsi="Arial" w:hint="default"/>
      </w:rPr>
    </w:lvl>
    <w:lvl w:ilvl="6" w:tplc="52AAC38A" w:tentative="1">
      <w:start w:val="1"/>
      <w:numFmt w:val="bullet"/>
      <w:lvlText w:val="•"/>
      <w:lvlJc w:val="left"/>
      <w:pPr>
        <w:tabs>
          <w:tab w:val="num" w:pos="5040"/>
        </w:tabs>
        <w:ind w:left="5040" w:hanging="360"/>
      </w:pPr>
      <w:rPr>
        <w:rFonts w:ascii="Arial" w:hAnsi="Arial" w:hint="default"/>
      </w:rPr>
    </w:lvl>
    <w:lvl w:ilvl="7" w:tplc="2B105690" w:tentative="1">
      <w:start w:val="1"/>
      <w:numFmt w:val="bullet"/>
      <w:lvlText w:val="•"/>
      <w:lvlJc w:val="left"/>
      <w:pPr>
        <w:tabs>
          <w:tab w:val="num" w:pos="5760"/>
        </w:tabs>
        <w:ind w:left="5760" w:hanging="360"/>
      </w:pPr>
      <w:rPr>
        <w:rFonts w:ascii="Arial" w:hAnsi="Arial" w:hint="default"/>
      </w:rPr>
    </w:lvl>
    <w:lvl w:ilvl="8" w:tplc="22CC50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2"/>
  </w:num>
  <w:num w:numId="4">
    <w:abstractNumId w:val="9"/>
  </w:num>
  <w:num w:numId="5">
    <w:abstractNumId w:val="6"/>
  </w:num>
  <w:num w:numId="6">
    <w:abstractNumId w:val="7"/>
  </w:num>
  <w:num w:numId="7">
    <w:abstractNumId w:val="4"/>
  </w:num>
  <w:num w:numId="8">
    <w:abstractNumId w:val="2"/>
  </w:num>
  <w:num w:numId="9">
    <w:abstractNumId w:val="1"/>
  </w:num>
  <w:num w:numId="10">
    <w:abstractNumId w:val="0"/>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0A5E"/>
    <w:rsid w:val="0009199D"/>
    <w:rsid w:val="000A0511"/>
    <w:rsid w:val="000E15C2"/>
    <w:rsid w:val="001903B0"/>
    <w:rsid w:val="001B3041"/>
    <w:rsid w:val="00315C12"/>
    <w:rsid w:val="003D1252"/>
    <w:rsid w:val="003F37D3"/>
    <w:rsid w:val="00494391"/>
    <w:rsid w:val="004A3BC1"/>
    <w:rsid w:val="00575602"/>
    <w:rsid w:val="0059714C"/>
    <w:rsid w:val="005E132A"/>
    <w:rsid w:val="00792D19"/>
    <w:rsid w:val="007B3346"/>
    <w:rsid w:val="007C2AC5"/>
    <w:rsid w:val="007C32EA"/>
    <w:rsid w:val="007F5168"/>
    <w:rsid w:val="008C778E"/>
    <w:rsid w:val="009C385D"/>
    <w:rsid w:val="00B037A2"/>
    <w:rsid w:val="00BA33F9"/>
    <w:rsid w:val="00BA5950"/>
    <w:rsid w:val="00CA6848"/>
    <w:rsid w:val="00CF60CD"/>
    <w:rsid w:val="00D14735"/>
    <w:rsid w:val="00ED7F00"/>
    <w:rsid w:val="00F60A5E"/>
    <w:rsid w:val="00F61E1C"/>
    <w:rsid w:val="00F743E8"/>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0311"/>
  <w15:docId w15:val="{8D6C68FB-C054-44CE-8024-AF70CF69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78E"/>
    <w:pPr>
      <w:spacing w:after="0" w:line="360" w:lineRule="auto"/>
      <w:contextualSpacing/>
    </w:pPr>
    <w:rPr>
      <w:rFonts w:ascii="Times New Roman" w:eastAsia="Times New Roman" w:hAnsi="Times New Roman" w:cs="Times New Roman"/>
      <w:color w:val="000000" w:themeColor="text1"/>
      <w:sz w:val="24"/>
      <w:szCs w:val="24"/>
      <w:lang w:val="en-US"/>
    </w:rPr>
  </w:style>
  <w:style w:type="paragraph" w:styleId="Heading1">
    <w:name w:val="heading 1"/>
    <w:basedOn w:val="Normal"/>
    <w:next w:val="Normal"/>
    <w:link w:val="Heading1Char"/>
    <w:qFormat/>
    <w:rsid w:val="008C778E"/>
    <w:pPr>
      <w:keepNext/>
      <w:keepLines/>
      <w:spacing w:after="24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unhideWhenUsed/>
    <w:qFormat/>
    <w:rsid w:val="008C778E"/>
    <w:pPr>
      <w:keepNext/>
      <w:keepLines/>
      <w:spacing w:before="4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8C778E"/>
    <w:pPr>
      <w:keepNext/>
      <w:keepLines/>
      <w:spacing w:before="40" w:after="120"/>
      <w:outlineLvl w:val="2"/>
    </w:pPr>
    <w:rPr>
      <w:rFonts w:eastAsiaTheme="majorEastAsia" w:cstheme="majorBidi"/>
      <w:b/>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0A5E"/>
    <w:pPr>
      <w:spacing w:after="0" w:line="240" w:lineRule="auto"/>
    </w:pPr>
  </w:style>
  <w:style w:type="paragraph" w:styleId="ListParagraph">
    <w:name w:val="List Paragraph"/>
    <w:basedOn w:val="Normal"/>
    <w:uiPriority w:val="34"/>
    <w:qFormat/>
    <w:rsid w:val="008C778E"/>
    <w:rPr>
      <w:rFonts w:eastAsia="Calibri"/>
      <w:szCs w:val="22"/>
    </w:rPr>
  </w:style>
  <w:style w:type="paragraph" w:styleId="Caption">
    <w:name w:val="caption"/>
    <w:basedOn w:val="Normal"/>
    <w:next w:val="Normal"/>
    <w:uiPriority w:val="35"/>
    <w:unhideWhenUsed/>
    <w:qFormat/>
    <w:rsid w:val="00F60A5E"/>
    <w:pPr>
      <w:spacing w:after="200" w:line="240" w:lineRule="auto"/>
    </w:pPr>
    <w:rPr>
      <w:b/>
      <w:bCs/>
      <w:color w:val="4472C4" w:themeColor="accent1"/>
      <w:sz w:val="18"/>
      <w:szCs w:val="18"/>
    </w:rPr>
  </w:style>
  <w:style w:type="character" w:customStyle="1" w:styleId="Heading1Char">
    <w:name w:val="Heading 1 Char"/>
    <w:basedOn w:val="DefaultParagraphFont"/>
    <w:link w:val="Heading1"/>
    <w:rsid w:val="008C778E"/>
    <w:rPr>
      <w:rFonts w:ascii="Times New Roman" w:eastAsiaTheme="majorEastAsia" w:hAnsi="Times New Roman" w:cstheme="majorBidi"/>
      <w:b/>
      <w:bCs/>
      <w:color w:val="2F5496" w:themeColor="accent1" w:themeShade="BF"/>
      <w:sz w:val="28"/>
      <w:szCs w:val="28"/>
      <w:lang w:val="en-US"/>
    </w:rPr>
  </w:style>
  <w:style w:type="character" w:customStyle="1" w:styleId="Heading2Char">
    <w:name w:val="Heading 2 Char"/>
    <w:link w:val="Heading2"/>
    <w:rsid w:val="008C778E"/>
    <w:rPr>
      <w:rFonts w:ascii="Times New Roman" w:eastAsia="Times New Roman" w:hAnsi="Times New Roman" w:cs="Times New Roman"/>
      <w:b/>
      <w:bCs/>
      <w:color w:val="5B9BD5"/>
      <w:sz w:val="26"/>
      <w:szCs w:val="26"/>
      <w:lang w:val="en-US"/>
    </w:rPr>
  </w:style>
  <w:style w:type="character" w:customStyle="1" w:styleId="Heading3Char">
    <w:name w:val="Heading 3 Char"/>
    <w:basedOn w:val="DefaultParagraphFont"/>
    <w:link w:val="Heading3"/>
    <w:uiPriority w:val="9"/>
    <w:rsid w:val="008C778E"/>
    <w:rPr>
      <w:rFonts w:ascii="Times New Roman" w:eastAsiaTheme="majorEastAsia" w:hAnsi="Times New Roman" w:cstheme="majorBidi"/>
      <w:b/>
      <w:color w:val="1F3864" w:themeColor="accent1" w:themeShade="80"/>
      <w:sz w:val="24"/>
      <w:szCs w:val="24"/>
      <w:lang w:val="en-US"/>
    </w:rPr>
  </w:style>
  <w:style w:type="paragraph" w:styleId="Header">
    <w:name w:val="header"/>
    <w:basedOn w:val="Normal"/>
    <w:link w:val="HeaderChar"/>
    <w:rsid w:val="008C778E"/>
    <w:pPr>
      <w:tabs>
        <w:tab w:val="center" w:pos="4320"/>
        <w:tab w:val="right" w:pos="8640"/>
      </w:tabs>
    </w:pPr>
  </w:style>
  <w:style w:type="character" w:customStyle="1" w:styleId="HeaderChar">
    <w:name w:val="Header Char"/>
    <w:basedOn w:val="DefaultParagraphFont"/>
    <w:link w:val="Header"/>
    <w:rsid w:val="003F37D3"/>
    <w:rPr>
      <w:rFonts w:ascii="Times New Roman" w:eastAsia="Times New Roman" w:hAnsi="Times New Roman" w:cs="Times New Roman"/>
      <w:color w:val="000000" w:themeColor="text1"/>
      <w:sz w:val="24"/>
      <w:szCs w:val="24"/>
      <w:lang w:val="en-US"/>
    </w:rPr>
  </w:style>
  <w:style w:type="character" w:styleId="PageNumber">
    <w:name w:val="page number"/>
    <w:basedOn w:val="DefaultParagraphFont"/>
    <w:rsid w:val="008C778E"/>
  </w:style>
  <w:style w:type="character" w:styleId="Hyperlink">
    <w:name w:val="Hyperlink"/>
    <w:uiPriority w:val="99"/>
    <w:unhideWhenUsed/>
    <w:rsid w:val="008C778E"/>
    <w:rPr>
      <w:color w:val="0000FF"/>
      <w:u w:val="single"/>
    </w:rPr>
  </w:style>
  <w:style w:type="character" w:customStyle="1" w:styleId="apple-converted-space">
    <w:name w:val="apple-converted-space"/>
    <w:basedOn w:val="DefaultParagraphFont"/>
    <w:rsid w:val="008C778E"/>
  </w:style>
  <w:style w:type="paragraph" w:customStyle="1" w:styleId="NumberedList">
    <w:name w:val="Numbered List"/>
    <w:basedOn w:val="Normal"/>
    <w:uiPriority w:val="99"/>
    <w:qFormat/>
    <w:rsid w:val="008C778E"/>
    <w:pPr>
      <w:numPr>
        <w:numId w:val="12"/>
      </w:numPr>
      <w:spacing w:before="120"/>
    </w:pPr>
    <w:rPr>
      <w:rFonts w:eastAsia="Calibri"/>
      <w:szCs w:val="22"/>
    </w:rPr>
  </w:style>
  <w:style w:type="paragraph" w:customStyle="1" w:styleId="ReferenceText">
    <w:name w:val="Reference Text"/>
    <w:basedOn w:val="Normal"/>
    <w:uiPriority w:val="99"/>
    <w:qFormat/>
    <w:rsid w:val="008C778E"/>
    <w:pPr>
      <w:spacing w:before="120"/>
      <w:ind w:left="720" w:hanging="720"/>
    </w:pPr>
    <w:rPr>
      <w:rFonts w:eastAsiaTheme="minorHAnsi" w:cstheme="minorBidi"/>
      <w:szCs w:val="22"/>
    </w:rPr>
  </w:style>
  <w:style w:type="paragraph" w:styleId="Footer">
    <w:name w:val="footer"/>
    <w:basedOn w:val="Normal"/>
    <w:link w:val="FooterChar"/>
    <w:rsid w:val="008C778E"/>
    <w:pPr>
      <w:tabs>
        <w:tab w:val="center" w:pos="4680"/>
        <w:tab w:val="right" w:pos="9360"/>
      </w:tabs>
    </w:pPr>
  </w:style>
  <w:style w:type="character" w:customStyle="1" w:styleId="FooterChar">
    <w:name w:val="Footer Char"/>
    <w:basedOn w:val="DefaultParagraphFont"/>
    <w:link w:val="Footer"/>
    <w:rsid w:val="008C778E"/>
    <w:rPr>
      <w:rFonts w:ascii="Times New Roman" w:eastAsia="Times New Roman" w:hAnsi="Times New Roman" w:cs="Times New Roman"/>
      <w:color w:val="000000" w:themeColor="text1"/>
      <w:sz w:val="24"/>
      <w:szCs w:val="24"/>
      <w:lang w:val="en-US"/>
    </w:rPr>
  </w:style>
  <w:style w:type="paragraph" w:styleId="Title">
    <w:name w:val="Title"/>
    <w:basedOn w:val="Normal"/>
    <w:next w:val="Normal"/>
    <w:link w:val="TitleChar"/>
    <w:qFormat/>
    <w:rsid w:val="008C778E"/>
    <w:pPr>
      <w:pBdr>
        <w:bottom w:val="single" w:sz="8" w:space="4" w:color="4472C4" w:themeColor="accent1"/>
      </w:pBdr>
      <w:spacing w:after="300"/>
    </w:pPr>
    <w:rPr>
      <w:rFonts w:eastAsiaTheme="majorEastAsia" w:cstheme="majorBidi"/>
      <w:color w:val="1F3864" w:themeColor="accent1" w:themeShade="80"/>
      <w:spacing w:val="5"/>
      <w:kern w:val="28"/>
      <w:sz w:val="52"/>
      <w:szCs w:val="52"/>
    </w:rPr>
  </w:style>
  <w:style w:type="character" w:customStyle="1" w:styleId="TitleChar">
    <w:name w:val="Title Char"/>
    <w:basedOn w:val="DefaultParagraphFont"/>
    <w:link w:val="Title"/>
    <w:rsid w:val="008C778E"/>
    <w:rPr>
      <w:rFonts w:ascii="Times New Roman" w:eastAsiaTheme="majorEastAsia" w:hAnsi="Times New Roman" w:cstheme="majorBidi"/>
      <w:color w:val="1F3864" w:themeColor="accent1" w:themeShade="80"/>
      <w:spacing w:val="5"/>
      <w:kern w:val="28"/>
      <w:sz w:val="52"/>
      <w:szCs w:val="52"/>
      <w:lang w:val="en-US"/>
    </w:rPr>
  </w:style>
  <w:style w:type="paragraph" w:styleId="BalloonText">
    <w:name w:val="Balloon Text"/>
    <w:basedOn w:val="Normal"/>
    <w:link w:val="BalloonTextChar"/>
    <w:rsid w:val="008C778E"/>
    <w:rPr>
      <w:rFonts w:ascii="Tahoma" w:hAnsi="Tahoma" w:cs="Tahoma"/>
      <w:sz w:val="16"/>
      <w:szCs w:val="16"/>
    </w:rPr>
  </w:style>
  <w:style w:type="character" w:customStyle="1" w:styleId="BalloonTextChar">
    <w:name w:val="Balloon Text Char"/>
    <w:basedOn w:val="DefaultParagraphFont"/>
    <w:link w:val="BalloonText"/>
    <w:rsid w:val="008C778E"/>
    <w:rPr>
      <w:rFonts w:ascii="Tahoma" w:eastAsia="Times New Roman" w:hAnsi="Tahoma" w:cs="Tahoma"/>
      <w:color w:val="000000" w:themeColor="text1"/>
      <w:sz w:val="16"/>
      <w:szCs w:val="16"/>
      <w:lang w:val="en-US"/>
    </w:rPr>
  </w:style>
  <w:style w:type="paragraph" w:customStyle="1" w:styleId="BulletedList">
    <w:name w:val="Bulleted List"/>
    <w:basedOn w:val="Normal"/>
    <w:qFormat/>
    <w:rsid w:val="008C778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nvironmental_pollution" TargetMode="External"/><Relationship Id="rId13" Type="http://schemas.openxmlformats.org/officeDocument/2006/relationships/hyperlink" Target="https://en.wikipedia.org/wiki/Amoco_Cadiz" TargetMode="External"/><Relationship Id="rId18" Type="http://schemas.openxmlformats.org/officeDocument/2006/relationships/hyperlink" Target="https://en.wikipedia.org/wiki/Largest_oil_spill" TargetMode="External"/><Relationship Id="rId26" Type="http://schemas.openxmlformats.org/officeDocument/2006/relationships/hyperlink" Target="https://en.wikipedia.org/wiki/Rio_de_Janeiro" TargetMode="External"/><Relationship Id="rId3" Type="http://schemas.openxmlformats.org/officeDocument/2006/relationships/settings" Target="settings.xml"/><Relationship Id="rId21" Type="http://schemas.openxmlformats.org/officeDocument/2006/relationships/hyperlink" Target="https://en.wikipedia.org/wiki/Dauphin_County,_Pennsylvania" TargetMode="External"/><Relationship Id="rId7" Type="http://schemas.openxmlformats.org/officeDocument/2006/relationships/hyperlink" Target="https://en.wikipedia.org/wiki/Disease" TargetMode="External"/><Relationship Id="rId12" Type="http://schemas.openxmlformats.org/officeDocument/2006/relationships/hyperlink" Target="https://en.wikipedia.org/wiki/Oil_tanker" TargetMode="External"/><Relationship Id="rId17" Type="http://schemas.openxmlformats.org/officeDocument/2006/relationships/hyperlink" Target="https://en.wikipedia.org/wiki/France" TargetMode="External"/><Relationship Id="rId25" Type="http://schemas.openxmlformats.org/officeDocument/2006/relationships/hyperlink" Target="https://en.wikipedia.org/wiki/Earth_Summit" TargetMode="External"/><Relationship Id="rId2" Type="http://schemas.openxmlformats.org/officeDocument/2006/relationships/styles" Target="styles.xml"/><Relationship Id="rId16" Type="http://schemas.openxmlformats.org/officeDocument/2006/relationships/hyperlink" Target="https://en.wikipedia.org/wiki/Brittany" TargetMode="External"/><Relationship Id="rId20" Type="http://schemas.openxmlformats.org/officeDocument/2006/relationships/hyperlink" Target="https://en.wikipedia.org/wiki/Three_Mile_Island_Nuclear_Generating_Station" TargetMode="External"/><Relationship Id="rId29" Type="http://schemas.openxmlformats.org/officeDocument/2006/relationships/hyperlink" Target="https://en.wikipedia.org/wiki/Climate_syst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orporation" TargetMode="External"/><Relationship Id="rId24" Type="http://schemas.openxmlformats.org/officeDocument/2006/relationships/hyperlink" Target="https://en.wikipedia.org/wiki/Environmental_protoco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Portsall" TargetMode="External"/><Relationship Id="rId23" Type="http://schemas.openxmlformats.org/officeDocument/2006/relationships/hyperlink" Target="https://en.wikipedia.org/wiki/International_law" TargetMode="External"/><Relationship Id="rId28" Type="http://schemas.openxmlformats.org/officeDocument/2006/relationships/hyperlink" Target="https://en.wikipedia.org/wiki/Human_impact_on_the_environment" TargetMode="External"/><Relationship Id="rId10" Type="http://schemas.openxmlformats.org/officeDocument/2006/relationships/hyperlink" Target="https://en.wikipedia.org/wiki/Japan" TargetMode="External"/><Relationship Id="rId19" Type="http://schemas.openxmlformats.org/officeDocument/2006/relationships/hyperlink" Target="https://en.wikipedia.org/wiki/Nuclear_meltdow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Industrial_waste" TargetMode="External"/><Relationship Id="rId14" Type="http://schemas.openxmlformats.org/officeDocument/2006/relationships/hyperlink" Target="https://en.wikipedia.org/wiki/Portsall" TargetMode="External"/><Relationship Id="rId22" Type="http://schemas.openxmlformats.org/officeDocument/2006/relationships/hyperlink" Target="https://en.wikipedia.org/wiki/International_Nuclear_Event_Scale" TargetMode="External"/><Relationship Id="rId27" Type="http://schemas.openxmlformats.org/officeDocument/2006/relationships/hyperlink" Target="https://en.wikipedia.org/wiki/Greenhouse_gas"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IISAP\startup\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11</TotalTime>
  <Pages>7</Pages>
  <Words>1373</Words>
  <Characters>7828</Characters>
  <Application>Microsoft Office Word</Application>
  <DocSecurity>0</DocSecurity>
  <Lines>65</Lines>
  <Paragraphs>18</Paragraphs>
  <ScaleCrop>false</ScaleCrop>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Andrea-Jane Morris</dc:creator>
  <cp:keywords/>
  <dc:description/>
  <cp:lastModifiedBy>Sarah Cooke</cp:lastModifiedBy>
  <cp:revision>22</cp:revision>
  <dcterms:created xsi:type="dcterms:W3CDTF">2020-04-21T11:50:00Z</dcterms:created>
  <dcterms:modified xsi:type="dcterms:W3CDTF">2020-06-22T14:59:00Z</dcterms:modified>
</cp:coreProperties>
</file>