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91BC" w14:textId="77777777" w:rsidR="00221E11" w:rsidRDefault="00221E11" w:rsidP="00221E11">
      <w:pPr>
        <w:pStyle w:val="Title"/>
      </w:pPr>
      <w:r w:rsidRPr="00464E91">
        <w:t>Exercises</w:t>
      </w:r>
    </w:p>
    <w:p w14:paraId="2BCCB097" w14:textId="77777777" w:rsidR="00221E11" w:rsidRPr="00994670" w:rsidRDefault="00221E11" w:rsidP="00AF795D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8: Formulating a </w:t>
      </w:r>
      <w:r w:rsidR="00BC39AA">
        <w:rPr>
          <w:rFonts w:eastAsia="Times New Roman"/>
          <w:lang w:eastAsia="en-GB"/>
        </w:rPr>
        <w:t>r</w:t>
      </w:r>
      <w:r w:rsidRPr="008876DA">
        <w:rPr>
          <w:rFonts w:eastAsia="Times New Roman"/>
          <w:lang w:eastAsia="en-GB"/>
        </w:rPr>
        <w:t xml:space="preserve">esearch </w:t>
      </w:r>
      <w:r w:rsidR="00BC39AA">
        <w:rPr>
          <w:rFonts w:eastAsia="Times New Roman"/>
          <w:lang w:eastAsia="en-GB"/>
        </w:rPr>
        <w:t>q</w:t>
      </w:r>
      <w:r w:rsidRPr="008876DA">
        <w:rPr>
          <w:rFonts w:eastAsia="Times New Roman"/>
          <w:lang w:eastAsia="en-GB"/>
        </w:rPr>
        <w:t>uestion</w:t>
      </w:r>
    </w:p>
    <w:p w14:paraId="76D66C63" w14:textId="77777777" w:rsidR="00A905CB" w:rsidRDefault="00A905CB" w:rsidP="00AF795D">
      <w:pPr>
        <w:pStyle w:val="Heading2"/>
      </w:pPr>
      <w:bookmarkStart w:id="0" w:name="_GoBack"/>
      <w:bookmarkEnd w:id="0"/>
      <w:r w:rsidRPr="00A905CB">
        <w:t xml:space="preserve">Exercise 1: Examine access issues and possible solutions </w:t>
      </w:r>
    </w:p>
    <w:p w14:paraId="1B0908BB" w14:textId="77777777" w:rsidR="00A905CB" w:rsidRPr="00A905CB" w:rsidRDefault="00A905CB" w:rsidP="00AF795D">
      <w:pPr>
        <w:spacing w:before="0" w:after="0"/>
      </w:pPr>
      <w:r w:rsidRPr="00A905CB">
        <w:t>Take a research topic that interests you. Now consider the ways in which access to situations or informants might be a problem. Then examine how you might redefine your research topic to remove the problem of access.</w:t>
      </w:r>
    </w:p>
    <w:p w14:paraId="44A09DAA" w14:textId="77777777" w:rsidR="00A905CB" w:rsidRDefault="00A905CB" w:rsidP="00AF795D">
      <w:pPr>
        <w:pStyle w:val="Heading2"/>
      </w:pPr>
      <w:r w:rsidRPr="00A905CB">
        <w:t>Exercise 2: Visualize how your key project components relate</w:t>
      </w:r>
    </w:p>
    <w:p w14:paraId="60CD5148" w14:textId="77777777" w:rsidR="00A905CB" w:rsidRDefault="00A905CB" w:rsidP="00AF795D">
      <w:pPr>
        <w:spacing w:before="0" w:after="0"/>
      </w:pPr>
      <w:r w:rsidRPr="00A905CB">
        <w:t>Draw a flow chart of no more than one page setting out your key concepts and how they relate.</w:t>
      </w:r>
    </w:p>
    <w:p w14:paraId="3FB41EC8" w14:textId="77777777" w:rsidR="00A905CB" w:rsidRDefault="00A905CB" w:rsidP="00AF795D">
      <w:pPr>
        <w:pStyle w:val="Heading2"/>
      </w:pPr>
      <w:r w:rsidRPr="00A905CB">
        <w:t>Exercise 3: Form what, how, and why research questions</w:t>
      </w:r>
    </w:p>
    <w:p w14:paraId="7C0DC082" w14:textId="77777777" w:rsidR="00A905CB" w:rsidRPr="00A905CB" w:rsidRDefault="00A905CB" w:rsidP="00AF795D">
      <w:pPr>
        <w:spacing w:before="0" w:after="0"/>
      </w:pPr>
      <w:r w:rsidRPr="00A905CB">
        <w:t>Review your area of research interest in terms of the following questions (Mason, 1996: 14) and formulate your research problem in terms of one kind of puzzle:</w:t>
      </w:r>
    </w:p>
    <w:p w14:paraId="369F43F9" w14:textId="0FF20DB4" w:rsidR="00A905CB" w:rsidRPr="00A905CB" w:rsidRDefault="00A905CB" w:rsidP="00DF7084">
      <w:pPr>
        <w:numPr>
          <w:ilvl w:val="0"/>
          <w:numId w:val="20"/>
        </w:numPr>
        <w:spacing w:before="0" w:after="0"/>
      </w:pPr>
      <w:r w:rsidRPr="00A905CB">
        <w:t>How or why did X develop? (</w:t>
      </w:r>
      <w:r w:rsidR="00F02EDF">
        <w:t>a</w:t>
      </w:r>
      <w:r w:rsidR="00F02EDF" w:rsidRPr="00A905CB">
        <w:t xml:space="preserve"> </w:t>
      </w:r>
      <w:r w:rsidRPr="00A905CB">
        <w:t>developmental puzzle)</w:t>
      </w:r>
    </w:p>
    <w:p w14:paraId="16FF6DF8" w14:textId="54047D18" w:rsidR="00A905CB" w:rsidRPr="00A905CB" w:rsidRDefault="00A905CB" w:rsidP="00DF7084">
      <w:pPr>
        <w:numPr>
          <w:ilvl w:val="0"/>
          <w:numId w:val="20"/>
        </w:numPr>
        <w:spacing w:before="0" w:after="0"/>
      </w:pPr>
      <w:r w:rsidRPr="00A905CB">
        <w:t>How does X work? (</w:t>
      </w:r>
      <w:r w:rsidR="00F02EDF">
        <w:t>a</w:t>
      </w:r>
      <w:r w:rsidR="00F02EDF" w:rsidRPr="00A905CB">
        <w:t xml:space="preserve"> </w:t>
      </w:r>
      <w:r w:rsidRPr="00A905CB">
        <w:t>mechanical puzzle)</w:t>
      </w:r>
    </w:p>
    <w:p w14:paraId="602A73A5" w14:textId="6C63A848" w:rsidR="00A905CB" w:rsidRDefault="00A905CB" w:rsidP="00DF7084">
      <w:pPr>
        <w:numPr>
          <w:ilvl w:val="0"/>
          <w:numId w:val="20"/>
        </w:numPr>
        <w:spacing w:before="0" w:after="0"/>
      </w:pPr>
      <w:r w:rsidRPr="00A905CB">
        <w:lastRenderedPageBreak/>
        <w:t>What causes X or what influence does X have on Y? (</w:t>
      </w:r>
      <w:r w:rsidR="00331F8C">
        <w:t>a</w:t>
      </w:r>
      <w:r w:rsidR="00331F8C" w:rsidRPr="00A905CB">
        <w:t xml:space="preserve"> </w:t>
      </w:r>
      <w:r w:rsidRPr="00A905CB">
        <w:t>causal puzzle)</w:t>
      </w:r>
    </w:p>
    <w:p w14:paraId="57A375C1" w14:textId="77777777" w:rsidR="00A905CB" w:rsidRPr="00A905CB" w:rsidRDefault="00A905CB" w:rsidP="00AF795D">
      <w:pPr>
        <w:spacing w:before="0" w:after="0"/>
      </w:pPr>
      <w:r w:rsidRPr="00A905CB">
        <w:t>Take a research topic which interests you. Then reformulate it as:</w:t>
      </w:r>
    </w:p>
    <w:p w14:paraId="34E94DC6" w14:textId="77777777" w:rsidR="00A905CB" w:rsidRPr="00A905CB" w:rsidRDefault="00A905CB" w:rsidP="00DF7084">
      <w:pPr>
        <w:numPr>
          <w:ilvl w:val="0"/>
          <w:numId w:val="21"/>
        </w:numPr>
        <w:spacing w:before="0" w:after="0"/>
      </w:pPr>
      <w:r w:rsidRPr="00A905CB">
        <w:t>a ‘what’ question</w:t>
      </w:r>
    </w:p>
    <w:p w14:paraId="7559648A" w14:textId="77777777" w:rsidR="00A905CB" w:rsidRPr="00A905CB" w:rsidRDefault="00A905CB" w:rsidP="00DF7084">
      <w:pPr>
        <w:numPr>
          <w:ilvl w:val="0"/>
          <w:numId w:val="21"/>
        </w:numPr>
        <w:spacing w:before="0" w:after="0"/>
      </w:pPr>
      <w:r w:rsidRPr="00A905CB">
        <w:t>a ‘how’ question</w:t>
      </w:r>
    </w:p>
    <w:p w14:paraId="01730A82" w14:textId="77777777" w:rsidR="00A905CB" w:rsidRDefault="00A905CB" w:rsidP="00DF7084">
      <w:pPr>
        <w:numPr>
          <w:ilvl w:val="0"/>
          <w:numId w:val="21"/>
        </w:numPr>
        <w:spacing w:before="0" w:after="0"/>
      </w:pPr>
      <w:r w:rsidRPr="00A905CB">
        <w:t>a ‘why’ question.</w:t>
      </w:r>
    </w:p>
    <w:p w14:paraId="3566C0D2" w14:textId="77777777" w:rsidR="004236E4" w:rsidRDefault="00A905CB" w:rsidP="00AF795D">
      <w:pPr>
        <w:pStyle w:val="Heading2"/>
      </w:pPr>
      <w:r w:rsidRPr="00A905CB">
        <w:t>Exercise 4: Get to grips with the character of your research topic</w:t>
      </w:r>
    </w:p>
    <w:p w14:paraId="41FFF67B" w14:textId="77777777" w:rsidR="00A905CB" w:rsidRPr="00A905CB" w:rsidRDefault="00A905CB" w:rsidP="00AF795D">
      <w:pPr>
        <w:spacing w:before="0" w:after="0"/>
      </w:pPr>
      <w:r w:rsidRPr="00A905CB">
        <w:t>Howard Becker is the author of a very useful book for research students called Tricks of the Trade (1998). One trick he mentions suggests the following exercise:</w:t>
      </w:r>
    </w:p>
    <w:p w14:paraId="139FA8D9" w14:textId="77777777" w:rsidR="00A905CB" w:rsidRPr="00A905CB" w:rsidRDefault="00A905CB" w:rsidP="00DF7084">
      <w:pPr>
        <w:spacing w:before="0" w:after="0"/>
        <w:ind w:left="720" w:hanging="360"/>
      </w:pPr>
      <w:r>
        <w:t>1</w:t>
      </w:r>
      <w:r w:rsidR="00221E11">
        <w:t>.</w:t>
      </w:r>
      <w:r w:rsidR="00221E11">
        <w:tab/>
      </w:r>
      <w:r w:rsidRPr="00A905CB">
        <w:t>Ask your supervisor (or a fellow student who knows your work reasonably well) to offer a snap characterization of what you are trying to find out.</w:t>
      </w:r>
    </w:p>
    <w:p w14:paraId="6F1D5057" w14:textId="77777777" w:rsidR="00A905CB" w:rsidRPr="00A905CB" w:rsidRDefault="00A905CB" w:rsidP="00DF7084">
      <w:pPr>
        <w:spacing w:before="0" w:after="0"/>
        <w:ind w:left="720" w:hanging="360"/>
      </w:pPr>
      <w:r>
        <w:t>2</w:t>
      </w:r>
      <w:r w:rsidR="00221E11">
        <w:t>.</w:t>
      </w:r>
      <w:r w:rsidR="00221E11">
        <w:tab/>
      </w:r>
      <w:r w:rsidRPr="00A905CB">
        <w:t>Now respond to this characterization of your work (e.g. by denying it or modifying it).</w:t>
      </w:r>
    </w:p>
    <w:p w14:paraId="52A00CB2" w14:textId="77777777" w:rsidR="00A905CB" w:rsidRPr="00A905CB" w:rsidRDefault="00A905CB" w:rsidP="00AF795D">
      <w:pPr>
        <w:spacing w:before="0" w:after="0"/>
      </w:pPr>
      <w:r w:rsidRPr="00A905CB">
        <w:t>This exercise, says Becker, should help you to get a better understanding of what you are trying to do.</w:t>
      </w:r>
    </w:p>
    <w:sectPr w:rsidR="00A905CB" w:rsidRPr="00A905CB" w:rsidSect="00AF795D">
      <w:headerReference w:type="default" r:id="rId7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0258" w14:textId="77777777" w:rsidR="001842F6" w:rsidRDefault="001842F6" w:rsidP="00BC39AA">
      <w:pPr>
        <w:spacing w:before="0" w:after="0" w:line="240" w:lineRule="auto"/>
      </w:pPr>
      <w:r>
        <w:separator/>
      </w:r>
    </w:p>
  </w:endnote>
  <w:endnote w:type="continuationSeparator" w:id="0">
    <w:p w14:paraId="3FBA8DBC" w14:textId="77777777" w:rsidR="001842F6" w:rsidRDefault="001842F6" w:rsidP="00BC39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9A129" w14:textId="77777777" w:rsidR="001842F6" w:rsidRDefault="001842F6" w:rsidP="00BC39AA">
      <w:pPr>
        <w:spacing w:before="0" w:after="0" w:line="240" w:lineRule="auto"/>
      </w:pPr>
      <w:r>
        <w:separator/>
      </w:r>
    </w:p>
  </w:footnote>
  <w:footnote w:type="continuationSeparator" w:id="0">
    <w:p w14:paraId="0A522105" w14:textId="77777777" w:rsidR="001842F6" w:rsidRDefault="001842F6" w:rsidP="00BC39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92F2" w14:textId="77777777" w:rsidR="00BC39AA" w:rsidRPr="00464E91" w:rsidRDefault="00BC39AA" w:rsidP="00BC39AA">
    <w:pPr>
      <w:pStyle w:val="Header"/>
      <w:jc w:val="right"/>
    </w:pPr>
    <w:r w:rsidRPr="00464E91">
      <w:t>Instructor Resource</w:t>
    </w:r>
  </w:p>
  <w:p w14:paraId="4E5F092F" w14:textId="77777777" w:rsidR="00BC39AA" w:rsidRPr="00A47242" w:rsidRDefault="00BC39AA" w:rsidP="00BC39AA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14:paraId="2EF01D8D" w14:textId="77777777" w:rsidR="00BC39AA" w:rsidRPr="00BC39AA" w:rsidRDefault="00BC39AA" w:rsidP="00AF795D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44602"/>
    <w:multiLevelType w:val="hybridMultilevel"/>
    <w:tmpl w:val="F348CA9E"/>
    <w:lvl w:ilvl="0" w:tplc="8E942F9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E3220"/>
    <w:multiLevelType w:val="hybridMultilevel"/>
    <w:tmpl w:val="761230B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0E84"/>
    <w:multiLevelType w:val="hybridMultilevel"/>
    <w:tmpl w:val="0A281012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F48F4"/>
    <w:multiLevelType w:val="hybridMultilevel"/>
    <w:tmpl w:val="0C160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C3999"/>
    <w:multiLevelType w:val="hybridMultilevel"/>
    <w:tmpl w:val="E9261E9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4C1346"/>
    <w:multiLevelType w:val="hybridMultilevel"/>
    <w:tmpl w:val="1DEE9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27FD2"/>
    <w:multiLevelType w:val="hybridMultilevel"/>
    <w:tmpl w:val="E8C42506"/>
    <w:lvl w:ilvl="0" w:tplc="3C947A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E4065"/>
    <w:multiLevelType w:val="hybridMultilevel"/>
    <w:tmpl w:val="6EB22148"/>
    <w:lvl w:ilvl="0" w:tplc="02AAA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19"/>
  </w:num>
  <w:num w:numId="16">
    <w:abstractNumId w:val="12"/>
  </w:num>
  <w:num w:numId="17">
    <w:abstractNumId w:val="20"/>
  </w:num>
  <w:num w:numId="18">
    <w:abstractNumId w:val="6"/>
  </w:num>
  <w:num w:numId="19">
    <w:abstractNumId w:val="1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84835"/>
    <w:rsid w:val="000D6D4C"/>
    <w:rsid w:val="0010080F"/>
    <w:rsid w:val="00137FED"/>
    <w:rsid w:val="001842F6"/>
    <w:rsid w:val="00194983"/>
    <w:rsid w:val="00221E11"/>
    <w:rsid w:val="002407D4"/>
    <w:rsid w:val="002418E0"/>
    <w:rsid w:val="002E3C05"/>
    <w:rsid w:val="003226B8"/>
    <w:rsid w:val="00331F8C"/>
    <w:rsid w:val="00341448"/>
    <w:rsid w:val="003D7D52"/>
    <w:rsid w:val="004236E4"/>
    <w:rsid w:val="00444D4B"/>
    <w:rsid w:val="0062776D"/>
    <w:rsid w:val="008238F9"/>
    <w:rsid w:val="00847D57"/>
    <w:rsid w:val="00867F43"/>
    <w:rsid w:val="009B39C7"/>
    <w:rsid w:val="009E0744"/>
    <w:rsid w:val="009F6258"/>
    <w:rsid w:val="00A86FF5"/>
    <w:rsid w:val="00A905CB"/>
    <w:rsid w:val="00AF795D"/>
    <w:rsid w:val="00B63971"/>
    <w:rsid w:val="00BB7B11"/>
    <w:rsid w:val="00BC39AA"/>
    <w:rsid w:val="00CC4842"/>
    <w:rsid w:val="00CE3F94"/>
    <w:rsid w:val="00CF006D"/>
    <w:rsid w:val="00D125B4"/>
    <w:rsid w:val="00D26E0B"/>
    <w:rsid w:val="00D8605B"/>
    <w:rsid w:val="00DD00FD"/>
    <w:rsid w:val="00DF7084"/>
    <w:rsid w:val="00E148A1"/>
    <w:rsid w:val="00E64E9B"/>
    <w:rsid w:val="00F02EDF"/>
    <w:rsid w:val="00F25738"/>
    <w:rsid w:val="00F941F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DCDA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0FD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00FD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00FD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00FD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D0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0F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D00F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D00FD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DD00FD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DD0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1E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D00FD"/>
  </w:style>
  <w:style w:type="paragraph" w:styleId="ListParagraph">
    <w:name w:val="List Paragraph"/>
    <w:basedOn w:val="Normal"/>
    <w:uiPriority w:val="34"/>
    <w:qFormat/>
    <w:rsid w:val="00DD00FD"/>
    <w:rPr>
      <w:rFonts w:eastAsia="Calibri"/>
      <w:szCs w:val="22"/>
    </w:rPr>
  </w:style>
  <w:style w:type="character" w:styleId="Hyperlink">
    <w:name w:val="Hyperlink"/>
    <w:uiPriority w:val="99"/>
    <w:unhideWhenUsed/>
    <w:rsid w:val="00DD00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00FD"/>
  </w:style>
  <w:style w:type="paragraph" w:customStyle="1" w:styleId="NumberedList">
    <w:name w:val="Numbered List"/>
    <w:basedOn w:val="Normal"/>
    <w:uiPriority w:val="99"/>
    <w:qFormat/>
    <w:rsid w:val="00DD00FD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D00FD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D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0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D00FD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00FD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DD00FD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DD00FD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DD00FD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145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32</cp:revision>
  <dcterms:created xsi:type="dcterms:W3CDTF">2017-09-04T13:55:00Z</dcterms:created>
  <dcterms:modified xsi:type="dcterms:W3CDTF">2018-04-04T08:31:00Z</dcterms:modified>
</cp:coreProperties>
</file>