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AD41" w14:textId="77777777" w:rsidR="00703D5D" w:rsidRDefault="00703D5D" w:rsidP="00133F7C">
      <w:pPr>
        <w:pStyle w:val="Title"/>
      </w:pPr>
      <w:r>
        <w:t>Online Resource</w:t>
      </w:r>
    </w:p>
    <w:p w14:paraId="06BAAD42" w14:textId="77777777" w:rsidR="00271E64" w:rsidRDefault="00271E64">
      <w:pPr>
        <w:pStyle w:val="Heading1"/>
      </w:pPr>
      <w:r>
        <w:t>Chapter 6</w:t>
      </w:r>
      <w:r w:rsidR="00703D5D">
        <w:t xml:space="preserve">: Null </w:t>
      </w:r>
      <w:r w:rsidR="00910A65">
        <w:t>h</w:t>
      </w:r>
      <w:r w:rsidR="00703D5D">
        <w:t xml:space="preserve">ypothesis </w:t>
      </w:r>
      <w:r w:rsidR="00910A65">
        <w:t>t</w:t>
      </w:r>
      <w:r w:rsidR="00703D5D">
        <w:t>esting</w:t>
      </w:r>
    </w:p>
    <w:p w14:paraId="06BAAD44" w14:textId="66AE51FD" w:rsidR="00271E64" w:rsidRDefault="000E105A" w:rsidP="00271E64">
      <w:pPr>
        <w:pStyle w:val="Heading2"/>
      </w:pPr>
      <w:r>
        <w:t>p</w:t>
      </w:r>
      <w:r w:rsidR="00271E64">
        <w:t xml:space="preserve">-Value </w:t>
      </w:r>
      <w:r w:rsidR="00910A65">
        <w:t>interpretation activity</w:t>
      </w:r>
    </w:p>
    <w:p w14:paraId="06BAAD45" w14:textId="77777777" w:rsidR="00271E64" w:rsidRPr="00133F7C" w:rsidRDefault="00271E64" w:rsidP="00271E64">
      <w:r w:rsidRPr="00133F7C">
        <w:t>All flash cards begin with the following sentence, with the corresponding alpha level and p-value filled in. Yes/No response options provided. Cards randomised.</w:t>
      </w:r>
    </w:p>
    <w:p w14:paraId="06BAAD47" w14:textId="4B60126D" w:rsidR="00271E64" w:rsidRDefault="00271E64" w:rsidP="00271E64">
      <w:pPr>
        <w:rPr>
          <w:b/>
        </w:rPr>
      </w:pPr>
      <w:r>
        <w:rPr>
          <w:b/>
        </w:rPr>
        <w:t>Is this p-value statistically significant at the…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135"/>
        <w:gridCol w:w="2824"/>
      </w:tblGrid>
      <w:tr w:rsidR="00271E64" w14:paraId="06BAAD4C" w14:textId="77777777" w:rsidTr="00135516">
        <w:tc>
          <w:tcPr>
            <w:tcW w:w="3051" w:type="dxa"/>
          </w:tcPr>
          <w:p w14:paraId="06BAAD49" w14:textId="77777777" w:rsidR="00271E64" w:rsidRPr="00CA3A66" w:rsidRDefault="00271E64" w:rsidP="00135516">
            <w:r w:rsidRPr="00CA3A66">
              <w:t>5% level?</w:t>
            </w:r>
          </w:p>
        </w:tc>
        <w:tc>
          <w:tcPr>
            <w:tcW w:w="3135" w:type="dxa"/>
          </w:tcPr>
          <w:p w14:paraId="06BAAD4A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 0.00034</w:t>
            </w:r>
          </w:p>
        </w:tc>
        <w:tc>
          <w:tcPr>
            <w:tcW w:w="2824" w:type="dxa"/>
          </w:tcPr>
          <w:p w14:paraId="06BAAD4B" w14:textId="77777777" w:rsidR="00271E64" w:rsidRPr="00CA3A66" w:rsidRDefault="00271E64" w:rsidP="00135516">
            <w:r w:rsidRPr="00CA3A66">
              <w:t>Yes</w:t>
            </w:r>
          </w:p>
        </w:tc>
      </w:tr>
      <w:tr w:rsidR="00271E64" w14:paraId="06BAAD50" w14:textId="77777777" w:rsidTr="00135516">
        <w:tc>
          <w:tcPr>
            <w:tcW w:w="3051" w:type="dxa"/>
          </w:tcPr>
          <w:p w14:paraId="06BAAD4D" w14:textId="77777777" w:rsidR="00271E64" w:rsidRPr="00CA3A66" w:rsidRDefault="00271E64" w:rsidP="00135516">
            <w:r w:rsidRPr="00CA3A66">
              <w:t>5% level?</w:t>
            </w:r>
          </w:p>
        </w:tc>
        <w:tc>
          <w:tcPr>
            <w:tcW w:w="3135" w:type="dxa"/>
          </w:tcPr>
          <w:p w14:paraId="06BAAD4E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0.07</w:t>
            </w:r>
          </w:p>
        </w:tc>
        <w:tc>
          <w:tcPr>
            <w:tcW w:w="2824" w:type="dxa"/>
          </w:tcPr>
          <w:p w14:paraId="06BAAD4F" w14:textId="77777777" w:rsidR="00271E64" w:rsidRPr="00CA3A66" w:rsidRDefault="00271E64" w:rsidP="00135516">
            <w:r w:rsidRPr="00CA3A66">
              <w:rPr>
                <w:color w:val="FF0000"/>
              </w:rPr>
              <w:t>No</w:t>
            </w:r>
          </w:p>
        </w:tc>
      </w:tr>
      <w:tr w:rsidR="00271E64" w14:paraId="06BAAD54" w14:textId="77777777" w:rsidTr="00135516">
        <w:tc>
          <w:tcPr>
            <w:tcW w:w="3051" w:type="dxa"/>
          </w:tcPr>
          <w:p w14:paraId="06BAAD51" w14:textId="77777777" w:rsidR="00271E64" w:rsidRPr="00CA3A66" w:rsidRDefault="00271E64" w:rsidP="00135516">
            <w:r w:rsidRPr="00CA3A66">
              <w:t>5% level?</w:t>
            </w:r>
          </w:p>
        </w:tc>
        <w:tc>
          <w:tcPr>
            <w:tcW w:w="3135" w:type="dxa"/>
          </w:tcPr>
          <w:p w14:paraId="06BAAD52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0.048</w:t>
            </w:r>
          </w:p>
        </w:tc>
        <w:tc>
          <w:tcPr>
            <w:tcW w:w="2824" w:type="dxa"/>
          </w:tcPr>
          <w:p w14:paraId="06BAAD53" w14:textId="77777777" w:rsidR="00271E64" w:rsidRPr="00CA3A66" w:rsidRDefault="00271E64" w:rsidP="00135516">
            <w:r w:rsidRPr="00CA3A66">
              <w:t>Yes</w:t>
            </w:r>
          </w:p>
        </w:tc>
      </w:tr>
      <w:tr w:rsidR="00271E64" w14:paraId="06BAAD58" w14:textId="77777777" w:rsidTr="00135516">
        <w:tc>
          <w:tcPr>
            <w:tcW w:w="3051" w:type="dxa"/>
          </w:tcPr>
          <w:p w14:paraId="06BAAD55" w14:textId="77777777" w:rsidR="00271E64" w:rsidRPr="00CA3A66" w:rsidRDefault="00271E64" w:rsidP="00135516">
            <w:r w:rsidRPr="00CA3A66">
              <w:t>5% level?</w:t>
            </w:r>
          </w:p>
        </w:tc>
        <w:tc>
          <w:tcPr>
            <w:tcW w:w="3135" w:type="dxa"/>
          </w:tcPr>
          <w:p w14:paraId="06BAAD56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0.1</w:t>
            </w:r>
          </w:p>
        </w:tc>
        <w:tc>
          <w:tcPr>
            <w:tcW w:w="2824" w:type="dxa"/>
          </w:tcPr>
          <w:p w14:paraId="06BAAD57" w14:textId="77777777" w:rsidR="00271E64" w:rsidRPr="00CA3A66" w:rsidRDefault="00271E64" w:rsidP="00135516">
            <w:r w:rsidRPr="00CA3A66">
              <w:rPr>
                <w:color w:val="FF0000"/>
              </w:rPr>
              <w:t>No</w:t>
            </w:r>
          </w:p>
        </w:tc>
      </w:tr>
      <w:tr w:rsidR="00271E64" w14:paraId="06BAAD5C" w14:textId="77777777" w:rsidTr="00135516">
        <w:tc>
          <w:tcPr>
            <w:tcW w:w="3051" w:type="dxa"/>
          </w:tcPr>
          <w:p w14:paraId="06BAAD59" w14:textId="77777777" w:rsidR="00271E64" w:rsidRPr="00CA3A66" w:rsidRDefault="00271E64" w:rsidP="00135516">
            <w:r w:rsidRPr="00CA3A66">
              <w:t>5% level?</w:t>
            </w:r>
          </w:p>
        </w:tc>
        <w:tc>
          <w:tcPr>
            <w:tcW w:w="3135" w:type="dxa"/>
          </w:tcPr>
          <w:p w14:paraId="06BAAD5A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0.001</w:t>
            </w:r>
          </w:p>
        </w:tc>
        <w:tc>
          <w:tcPr>
            <w:tcW w:w="2824" w:type="dxa"/>
          </w:tcPr>
          <w:p w14:paraId="06BAAD5B" w14:textId="77777777" w:rsidR="00271E64" w:rsidRPr="00CA3A66" w:rsidRDefault="00271E64" w:rsidP="00135516">
            <w:r w:rsidRPr="00CA3A66">
              <w:t>Yes</w:t>
            </w:r>
          </w:p>
        </w:tc>
      </w:tr>
      <w:tr w:rsidR="00271E64" w14:paraId="06BAAD60" w14:textId="77777777" w:rsidTr="00135516">
        <w:tc>
          <w:tcPr>
            <w:tcW w:w="3051" w:type="dxa"/>
          </w:tcPr>
          <w:p w14:paraId="06BAAD5D" w14:textId="77777777" w:rsidR="00271E64" w:rsidRPr="00CA3A66" w:rsidRDefault="00271E64" w:rsidP="00135516">
            <w:r w:rsidRPr="00CA3A66">
              <w:t>5% level?</w:t>
            </w:r>
          </w:p>
        </w:tc>
        <w:tc>
          <w:tcPr>
            <w:tcW w:w="3135" w:type="dxa"/>
          </w:tcPr>
          <w:p w14:paraId="06BAAD5E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0.545</w:t>
            </w:r>
          </w:p>
        </w:tc>
        <w:tc>
          <w:tcPr>
            <w:tcW w:w="2824" w:type="dxa"/>
          </w:tcPr>
          <w:p w14:paraId="06BAAD5F" w14:textId="77777777" w:rsidR="00271E64" w:rsidRPr="00CA3A66" w:rsidRDefault="00271E64" w:rsidP="00135516">
            <w:r w:rsidRPr="00CA3A66">
              <w:rPr>
                <w:color w:val="FF0000"/>
              </w:rPr>
              <w:t>No</w:t>
            </w:r>
          </w:p>
        </w:tc>
      </w:tr>
      <w:tr w:rsidR="00271E64" w14:paraId="06BAAD64" w14:textId="77777777" w:rsidTr="00135516">
        <w:tc>
          <w:tcPr>
            <w:tcW w:w="3051" w:type="dxa"/>
          </w:tcPr>
          <w:p w14:paraId="06BAAD61" w14:textId="77777777" w:rsidR="00271E64" w:rsidRPr="00CA3A66" w:rsidRDefault="005B758F" w:rsidP="00135516">
            <w:r>
              <w:t>1</w:t>
            </w:r>
            <w:r w:rsidR="00271E64" w:rsidRPr="00CA3A66">
              <w:t>0% level?</w:t>
            </w:r>
          </w:p>
        </w:tc>
        <w:tc>
          <w:tcPr>
            <w:tcW w:w="3135" w:type="dxa"/>
          </w:tcPr>
          <w:p w14:paraId="06BAAD62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0.09</w:t>
            </w:r>
          </w:p>
        </w:tc>
        <w:tc>
          <w:tcPr>
            <w:tcW w:w="2824" w:type="dxa"/>
          </w:tcPr>
          <w:p w14:paraId="06BAAD63" w14:textId="77777777" w:rsidR="00271E64" w:rsidRPr="00CA3A66" w:rsidRDefault="00271E64" w:rsidP="00135516">
            <w:r w:rsidRPr="00CA3A66">
              <w:t>Yes</w:t>
            </w:r>
          </w:p>
        </w:tc>
      </w:tr>
      <w:tr w:rsidR="00271E64" w14:paraId="06BAAD68" w14:textId="77777777" w:rsidTr="00135516">
        <w:tc>
          <w:tcPr>
            <w:tcW w:w="3051" w:type="dxa"/>
          </w:tcPr>
          <w:p w14:paraId="06BAAD65" w14:textId="77777777" w:rsidR="00271E64" w:rsidRPr="00CA3A66" w:rsidRDefault="005B758F" w:rsidP="00135516">
            <w:r>
              <w:t>1</w:t>
            </w:r>
            <w:r w:rsidR="00271E64" w:rsidRPr="00CA3A66">
              <w:t>0% level?</w:t>
            </w:r>
          </w:p>
        </w:tc>
        <w:tc>
          <w:tcPr>
            <w:tcW w:w="3135" w:type="dxa"/>
          </w:tcPr>
          <w:p w14:paraId="06BAAD66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0.12</w:t>
            </w:r>
          </w:p>
        </w:tc>
        <w:tc>
          <w:tcPr>
            <w:tcW w:w="2824" w:type="dxa"/>
          </w:tcPr>
          <w:p w14:paraId="06BAAD67" w14:textId="77777777" w:rsidR="00271E64" w:rsidRPr="00CA3A66" w:rsidRDefault="00271E64" w:rsidP="00135516">
            <w:pPr>
              <w:rPr>
                <w:color w:val="FF0000"/>
              </w:rPr>
            </w:pPr>
            <w:r w:rsidRPr="00CA3A66">
              <w:rPr>
                <w:color w:val="FF0000"/>
              </w:rPr>
              <w:t>No</w:t>
            </w:r>
          </w:p>
        </w:tc>
      </w:tr>
      <w:tr w:rsidR="00271E64" w14:paraId="06BAAD6C" w14:textId="77777777" w:rsidTr="00135516">
        <w:tc>
          <w:tcPr>
            <w:tcW w:w="3051" w:type="dxa"/>
          </w:tcPr>
          <w:p w14:paraId="06BAAD69" w14:textId="77777777" w:rsidR="00271E64" w:rsidRPr="00CA3A66" w:rsidRDefault="005B758F" w:rsidP="00135516">
            <w:r>
              <w:t>1</w:t>
            </w:r>
            <w:r w:rsidR="00271E64" w:rsidRPr="00CA3A66">
              <w:t>0% level?</w:t>
            </w:r>
          </w:p>
        </w:tc>
        <w:tc>
          <w:tcPr>
            <w:tcW w:w="3135" w:type="dxa"/>
          </w:tcPr>
          <w:p w14:paraId="06BAAD6A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0.4</w:t>
            </w:r>
          </w:p>
        </w:tc>
        <w:tc>
          <w:tcPr>
            <w:tcW w:w="2824" w:type="dxa"/>
          </w:tcPr>
          <w:p w14:paraId="06BAAD6B" w14:textId="77777777" w:rsidR="00271E64" w:rsidRPr="00CA3A66" w:rsidRDefault="00271E64" w:rsidP="00135516">
            <w:pPr>
              <w:rPr>
                <w:color w:val="FF0000"/>
              </w:rPr>
            </w:pPr>
            <w:r w:rsidRPr="00CA3A66">
              <w:rPr>
                <w:color w:val="FF0000"/>
              </w:rPr>
              <w:t>No</w:t>
            </w:r>
          </w:p>
        </w:tc>
      </w:tr>
      <w:tr w:rsidR="00271E64" w14:paraId="06BAAD70" w14:textId="77777777" w:rsidTr="00135516">
        <w:tc>
          <w:tcPr>
            <w:tcW w:w="3051" w:type="dxa"/>
          </w:tcPr>
          <w:p w14:paraId="06BAAD6D" w14:textId="77777777" w:rsidR="00271E64" w:rsidRPr="00CA3A66" w:rsidRDefault="005B758F" w:rsidP="00135516">
            <w:r>
              <w:t>1</w:t>
            </w:r>
            <w:r w:rsidR="00271E64" w:rsidRPr="00CA3A66">
              <w:t>0% level?</w:t>
            </w:r>
          </w:p>
        </w:tc>
        <w:tc>
          <w:tcPr>
            <w:tcW w:w="3135" w:type="dxa"/>
          </w:tcPr>
          <w:p w14:paraId="06BAAD6E" w14:textId="77777777" w:rsidR="00271E64" w:rsidRPr="00CA3A66" w:rsidRDefault="00271E64" w:rsidP="00135516">
            <w:r w:rsidRPr="00CA3A66">
              <w:t>p</w:t>
            </w:r>
            <w:r w:rsidR="00F96C3E">
              <w:t xml:space="preserve"> </w:t>
            </w:r>
            <w:r w:rsidRPr="00CA3A66">
              <w:t>=</w:t>
            </w:r>
            <w:r w:rsidR="00F96C3E">
              <w:t xml:space="preserve"> </w:t>
            </w:r>
            <w:r w:rsidRPr="00CA3A66">
              <w:t>0.071</w:t>
            </w:r>
          </w:p>
        </w:tc>
        <w:tc>
          <w:tcPr>
            <w:tcW w:w="2824" w:type="dxa"/>
          </w:tcPr>
          <w:p w14:paraId="06BAAD6F" w14:textId="77777777" w:rsidR="00271E64" w:rsidRPr="00CA3A66" w:rsidRDefault="00271E64" w:rsidP="00135516">
            <w:r w:rsidRPr="00CA3A66">
              <w:t>Yes</w:t>
            </w:r>
          </w:p>
        </w:tc>
      </w:tr>
    </w:tbl>
    <w:p w14:paraId="06BAAD73" w14:textId="77777777" w:rsidR="00E55A88" w:rsidRDefault="00133F7C">
      <w:bookmarkStart w:id="0" w:name="_GoBack"/>
      <w:bookmarkEnd w:id="0"/>
    </w:p>
    <w:sectPr w:rsidR="00E55A88" w:rsidSect="00133F7C">
      <w:headerReference w:type="default" r:id="rId7"/>
      <w:pgSz w:w="11900" w:h="16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AAD76" w14:textId="77777777" w:rsidR="00083C61" w:rsidRDefault="00083C61" w:rsidP="00703D5D">
      <w:pPr>
        <w:spacing w:before="0" w:after="0" w:line="240" w:lineRule="auto"/>
      </w:pPr>
      <w:r>
        <w:separator/>
      </w:r>
    </w:p>
  </w:endnote>
  <w:endnote w:type="continuationSeparator" w:id="0">
    <w:p w14:paraId="06BAAD77" w14:textId="77777777" w:rsidR="00083C61" w:rsidRDefault="00083C61" w:rsidP="00703D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AD74" w14:textId="77777777" w:rsidR="00083C61" w:rsidRDefault="00083C61" w:rsidP="00703D5D">
      <w:pPr>
        <w:spacing w:before="0" w:after="0" w:line="240" w:lineRule="auto"/>
      </w:pPr>
      <w:r>
        <w:separator/>
      </w:r>
    </w:p>
  </w:footnote>
  <w:footnote w:type="continuationSeparator" w:id="0">
    <w:p w14:paraId="06BAAD75" w14:textId="77777777" w:rsidR="00083C61" w:rsidRDefault="00083C61" w:rsidP="00703D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AD79" w14:textId="77777777" w:rsidR="00703D5D" w:rsidRDefault="00703D5D" w:rsidP="00703D5D">
    <w:pPr>
      <w:pStyle w:val="Header"/>
      <w:spacing w:before="0" w:after="0" w:line="240" w:lineRule="auto"/>
      <w:jc w:val="right"/>
      <w:rPr>
        <w:i/>
      </w:rPr>
    </w:pPr>
    <w:r>
      <w:t xml:space="preserve">Watt and Collins, </w:t>
    </w:r>
    <w:r>
      <w:rPr>
        <w:i/>
      </w:rPr>
      <w:t>Statistics for Psychology. A Guide for Beginners</w:t>
    </w:r>
  </w:p>
  <w:p w14:paraId="06BAAD7A" w14:textId="77777777" w:rsidR="00703D5D" w:rsidRDefault="00703D5D" w:rsidP="00133F7C">
    <w:pPr>
      <w:pStyle w:val="Header"/>
      <w:spacing w:before="0" w:after="0" w:line="240" w:lineRule="auto"/>
      <w:jc w:val="right"/>
    </w:pPr>
    <w: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64"/>
    <w:rsid w:val="00083C61"/>
    <w:rsid w:val="000E105A"/>
    <w:rsid w:val="00133F7C"/>
    <w:rsid w:val="00271E64"/>
    <w:rsid w:val="005A4D04"/>
    <w:rsid w:val="005B758F"/>
    <w:rsid w:val="005D1ED8"/>
    <w:rsid w:val="0063364E"/>
    <w:rsid w:val="00673369"/>
    <w:rsid w:val="00703D5D"/>
    <w:rsid w:val="0073406E"/>
    <w:rsid w:val="00866897"/>
    <w:rsid w:val="00910A65"/>
    <w:rsid w:val="009B0597"/>
    <w:rsid w:val="00B03EEC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AD41"/>
  <w15:docId w15:val="{BBEA219A-1D29-4A7B-A591-3AF1639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3E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6C3E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96C3E"/>
    <w:pPr>
      <w:keepNext/>
      <w:keepLines/>
      <w:spacing w:before="240" w:after="0"/>
      <w:outlineLvl w:val="1"/>
    </w:pPr>
    <w:rPr>
      <w:rFonts w:ascii="Times New Roman Bold" w:hAnsi="Times New Roman Bold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6C3E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C3E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F96C3E"/>
    <w:rPr>
      <w:rFonts w:ascii="Times New Roman Bold" w:eastAsia="Times New Roman" w:hAnsi="Times New Roman Bold" w:cs="Times New Roman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F96C3E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9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C3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F96C3E"/>
    <w:rPr>
      <w:rFonts w:ascii="Times New Roman" w:eastAsia="Times New Roman" w:hAnsi="Times New Roman" w:cs="Times New Roman"/>
      <w:b/>
      <w:color w:val="1F4E79"/>
      <w:szCs w:val="20"/>
      <w:lang w:val="en-US"/>
    </w:rPr>
  </w:style>
  <w:style w:type="paragraph" w:styleId="Header">
    <w:name w:val="header"/>
    <w:basedOn w:val="Normal"/>
    <w:link w:val="HeaderChar"/>
    <w:rsid w:val="00F96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D5D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F96C3E"/>
  </w:style>
  <w:style w:type="paragraph" w:styleId="ListParagraph">
    <w:name w:val="List Paragraph"/>
    <w:basedOn w:val="Normal"/>
    <w:autoRedefine/>
    <w:uiPriority w:val="34"/>
    <w:qFormat/>
    <w:rsid w:val="00F96C3E"/>
    <w:pPr>
      <w:spacing w:before="0" w:after="0"/>
      <w:ind w:left="720" w:hanging="360"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F96C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6C3E"/>
  </w:style>
  <w:style w:type="paragraph" w:customStyle="1" w:styleId="NumberedList">
    <w:name w:val="Numbered List"/>
    <w:basedOn w:val="Normal"/>
    <w:uiPriority w:val="99"/>
    <w:qFormat/>
    <w:rsid w:val="00F96C3E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96C3E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F96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C3E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F96C3E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6C3E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F96C3E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F96C3E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F96C3E"/>
    <w:pPr>
      <w:ind w:left="720" w:hanging="360"/>
    </w:pPr>
    <w:rPr>
      <w:color w:val="000000"/>
    </w:rPr>
  </w:style>
  <w:style w:type="paragraph" w:customStyle="1" w:styleId="Default">
    <w:name w:val="Default"/>
    <w:rsid w:val="00703D5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Imogen Roome</cp:lastModifiedBy>
  <cp:revision>9</cp:revision>
  <dcterms:created xsi:type="dcterms:W3CDTF">2018-10-08T10:13:00Z</dcterms:created>
  <dcterms:modified xsi:type="dcterms:W3CDTF">2019-05-10T15:26:00Z</dcterms:modified>
</cp:coreProperties>
</file>