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7BF37" w14:textId="15F0F736" w:rsidR="007E71DF" w:rsidRDefault="007E71DF" w:rsidP="007E71DF">
      <w:pPr>
        <w:pStyle w:val="Heading2"/>
      </w:pPr>
      <w:bookmarkStart w:id="0" w:name="_GoBack"/>
      <w:bookmarkEnd w:id="0"/>
      <w:r w:rsidRPr="00851733">
        <w:t xml:space="preserve">Exercise 4.1 </w:t>
      </w:r>
      <w:proofErr w:type="gramStart"/>
      <w:r>
        <w:t>Producing</w:t>
      </w:r>
      <w:proofErr w:type="gramEnd"/>
      <w:r>
        <w:t xml:space="preserve"> a draft timetable for your review</w:t>
      </w:r>
    </w:p>
    <w:p w14:paraId="063F57FB" w14:textId="715E579D" w:rsidR="007E71DF" w:rsidRPr="008E3742" w:rsidRDefault="007E71DF" w:rsidP="007E71DF">
      <w:pPr>
        <w:rPr>
          <w:rFonts w:ascii="Arial" w:hAnsi="Arial" w:cs="Arial"/>
          <w:sz w:val="24"/>
        </w:rPr>
      </w:pPr>
      <w:r w:rsidRPr="008E3742">
        <w:rPr>
          <w:rFonts w:ascii="Arial" w:hAnsi="Arial" w:cs="Arial"/>
          <w:sz w:val="24"/>
        </w:rPr>
        <w:t>Produce a draft timetable for your own review. Include the</w:t>
      </w:r>
      <w:r w:rsidR="001D028A">
        <w:rPr>
          <w:rFonts w:ascii="Arial" w:hAnsi="Arial" w:cs="Arial"/>
          <w:sz w:val="24"/>
        </w:rPr>
        <w:t>:</w:t>
      </w:r>
      <w:r w:rsidRPr="008E3742">
        <w:rPr>
          <w:rFonts w:ascii="Arial" w:hAnsi="Arial" w:cs="Arial"/>
          <w:sz w:val="24"/>
        </w:rPr>
        <w:t xml:space="preserve"> phases of scoping and planning; searching and obtaining references; data extraction and quality assessment; synthesis and analysis; and writing</w:t>
      </w:r>
      <w:r w:rsidR="00711E27">
        <w:rPr>
          <w:rFonts w:ascii="Arial" w:hAnsi="Arial" w:cs="Arial"/>
          <w:sz w:val="24"/>
        </w:rPr>
        <w:t>-</w:t>
      </w:r>
      <w:r w:rsidRPr="008E3742">
        <w:rPr>
          <w:rFonts w:ascii="Arial" w:hAnsi="Arial" w:cs="Arial"/>
          <w:sz w:val="24"/>
        </w:rPr>
        <w:t>up and disseminating.</w:t>
      </w:r>
    </w:p>
    <w:p w14:paraId="471EF819" w14:textId="71EC7B5C" w:rsidR="007E71DF" w:rsidRPr="008E3742" w:rsidRDefault="007E71DF" w:rsidP="007E71DF">
      <w:pPr>
        <w:rPr>
          <w:rFonts w:ascii="Arial" w:hAnsi="Arial" w:cs="Arial"/>
          <w:sz w:val="24"/>
        </w:rPr>
      </w:pPr>
      <w:r w:rsidRPr="008E3742">
        <w:rPr>
          <w:rFonts w:ascii="Arial" w:hAnsi="Arial" w:cs="Arial"/>
          <w:sz w:val="24"/>
        </w:rPr>
        <w:t>Now identify milestones (i.e.</w:t>
      </w:r>
      <w:r w:rsidR="001B5110">
        <w:rPr>
          <w:rFonts w:ascii="Arial" w:hAnsi="Arial" w:cs="Arial"/>
          <w:sz w:val="24"/>
        </w:rPr>
        <w:t>,</w:t>
      </w:r>
      <w:r w:rsidRPr="008E3742">
        <w:rPr>
          <w:rFonts w:ascii="Arial" w:hAnsi="Arial" w:cs="Arial"/>
          <w:sz w:val="24"/>
        </w:rPr>
        <w:t xml:space="preserve"> time deadlines) or deliverables (specific outputs from each phase of the review process) and where these lie in your review timetable. These may include, but not necessarily be restricted to</w:t>
      </w:r>
      <w:r w:rsidR="00C34379">
        <w:rPr>
          <w:rFonts w:ascii="Arial" w:hAnsi="Arial" w:cs="Arial"/>
          <w:sz w:val="24"/>
        </w:rPr>
        <w:t>:</w:t>
      </w:r>
      <w:r w:rsidRPr="008E3742">
        <w:rPr>
          <w:rFonts w:ascii="Arial" w:hAnsi="Arial" w:cs="Arial"/>
          <w:sz w:val="24"/>
        </w:rPr>
        <w:t xml:space="preserve"> a review protocol or review plan (scoping and planning); a search strategy for a principal database with sample search results (searching and obtaining references); a draft data extraction form with completed quality assessment for an included article (data extraction and quality assessment); tables of included study characteristics (synthesis and analysis); and a draft report or article (writing up and disseminating). If you are undertaking a dissertation or thesis, use the timescale that you produce for these deliverables to identify useful points at which to meet with your supervisor. If you are conducting a commissioned review or working with a review team, use review milestones as critical points for either internal or external team meetings. You may find it helpful to use the format for a SMART plan (see Table 4.4).</w:t>
      </w:r>
    </w:p>
    <w:p w14:paraId="0A20AE9A" w14:textId="77777777" w:rsidR="007E71DF" w:rsidRPr="00641132" w:rsidRDefault="007E71DF" w:rsidP="007E71DF">
      <w:pPr>
        <w:rPr>
          <w:rFonts w:ascii="Bradley Hand ITC" w:hAnsi="Bradley Hand ITC"/>
          <w:b/>
          <w:sz w:val="24"/>
        </w:rPr>
      </w:pPr>
      <w:r w:rsidRPr="00641132">
        <w:rPr>
          <w:rFonts w:ascii="Bradley Hand ITC" w:hAnsi="Bradley Hand ITC"/>
          <w:b/>
          <w:sz w:val="24"/>
        </w:rPr>
        <w:t>Sample Response</w:t>
      </w:r>
    </w:p>
    <w:p w14:paraId="22D7036B" w14:textId="77777777" w:rsidR="007E71DF" w:rsidRPr="00641132" w:rsidRDefault="007E71DF" w:rsidP="007E71DF">
      <w:pPr>
        <w:rPr>
          <w:rFonts w:ascii="Bradley Hand ITC" w:hAnsi="Bradley Hand ITC"/>
          <w:sz w:val="24"/>
        </w:rPr>
      </w:pPr>
      <w:r w:rsidRPr="00641132">
        <w:rPr>
          <w:rFonts w:ascii="Bradley Hand ITC" w:hAnsi="Bradley Hand ITC"/>
          <w:sz w:val="24"/>
        </w:rPr>
        <w:t>For a (fictional) systematic review on mobile h</w:t>
      </w:r>
      <w:r w:rsidRPr="00641132">
        <w:rPr>
          <w:rFonts w:ascii="Bradley Hand ITC" w:hAnsi="Bradley Hand ITC"/>
          <w:shd w:val="clear" w:color="auto" w:fill="FFFFFF"/>
        </w:rPr>
        <w:t xml:space="preserve">ealth interventions for maternal, </w:t>
      </w:r>
      <w:proofErr w:type="spellStart"/>
      <w:r w:rsidRPr="00641132">
        <w:rPr>
          <w:rFonts w:ascii="Bradley Hand ITC" w:hAnsi="Bradley Hand ITC"/>
          <w:shd w:val="clear" w:color="auto" w:fill="FFFFFF"/>
        </w:rPr>
        <w:t>newborn</w:t>
      </w:r>
      <w:proofErr w:type="spellEnd"/>
      <w:r w:rsidRPr="00641132">
        <w:rPr>
          <w:rFonts w:ascii="Bradley Hand ITC" w:hAnsi="Bradley Hand ITC"/>
          <w:shd w:val="clear" w:color="auto" w:fill="FFFFFF"/>
        </w:rPr>
        <w:t xml:space="preserve"> and child health in low and middle income countries we have devised the following timetable.</w:t>
      </w:r>
    </w:p>
    <w:tbl>
      <w:tblPr>
        <w:tblW w:w="9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02"/>
        <w:gridCol w:w="1448"/>
        <w:gridCol w:w="137"/>
        <w:gridCol w:w="1513"/>
      </w:tblGrid>
      <w:tr w:rsidR="007E71DF" w:rsidRPr="00AA6810" w14:paraId="4BDCCA94" w14:textId="77777777" w:rsidTr="00064332">
        <w:trPr>
          <w:tblCellSpacing w:w="0" w:type="dxa"/>
        </w:trPr>
        <w:tc>
          <w:tcPr>
            <w:tcW w:w="6975" w:type="dxa"/>
            <w:shd w:val="clear" w:color="auto" w:fill="FFFFFF"/>
            <w:vAlign w:val="center"/>
            <w:hideMark/>
          </w:tcPr>
          <w:p w14:paraId="2DAADF90" w14:textId="77777777" w:rsidR="007E71DF" w:rsidRPr="00AA6810" w:rsidRDefault="007E71DF" w:rsidP="00064332">
            <w:pPr>
              <w:spacing w:after="0" w:line="240" w:lineRule="auto"/>
              <w:rPr>
                <w:rFonts w:ascii="Arial" w:eastAsia="Times New Roman" w:hAnsi="Arial" w:cs="Arial"/>
                <w:b/>
                <w:bCs/>
                <w:color w:val="000000"/>
                <w:sz w:val="20"/>
                <w:szCs w:val="20"/>
                <w:lang w:eastAsia="en-GB"/>
              </w:rPr>
            </w:pPr>
            <w:r w:rsidRPr="00AA6810">
              <w:rPr>
                <w:rFonts w:ascii="Arial" w:eastAsia="Times New Roman" w:hAnsi="Arial" w:cs="Arial"/>
                <w:b/>
                <w:bCs/>
                <w:color w:val="000000"/>
                <w:sz w:val="20"/>
                <w:szCs w:val="20"/>
                <w:lang w:eastAsia="en-GB"/>
              </w:rPr>
              <w:t>Stage of review at time of this submission</w:t>
            </w:r>
          </w:p>
        </w:tc>
        <w:tc>
          <w:tcPr>
            <w:tcW w:w="825" w:type="dxa"/>
            <w:shd w:val="clear" w:color="auto" w:fill="FFFFFF"/>
            <w:vAlign w:val="center"/>
            <w:hideMark/>
          </w:tcPr>
          <w:p w14:paraId="0F4F59ED" w14:textId="77777777" w:rsidR="007E71DF" w:rsidRPr="00AA6810" w:rsidRDefault="007E71DF" w:rsidP="00064332">
            <w:pPr>
              <w:spacing w:after="0" w:line="240" w:lineRule="auto"/>
              <w:rPr>
                <w:rFonts w:ascii="Arial" w:eastAsia="Times New Roman" w:hAnsi="Arial" w:cs="Arial"/>
                <w:b/>
                <w:bCs/>
                <w:color w:val="000000"/>
                <w:sz w:val="20"/>
                <w:szCs w:val="20"/>
                <w:lang w:eastAsia="en-GB"/>
              </w:rPr>
            </w:pPr>
            <w:r w:rsidRPr="00AA6810">
              <w:rPr>
                <w:rFonts w:ascii="Arial" w:eastAsia="Times New Roman" w:hAnsi="Arial" w:cs="Arial"/>
                <w:b/>
                <w:bCs/>
                <w:color w:val="000000"/>
                <w:sz w:val="20"/>
                <w:szCs w:val="20"/>
                <w:lang w:eastAsia="en-GB"/>
              </w:rPr>
              <w:t>Start</w:t>
            </w:r>
          </w:p>
        </w:tc>
        <w:tc>
          <w:tcPr>
            <w:tcW w:w="150" w:type="dxa"/>
            <w:shd w:val="clear" w:color="auto" w:fill="FFFFFF"/>
            <w:vAlign w:val="center"/>
            <w:hideMark/>
          </w:tcPr>
          <w:p w14:paraId="72399EEE" w14:textId="77777777" w:rsidR="007E71DF" w:rsidRPr="00AA6810" w:rsidRDefault="007E71DF" w:rsidP="00064332">
            <w:pPr>
              <w:spacing w:after="0" w:line="240" w:lineRule="auto"/>
              <w:rPr>
                <w:rFonts w:ascii="Arial" w:eastAsia="Times New Roman" w:hAnsi="Arial" w:cs="Arial"/>
                <w:b/>
                <w:bCs/>
                <w:color w:val="000000"/>
                <w:sz w:val="20"/>
                <w:szCs w:val="20"/>
                <w:lang w:eastAsia="en-GB"/>
              </w:rPr>
            </w:pPr>
            <w:r w:rsidRPr="00AA6810">
              <w:rPr>
                <w:rFonts w:ascii="Arial" w:eastAsia="Times New Roman" w:hAnsi="Arial" w:cs="Arial"/>
                <w:b/>
                <w:bCs/>
                <w:color w:val="000000"/>
                <w:sz w:val="20"/>
                <w:szCs w:val="20"/>
                <w:lang w:eastAsia="en-GB"/>
              </w:rPr>
              <w:t> </w:t>
            </w:r>
          </w:p>
        </w:tc>
        <w:tc>
          <w:tcPr>
            <w:tcW w:w="1125" w:type="dxa"/>
            <w:shd w:val="clear" w:color="auto" w:fill="FFFFFF"/>
            <w:vAlign w:val="center"/>
            <w:hideMark/>
          </w:tcPr>
          <w:p w14:paraId="2792F564" w14:textId="77777777" w:rsidR="007E71DF" w:rsidRPr="00AA6810" w:rsidRDefault="007E71DF" w:rsidP="00064332">
            <w:pPr>
              <w:spacing w:after="0" w:line="240" w:lineRule="auto"/>
              <w:rPr>
                <w:rFonts w:ascii="Arial" w:eastAsia="Times New Roman" w:hAnsi="Arial" w:cs="Arial"/>
                <w:b/>
                <w:bCs/>
                <w:color w:val="000000"/>
                <w:sz w:val="20"/>
                <w:szCs w:val="20"/>
                <w:lang w:eastAsia="en-GB"/>
              </w:rPr>
            </w:pPr>
            <w:r w:rsidRPr="00AA6810">
              <w:rPr>
                <w:rFonts w:ascii="Arial" w:eastAsia="Times New Roman" w:hAnsi="Arial" w:cs="Arial"/>
                <w:b/>
                <w:bCs/>
                <w:color w:val="000000"/>
                <w:sz w:val="20"/>
                <w:szCs w:val="20"/>
                <w:lang w:eastAsia="en-GB"/>
              </w:rPr>
              <w:t>Complete</w:t>
            </w:r>
          </w:p>
        </w:tc>
      </w:tr>
      <w:tr w:rsidR="007E71DF" w:rsidRPr="008E3742" w14:paraId="5C3A1D4B"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70547404"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Preliminary searches</w:t>
            </w:r>
          </w:p>
        </w:tc>
        <w:tc>
          <w:tcPr>
            <w:tcW w:w="0" w:type="auto"/>
            <w:shd w:val="clear" w:color="auto" w:fill="FFFFFF"/>
            <w:tcMar>
              <w:top w:w="0" w:type="dxa"/>
              <w:left w:w="0" w:type="dxa"/>
              <w:bottom w:w="150" w:type="dxa"/>
              <w:right w:w="0" w:type="dxa"/>
            </w:tcMar>
            <w:vAlign w:val="center"/>
            <w:hideMark/>
          </w:tcPr>
          <w:p w14:paraId="72F3BF00"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Jan 2018</w:t>
            </w:r>
          </w:p>
        </w:tc>
        <w:tc>
          <w:tcPr>
            <w:tcW w:w="0" w:type="auto"/>
            <w:shd w:val="clear" w:color="auto" w:fill="FFFFFF"/>
            <w:tcMar>
              <w:top w:w="0" w:type="dxa"/>
              <w:left w:w="0" w:type="dxa"/>
              <w:bottom w:w="150" w:type="dxa"/>
              <w:right w:w="0" w:type="dxa"/>
            </w:tcMar>
            <w:vAlign w:val="center"/>
            <w:hideMark/>
          </w:tcPr>
          <w:p w14:paraId="0BF36574"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1387CFC3"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Feb 2018</w:t>
            </w:r>
          </w:p>
        </w:tc>
      </w:tr>
      <w:tr w:rsidR="007E71DF" w:rsidRPr="008E3742" w14:paraId="25724064" w14:textId="77777777" w:rsidTr="00064332">
        <w:trPr>
          <w:tblCellSpacing w:w="0" w:type="dxa"/>
        </w:trPr>
        <w:tc>
          <w:tcPr>
            <w:tcW w:w="0" w:type="auto"/>
            <w:shd w:val="clear" w:color="auto" w:fill="FFFFFF"/>
            <w:tcMar>
              <w:top w:w="0" w:type="dxa"/>
              <w:left w:w="0" w:type="dxa"/>
              <w:bottom w:w="150" w:type="dxa"/>
              <w:right w:w="0" w:type="dxa"/>
            </w:tcMar>
            <w:vAlign w:val="center"/>
          </w:tcPr>
          <w:p w14:paraId="3C829B97"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First Steering Group Meeting</w:t>
            </w:r>
          </w:p>
        </w:tc>
        <w:tc>
          <w:tcPr>
            <w:tcW w:w="0" w:type="auto"/>
            <w:shd w:val="clear" w:color="auto" w:fill="FFFFFF"/>
            <w:tcMar>
              <w:top w:w="0" w:type="dxa"/>
              <w:left w:w="0" w:type="dxa"/>
              <w:bottom w:w="150" w:type="dxa"/>
              <w:right w:w="0" w:type="dxa"/>
            </w:tcMar>
            <w:vAlign w:val="center"/>
          </w:tcPr>
          <w:p w14:paraId="7997C56C" w14:textId="18455C61"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Mid</w:t>
            </w:r>
            <w:r w:rsidR="000E1124">
              <w:rPr>
                <w:rFonts w:ascii="Bradley Hand ITC" w:eastAsia="Times New Roman" w:hAnsi="Bradley Hand ITC" w:cs="Arial"/>
                <w:color w:val="000000"/>
                <w:sz w:val="24"/>
                <w:szCs w:val="24"/>
                <w:lang w:eastAsia="en-GB"/>
              </w:rPr>
              <w:t>-</w:t>
            </w:r>
            <w:r w:rsidRPr="008E3742">
              <w:rPr>
                <w:rFonts w:ascii="Bradley Hand ITC" w:eastAsia="Times New Roman" w:hAnsi="Bradley Hand ITC" w:cs="Arial"/>
                <w:color w:val="000000"/>
                <w:sz w:val="24"/>
                <w:szCs w:val="24"/>
                <w:lang w:eastAsia="en-GB"/>
              </w:rPr>
              <w:t>Feb 2018</w:t>
            </w:r>
          </w:p>
        </w:tc>
        <w:tc>
          <w:tcPr>
            <w:tcW w:w="0" w:type="auto"/>
            <w:shd w:val="clear" w:color="auto" w:fill="FFFFFF"/>
            <w:tcMar>
              <w:top w:w="0" w:type="dxa"/>
              <w:left w:w="0" w:type="dxa"/>
              <w:bottom w:w="150" w:type="dxa"/>
              <w:right w:w="0" w:type="dxa"/>
            </w:tcMar>
            <w:vAlign w:val="center"/>
          </w:tcPr>
          <w:p w14:paraId="4E7DAAB5"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460ABFF0" w14:textId="37F5B48E"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Mid</w:t>
            </w:r>
            <w:r w:rsidR="000E1124">
              <w:rPr>
                <w:rFonts w:ascii="Bradley Hand ITC" w:eastAsia="Times New Roman" w:hAnsi="Bradley Hand ITC" w:cs="Arial"/>
                <w:color w:val="000000"/>
                <w:sz w:val="24"/>
                <w:szCs w:val="24"/>
                <w:lang w:eastAsia="en-GB"/>
              </w:rPr>
              <w:t>-</w:t>
            </w:r>
            <w:r w:rsidRPr="008E3742">
              <w:rPr>
                <w:rFonts w:ascii="Bradley Hand ITC" w:eastAsia="Times New Roman" w:hAnsi="Bradley Hand ITC" w:cs="Arial"/>
                <w:color w:val="000000"/>
                <w:sz w:val="24"/>
                <w:szCs w:val="24"/>
                <w:lang w:eastAsia="en-GB"/>
              </w:rPr>
              <w:t>Feb 2018</w:t>
            </w:r>
          </w:p>
        </w:tc>
      </w:tr>
      <w:tr w:rsidR="007E71DF" w:rsidRPr="008E3742" w14:paraId="33F6630D" w14:textId="77777777" w:rsidTr="00064332">
        <w:trPr>
          <w:tblCellSpacing w:w="0" w:type="dxa"/>
        </w:trPr>
        <w:tc>
          <w:tcPr>
            <w:tcW w:w="0" w:type="auto"/>
            <w:shd w:val="clear" w:color="auto" w:fill="FFFFFF"/>
            <w:tcMar>
              <w:top w:w="0" w:type="dxa"/>
              <w:left w:w="0" w:type="dxa"/>
              <w:bottom w:w="150" w:type="dxa"/>
              <w:right w:w="0" w:type="dxa"/>
            </w:tcMar>
            <w:vAlign w:val="center"/>
          </w:tcPr>
          <w:p w14:paraId="2B1D0CE1"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Finalising of the review protocol</w:t>
            </w:r>
          </w:p>
        </w:tc>
        <w:tc>
          <w:tcPr>
            <w:tcW w:w="0" w:type="auto"/>
            <w:shd w:val="clear" w:color="auto" w:fill="FFFFFF"/>
            <w:tcMar>
              <w:top w:w="0" w:type="dxa"/>
              <w:left w:w="0" w:type="dxa"/>
              <w:bottom w:w="150" w:type="dxa"/>
              <w:right w:w="0" w:type="dxa"/>
            </w:tcMar>
            <w:vAlign w:val="center"/>
          </w:tcPr>
          <w:p w14:paraId="1483D155"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Feb 2018</w:t>
            </w:r>
          </w:p>
        </w:tc>
        <w:tc>
          <w:tcPr>
            <w:tcW w:w="0" w:type="auto"/>
            <w:shd w:val="clear" w:color="auto" w:fill="FFFFFF"/>
            <w:tcMar>
              <w:top w:w="0" w:type="dxa"/>
              <w:left w:w="0" w:type="dxa"/>
              <w:bottom w:w="150" w:type="dxa"/>
              <w:right w:w="0" w:type="dxa"/>
            </w:tcMar>
            <w:vAlign w:val="center"/>
          </w:tcPr>
          <w:p w14:paraId="20026932"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xml:space="preserve">   </w:t>
            </w:r>
          </w:p>
        </w:tc>
        <w:tc>
          <w:tcPr>
            <w:tcW w:w="0" w:type="auto"/>
            <w:shd w:val="clear" w:color="auto" w:fill="FFFFFF"/>
            <w:tcMar>
              <w:top w:w="0" w:type="dxa"/>
              <w:left w:w="0" w:type="dxa"/>
              <w:bottom w:w="150" w:type="dxa"/>
              <w:right w:w="0" w:type="dxa"/>
            </w:tcMar>
            <w:vAlign w:val="center"/>
          </w:tcPr>
          <w:p w14:paraId="178A694D"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Feb 2018</w:t>
            </w:r>
          </w:p>
        </w:tc>
      </w:tr>
      <w:tr w:rsidR="007E71DF" w:rsidRPr="008E3742" w14:paraId="491DA4CC"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0E42A66B"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Piloting of the study selection process</w:t>
            </w:r>
          </w:p>
        </w:tc>
        <w:tc>
          <w:tcPr>
            <w:tcW w:w="0" w:type="auto"/>
            <w:shd w:val="clear" w:color="auto" w:fill="FFFFFF"/>
            <w:tcMar>
              <w:top w:w="0" w:type="dxa"/>
              <w:left w:w="0" w:type="dxa"/>
              <w:bottom w:w="150" w:type="dxa"/>
              <w:right w:w="0" w:type="dxa"/>
            </w:tcMar>
            <w:vAlign w:val="center"/>
            <w:hideMark/>
          </w:tcPr>
          <w:p w14:paraId="2DF70F4B"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Feb 2018</w:t>
            </w:r>
          </w:p>
        </w:tc>
        <w:tc>
          <w:tcPr>
            <w:tcW w:w="0" w:type="auto"/>
            <w:shd w:val="clear" w:color="auto" w:fill="FFFFFF"/>
            <w:tcMar>
              <w:top w:w="0" w:type="dxa"/>
              <w:left w:w="0" w:type="dxa"/>
              <w:bottom w:w="150" w:type="dxa"/>
              <w:right w:w="0" w:type="dxa"/>
            </w:tcMar>
            <w:vAlign w:val="center"/>
            <w:hideMark/>
          </w:tcPr>
          <w:p w14:paraId="7A128177"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32FDAE8A"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Feb 2018</w:t>
            </w:r>
          </w:p>
        </w:tc>
      </w:tr>
      <w:tr w:rsidR="007E71DF" w:rsidRPr="008E3742" w14:paraId="376DE009"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1147F696"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Formal screening of search results against eligibility criteria</w:t>
            </w:r>
          </w:p>
        </w:tc>
        <w:tc>
          <w:tcPr>
            <w:tcW w:w="0" w:type="auto"/>
            <w:shd w:val="clear" w:color="auto" w:fill="FFFFFF"/>
            <w:tcMar>
              <w:top w:w="0" w:type="dxa"/>
              <w:left w:w="0" w:type="dxa"/>
              <w:bottom w:w="150" w:type="dxa"/>
              <w:right w:w="0" w:type="dxa"/>
            </w:tcMar>
            <w:vAlign w:val="center"/>
            <w:hideMark/>
          </w:tcPr>
          <w:p w14:paraId="10CB8F1E"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Mar 2018</w:t>
            </w:r>
          </w:p>
        </w:tc>
        <w:tc>
          <w:tcPr>
            <w:tcW w:w="0" w:type="auto"/>
            <w:shd w:val="clear" w:color="auto" w:fill="FFFFFF"/>
            <w:tcMar>
              <w:top w:w="0" w:type="dxa"/>
              <w:left w:w="0" w:type="dxa"/>
              <w:bottom w:w="150" w:type="dxa"/>
              <w:right w:w="0" w:type="dxa"/>
            </w:tcMar>
            <w:vAlign w:val="center"/>
            <w:hideMark/>
          </w:tcPr>
          <w:p w14:paraId="6C3E3555"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2990EA01"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Apr 2018</w:t>
            </w:r>
          </w:p>
        </w:tc>
      </w:tr>
      <w:tr w:rsidR="007E71DF" w:rsidRPr="008E3742" w14:paraId="350301CF" w14:textId="77777777" w:rsidTr="00064332">
        <w:trPr>
          <w:tblCellSpacing w:w="0" w:type="dxa"/>
        </w:trPr>
        <w:tc>
          <w:tcPr>
            <w:tcW w:w="0" w:type="auto"/>
            <w:shd w:val="clear" w:color="auto" w:fill="FFFFFF"/>
            <w:tcMar>
              <w:top w:w="0" w:type="dxa"/>
              <w:left w:w="0" w:type="dxa"/>
              <w:bottom w:w="150" w:type="dxa"/>
              <w:right w:w="0" w:type="dxa"/>
            </w:tcMar>
            <w:vAlign w:val="center"/>
          </w:tcPr>
          <w:p w14:paraId="0D38918A"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Piloting of data extraction form</w:t>
            </w:r>
          </w:p>
        </w:tc>
        <w:tc>
          <w:tcPr>
            <w:tcW w:w="0" w:type="auto"/>
            <w:shd w:val="clear" w:color="auto" w:fill="FFFFFF"/>
            <w:tcMar>
              <w:top w:w="0" w:type="dxa"/>
              <w:left w:w="0" w:type="dxa"/>
              <w:bottom w:w="150" w:type="dxa"/>
              <w:right w:w="0" w:type="dxa"/>
            </w:tcMar>
            <w:vAlign w:val="center"/>
          </w:tcPr>
          <w:p w14:paraId="4E340D8F"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Early Apr 2018</w:t>
            </w:r>
          </w:p>
        </w:tc>
        <w:tc>
          <w:tcPr>
            <w:tcW w:w="0" w:type="auto"/>
            <w:shd w:val="clear" w:color="auto" w:fill="FFFFFF"/>
            <w:tcMar>
              <w:top w:w="0" w:type="dxa"/>
              <w:left w:w="0" w:type="dxa"/>
              <w:bottom w:w="150" w:type="dxa"/>
              <w:right w:w="0" w:type="dxa"/>
            </w:tcMar>
            <w:vAlign w:val="center"/>
          </w:tcPr>
          <w:p w14:paraId="3DF90A28"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160766E4" w14:textId="681C71B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Mid</w:t>
            </w:r>
            <w:r w:rsidR="0018349E">
              <w:rPr>
                <w:rFonts w:ascii="Bradley Hand ITC" w:eastAsia="Times New Roman" w:hAnsi="Bradley Hand ITC" w:cs="Arial"/>
                <w:color w:val="000000"/>
                <w:sz w:val="24"/>
                <w:szCs w:val="24"/>
                <w:lang w:eastAsia="en-GB"/>
              </w:rPr>
              <w:t>-</w:t>
            </w:r>
            <w:r w:rsidRPr="008E3742">
              <w:rPr>
                <w:rFonts w:ascii="Bradley Hand ITC" w:eastAsia="Times New Roman" w:hAnsi="Bradley Hand ITC" w:cs="Arial"/>
                <w:color w:val="000000"/>
                <w:sz w:val="24"/>
                <w:szCs w:val="24"/>
                <w:lang w:eastAsia="en-GB"/>
              </w:rPr>
              <w:t>Apr 2018</w:t>
            </w:r>
          </w:p>
        </w:tc>
      </w:tr>
      <w:tr w:rsidR="007E71DF" w:rsidRPr="008E3742" w14:paraId="2C43035E"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4F6938E4"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Data extraction</w:t>
            </w:r>
          </w:p>
        </w:tc>
        <w:tc>
          <w:tcPr>
            <w:tcW w:w="0" w:type="auto"/>
            <w:shd w:val="clear" w:color="auto" w:fill="FFFFFF"/>
            <w:tcMar>
              <w:top w:w="0" w:type="dxa"/>
              <w:left w:w="0" w:type="dxa"/>
              <w:bottom w:w="150" w:type="dxa"/>
              <w:right w:w="0" w:type="dxa"/>
            </w:tcMar>
            <w:vAlign w:val="center"/>
            <w:hideMark/>
          </w:tcPr>
          <w:p w14:paraId="12B862BD"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Apr 2018</w:t>
            </w:r>
          </w:p>
        </w:tc>
        <w:tc>
          <w:tcPr>
            <w:tcW w:w="0" w:type="auto"/>
            <w:shd w:val="clear" w:color="auto" w:fill="FFFFFF"/>
            <w:tcMar>
              <w:top w:w="0" w:type="dxa"/>
              <w:left w:w="0" w:type="dxa"/>
              <w:bottom w:w="150" w:type="dxa"/>
              <w:right w:w="0" w:type="dxa"/>
            </w:tcMar>
            <w:vAlign w:val="center"/>
            <w:hideMark/>
          </w:tcPr>
          <w:p w14:paraId="46B0B351"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03DC0F49" w14:textId="4B294C36"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Jun</w:t>
            </w:r>
            <w:r w:rsidR="0018349E">
              <w:rPr>
                <w:rFonts w:ascii="Bradley Hand ITC" w:eastAsia="Times New Roman" w:hAnsi="Bradley Hand ITC" w:cs="Arial"/>
                <w:color w:val="000000"/>
                <w:sz w:val="24"/>
                <w:szCs w:val="24"/>
                <w:lang w:eastAsia="en-GB"/>
              </w:rPr>
              <w:t>e</w:t>
            </w:r>
            <w:r w:rsidRPr="008E3742">
              <w:rPr>
                <w:rFonts w:ascii="Bradley Hand ITC" w:eastAsia="Times New Roman" w:hAnsi="Bradley Hand ITC" w:cs="Arial"/>
                <w:color w:val="000000"/>
                <w:sz w:val="24"/>
                <w:szCs w:val="24"/>
                <w:lang w:eastAsia="en-GB"/>
              </w:rPr>
              <w:t xml:space="preserve"> 2018</w:t>
            </w:r>
          </w:p>
        </w:tc>
      </w:tr>
      <w:tr w:rsidR="007E71DF" w:rsidRPr="008E3742" w14:paraId="64050997"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21E4E832"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Risk of bias (quality) assessment</w:t>
            </w:r>
          </w:p>
        </w:tc>
        <w:tc>
          <w:tcPr>
            <w:tcW w:w="0" w:type="auto"/>
            <w:shd w:val="clear" w:color="auto" w:fill="FFFFFF"/>
            <w:tcMar>
              <w:top w:w="0" w:type="dxa"/>
              <w:left w:w="0" w:type="dxa"/>
              <w:bottom w:w="150" w:type="dxa"/>
              <w:right w:w="0" w:type="dxa"/>
            </w:tcMar>
            <w:vAlign w:val="center"/>
            <w:hideMark/>
          </w:tcPr>
          <w:p w14:paraId="65AC7EBC" w14:textId="41DD751E"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Jun</w:t>
            </w:r>
            <w:r w:rsidR="0018349E">
              <w:rPr>
                <w:rFonts w:ascii="Bradley Hand ITC" w:eastAsia="Times New Roman" w:hAnsi="Bradley Hand ITC" w:cs="Arial"/>
                <w:color w:val="000000"/>
                <w:sz w:val="24"/>
                <w:szCs w:val="24"/>
                <w:lang w:eastAsia="en-GB"/>
              </w:rPr>
              <w:t>e</w:t>
            </w:r>
            <w:r w:rsidRPr="008E3742">
              <w:rPr>
                <w:rFonts w:ascii="Bradley Hand ITC" w:eastAsia="Times New Roman" w:hAnsi="Bradley Hand ITC" w:cs="Arial"/>
                <w:color w:val="000000"/>
                <w:sz w:val="24"/>
                <w:szCs w:val="24"/>
                <w:lang w:eastAsia="en-GB"/>
              </w:rPr>
              <w:t xml:space="preserve"> 2018</w:t>
            </w:r>
          </w:p>
        </w:tc>
        <w:tc>
          <w:tcPr>
            <w:tcW w:w="0" w:type="auto"/>
            <w:shd w:val="clear" w:color="auto" w:fill="FFFFFF"/>
            <w:tcMar>
              <w:top w:w="0" w:type="dxa"/>
              <w:left w:w="0" w:type="dxa"/>
              <w:bottom w:w="150" w:type="dxa"/>
              <w:right w:w="0" w:type="dxa"/>
            </w:tcMar>
            <w:vAlign w:val="center"/>
            <w:hideMark/>
          </w:tcPr>
          <w:p w14:paraId="2586D175"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401E4334" w14:textId="0A5D8C56"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Jun</w:t>
            </w:r>
            <w:r w:rsidR="0018349E">
              <w:rPr>
                <w:rFonts w:ascii="Bradley Hand ITC" w:eastAsia="Times New Roman" w:hAnsi="Bradley Hand ITC" w:cs="Arial"/>
                <w:color w:val="000000"/>
                <w:sz w:val="24"/>
                <w:szCs w:val="24"/>
                <w:lang w:eastAsia="en-GB"/>
              </w:rPr>
              <w:t>e</w:t>
            </w:r>
            <w:r w:rsidRPr="008E3742">
              <w:rPr>
                <w:rFonts w:ascii="Bradley Hand ITC" w:eastAsia="Times New Roman" w:hAnsi="Bradley Hand ITC" w:cs="Arial"/>
                <w:color w:val="000000"/>
                <w:sz w:val="24"/>
                <w:szCs w:val="24"/>
                <w:lang w:eastAsia="en-GB"/>
              </w:rPr>
              <w:t xml:space="preserve"> 2018</w:t>
            </w:r>
          </w:p>
        </w:tc>
      </w:tr>
      <w:tr w:rsidR="007E71DF" w:rsidRPr="008E3742" w14:paraId="04D6AED2" w14:textId="77777777" w:rsidTr="00064332">
        <w:trPr>
          <w:tblCellSpacing w:w="0" w:type="dxa"/>
        </w:trPr>
        <w:tc>
          <w:tcPr>
            <w:tcW w:w="0" w:type="auto"/>
            <w:shd w:val="clear" w:color="auto" w:fill="FFFFFF"/>
            <w:tcMar>
              <w:top w:w="0" w:type="dxa"/>
              <w:left w:w="0" w:type="dxa"/>
              <w:bottom w:w="150" w:type="dxa"/>
              <w:right w:w="0" w:type="dxa"/>
            </w:tcMar>
            <w:vAlign w:val="center"/>
          </w:tcPr>
          <w:p w14:paraId="304DCEAE"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Tables of study characteristics completed</w:t>
            </w:r>
          </w:p>
        </w:tc>
        <w:tc>
          <w:tcPr>
            <w:tcW w:w="0" w:type="auto"/>
            <w:shd w:val="clear" w:color="auto" w:fill="FFFFFF"/>
            <w:tcMar>
              <w:top w:w="0" w:type="dxa"/>
              <w:left w:w="0" w:type="dxa"/>
              <w:bottom w:w="150" w:type="dxa"/>
              <w:right w:w="0" w:type="dxa"/>
            </w:tcMar>
            <w:vAlign w:val="center"/>
          </w:tcPr>
          <w:p w14:paraId="33FEC779"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Early July 2018</w:t>
            </w:r>
          </w:p>
        </w:tc>
        <w:tc>
          <w:tcPr>
            <w:tcW w:w="0" w:type="auto"/>
            <w:shd w:val="clear" w:color="auto" w:fill="FFFFFF"/>
            <w:tcMar>
              <w:top w:w="0" w:type="dxa"/>
              <w:left w:w="0" w:type="dxa"/>
              <w:bottom w:w="150" w:type="dxa"/>
              <w:right w:w="0" w:type="dxa"/>
            </w:tcMar>
            <w:vAlign w:val="center"/>
          </w:tcPr>
          <w:p w14:paraId="503733C3"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70C9B2A1"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Early July 2018</w:t>
            </w:r>
          </w:p>
        </w:tc>
      </w:tr>
      <w:tr w:rsidR="007E71DF" w:rsidRPr="008E3742" w14:paraId="1C65350B"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3AFD6A28"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Data analysis</w:t>
            </w:r>
          </w:p>
        </w:tc>
        <w:tc>
          <w:tcPr>
            <w:tcW w:w="0" w:type="auto"/>
            <w:shd w:val="clear" w:color="auto" w:fill="FFFFFF"/>
            <w:tcMar>
              <w:top w:w="0" w:type="dxa"/>
              <w:left w:w="0" w:type="dxa"/>
              <w:bottom w:w="150" w:type="dxa"/>
              <w:right w:w="0" w:type="dxa"/>
            </w:tcMar>
            <w:vAlign w:val="center"/>
            <w:hideMark/>
          </w:tcPr>
          <w:p w14:paraId="26DE5F64"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July 2018</w:t>
            </w:r>
          </w:p>
        </w:tc>
        <w:tc>
          <w:tcPr>
            <w:tcW w:w="0" w:type="auto"/>
            <w:shd w:val="clear" w:color="auto" w:fill="FFFFFF"/>
            <w:tcMar>
              <w:top w:w="0" w:type="dxa"/>
              <w:left w:w="0" w:type="dxa"/>
              <w:bottom w:w="150" w:type="dxa"/>
              <w:right w:w="0" w:type="dxa"/>
            </w:tcMar>
            <w:vAlign w:val="center"/>
            <w:hideMark/>
          </w:tcPr>
          <w:p w14:paraId="3BFE5785"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27705B24"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Sep 2018</w:t>
            </w:r>
          </w:p>
        </w:tc>
      </w:tr>
      <w:tr w:rsidR="007E71DF" w:rsidRPr="008E3742" w14:paraId="36BF5084" w14:textId="77777777" w:rsidTr="00064332">
        <w:trPr>
          <w:tblCellSpacing w:w="0" w:type="dxa"/>
        </w:trPr>
        <w:tc>
          <w:tcPr>
            <w:tcW w:w="0" w:type="auto"/>
            <w:shd w:val="clear" w:color="auto" w:fill="FFFFFF"/>
            <w:tcMar>
              <w:top w:w="0" w:type="dxa"/>
              <w:left w:w="0" w:type="dxa"/>
              <w:bottom w:w="150" w:type="dxa"/>
              <w:right w:w="0" w:type="dxa"/>
            </w:tcMar>
            <w:vAlign w:val="center"/>
          </w:tcPr>
          <w:p w14:paraId="71B0ACFA"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Report writing</w:t>
            </w:r>
          </w:p>
        </w:tc>
        <w:tc>
          <w:tcPr>
            <w:tcW w:w="0" w:type="auto"/>
            <w:shd w:val="clear" w:color="auto" w:fill="FFFFFF"/>
            <w:tcMar>
              <w:top w:w="0" w:type="dxa"/>
              <w:left w:w="0" w:type="dxa"/>
              <w:bottom w:w="150" w:type="dxa"/>
              <w:right w:w="0" w:type="dxa"/>
            </w:tcMar>
            <w:vAlign w:val="center"/>
          </w:tcPr>
          <w:p w14:paraId="21E8E5B0"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Sep 2018</w:t>
            </w:r>
          </w:p>
        </w:tc>
        <w:tc>
          <w:tcPr>
            <w:tcW w:w="0" w:type="auto"/>
            <w:shd w:val="clear" w:color="auto" w:fill="FFFFFF"/>
            <w:tcMar>
              <w:top w:w="0" w:type="dxa"/>
              <w:left w:w="0" w:type="dxa"/>
              <w:bottom w:w="150" w:type="dxa"/>
              <w:right w:w="0" w:type="dxa"/>
            </w:tcMar>
            <w:vAlign w:val="center"/>
          </w:tcPr>
          <w:p w14:paraId="7EC055F1"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33AE09EB"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Sep 2018</w:t>
            </w:r>
          </w:p>
        </w:tc>
      </w:tr>
      <w:tr w:rsidR="007E71DF" w:rsidRPr="008E3742" w14:paraId="6026902E" w14:textId="77777777" w:rsidTr="00064332">
        <w:trPr>
          <w:tblCellSpacing w:w="0" w:type="dxa"/>
        </w:trPr>
        <w:tc>
          <w:tcPr>
            <w:tcW w:w="0" w:type="auto"/>
            <w:shd w:val="clear" w:color="auto" w:fill="FFFFFF"/>
            <w:tcMar>
              <w:top w:w="0" w:type="dxa"/>
              <w:left w:w="0" w:type="dxa"/>
              <w:bottom w:w="150" w:type="dxa"/>
              <w:right w:w="0" w:type="dxa"/>
            </w:tcMar>
            <w:vAlign w:val="center"/>
          </w:tcPr>
          <w:p w14:paraId="6480B11E"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Draft Report produced (for internal circulation)</w:t>
            </w:r>
          </w:p>
        </w:tc>
        <w:tc>
          <w:tcPr>
            <w:tcW w:w="0" w:type="auto"/>
            <w:shd w:val="clear" w:color="auto" w:fill="FFFFFF"/>
            <w:tcMar>
              <w:top w:w="0" w:type="dxa"/>
              <w:left w:w="0" w:type="dxa"/>
              <w:bottom w:w="150" w:type="dxa"/>
              <w:right w:w="0" w:type="dxa"/>
            </w:tcMar>
            <w:vAlign w:val="center"/>
          </w:tcPr>
          <w:p w14:paraId="3817AB95"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Oct 2018</w:t>
            </w:r>
          </w:p>
        </w:tc>
        <w:tc>
          <w:tcPr>
            <w:tcW w:w="0" w:type="auto"/>
            <w:shd w:val="clear" w:color="auto" w:fill="FFFFFF"/>
            <w:tcMar>
              <w:top w:w="0" w:type="dxa"/>
              <w:left w:w="0" w:type="dxa"/>
              <w:bottom w:w="150" w:type="dxa"/>
              <w:right w:w="0" w:type="dxa"/>
            </w:tcMar>
            <w:vAlign w:val="center"/>
          </w:tcPr>
          <w:p w14:paraId="7F1E4B3E"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48397ABD"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Oct 2018</w:t>
            </w:r>
          </w:p>
        </w:tc>
      </w:tr>
      <w:tr w:rsidR="007E71DF" w:rsidRPr="008E3742" w14:paraId="5F2ABF6C" w14:textId="77777777" w:rsidTr="00064332">
        <w:trPr>
          <w:tblCellSpacing w:w="0" w:type="dxa"/>
        </w:trPr>
        <w:tc>
          <w:tcPr>
            <w:tcW w:w="0" w:type="auto"/>
            <w:shd w:val="clear" w:color="auto" w:fill="FFFFFF"/>
            <w:tcMar>
              <w:top w:w="0" w:type="dxa"/>
              <w:left w:w="0" w:type="dxa"/>
              <w:bottom w:w="150" w:type="dxa"/>
              <w:right w:w="0" w:type="dxa"/>
            </w:tcMar>
            <w:vAlign w:val="center"/>
          </w:tcPr>
          <w:p w14:paraId="427627A7"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lastRenderedPageBreak/>
              <w:t>Second Steering Group Meeting</w:t>
            </w:r>
          </w:p>
        </w:tc>
        <w:tc>
          <w:tcPr>
            <w:tcW w:w="0" w:type="auto"/>
            <w:shd w:val="clear" w:color="auto" w:fill="FFFFFF"/>
            <w:tcMar>
              <w:top w:w="0" w:type="dxa"/>
              <w:left w:w="0" w:type="dxa"/>
              <w:bottom w:w="150" w:type="dxa"/>
              <w:right w:w="0" w:type="dxa"/>
            </w:tcMar>
            <w:vAlign w:val="center"/>
          </w:tcPr>
          <w:p w14:paraId="49DBFD92"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Early Nov 2018</w:t>
            </w:r>
          </w:p>
        </w:tc>
        <w:tc>
          <w:tcPr>
            <w:tcW w:w="0" w:type="auto"/>
            <w:shd w:val="clear" w:color="auto" w:fill="FFFFFF"/>
            <w:tcMar>
              <w:top w:w="0" w:type="dxa"/>
              <w:left w:w="0" w:type="dxa"/>
              <w:bottom w:w="150" w:type="dxa"/>
              <w:right w:w="0" w:type="dxa"/>
            </w:tcMar>
            <w:vAlign w:val="center"/>
          </w:tcPr>
          <w:p w14:paraId="179BA3F5"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48EDA048"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Early Nov 2018</w:t>
            </w:r>
          </w:p>
        </w:tc>
      </w:tr>
      <w:tr w:rsidR="007E71DF" w:rsidRPr="008E3742" w14:paraId="15D6BACA" w14:textId="77777777" w:rsidTr="00064332">
        <w:trPr>
          <w:tblCellSpacing w:w="0" w:type="dxa"/>
        </w:trPr>
        <w:tc>
          <w:tcPr>
            <w:tcW w:w="0" w:type="auto"/>
            <w:shd w:val="clear" w:color="auto" w:fill="FFFFFF"/>
            <w:tcMar>
              <w:top w:w="0" w:type="dxa"/>
              <w:left w:w="0" w:type="dxa"/>
              <w:bottom w:w="150" w:type="dxa"/>
              <w:right w:w="0" w:type="dxa"/>
            </w:tcMar>
            <w:vAlign w:val="center"/>
          </w:tcPr>
          <w:p w14:paraId="05FE8734"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Report editing</w:t>
            </w:r>
          </w:p>
        </w:tc>
        <w:tc>
          <w:tcPr>
            <w:tcW w:w="0" w:type="auto"/>
            <w:shd w:val="clear" w:color="auto" w:fill="FFFFFF"/>
            <w:tcMar>
              <w:top w:w="0" w:type="dxa"/>
              <w:left w:w="0" w:type="dxa"/>
              <w:bottom w:w="150" w:type="dxa"/>
              <w:right w:w="0" w:type="dxa"/>
            </w:tcMar>
            <w:vAlign w:val="center"/>
          </w:tcPr>
          <w:p w14:paraId="109577C3"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Nov 2018</w:t>
            </w:r>
          </w:p>
        </w:tc>
        <w:tc>
          <w:tcPr>
            <w:tcW w:w="0" w:type="auto"/>
            <w:shd w:val="clear" w:color="auto" w:fill="FFFFFF"/>
            <w:tcMar>
              <w:top w:w="0" w:type="dxa"/>
              <w:left w:w="0" w:type="dxa"/>
              <w:bottom w:w="150" w:type="dxa"/>
              <w:right w:w="0" w:type="dxa"/>
            </w:tcMar>
            <w:vAlign w:val="center"/>
          </w:tcPr>
          <w:p w14:paraId="51202B36"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5A26995F"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Nov 2018</w:t>
            </w:r>
          </w:p>
        </w:tc>
      </w:tr>
      <w:tr w:rsidR="007E71DF" w:rsidRPr="008E3742" w14:paraId="4E64860D" w14:textId="77777777" w:rsidTr="00064332">
        <w:trPr>
          <w:tblCellSpacing w:w="0" w:type="dxa"/>
        </w:trPr>
        <w:tc>
          <w:tcPr>
            <w:tcW w:w="0" w:type="auto"/>
            <w:shd w:val="clear" w:color="auto" w:fill="FFFFFF"/>
            <w:tcMar>
              <w:top w:w="0" w:type="dxa"/>
              <w:left w:w="0" w:type="dxa"/>
              <w:bottom w:w="150" w:type="dxa"/>
              <w:right w:w="0" w:type="dxa"/>
            </w:tcMar>
            <w:vAlign w:val="center"/>
          </w:tcPr>
          <w:p w14:paraId="69C892B9"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Report Submission</w:t>
            </w:r>
          </w:p>
        </w:tc>
        <w:tc>
          <w:tcPr>
            <w:tcW w:w="0" w:type="auto"/>
            <w:shd w:val="clear" w:color="auto" w:fill="FFFFFF"/>
            <w:tcMar>
              <w:top w:w="0" w:type="dxa"/>
              <w:left w:w="0" w:type="dxa"/>
              <w:bottom w:w="150" w:type="dxa"/>
              <w:right w:w="0" w:type="dxa"/>
            </w:tcMar>
            <w:vAlign w:val="center"/>
          </w:tcPr>
          <w:p w14:paraId="4EB1BE04"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Dec 2018</w:t>
            </w:r>
          </w:p>
        </w:tc>
        <w:tc>
          <w:tcPr>
            <w:tcW w:w="0" w:type="auto"/>
            <w:shd w:val="clear" w:color="auto" w:fill="FFFFFF"/>
            <w:tcMar>
              <w:top w:w="0" w:type="dxa"/>
              <w:left w:w="0" w:type="dxa"/>
              <w:bottom w:w="150" w:type="dxa"/>
              <w:right w:w="0" w:type="dxa"/>
            </w:tcMar>
            <w:vAlign w:val="center"/>
          </w:tcPr>
          <w:p w14:paraId="13D36E21"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3134B730"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Dec 2018</w:t>
            </w:r>
          </w:p>
        </w:tc>
      </w:tr>
    </w:tbl>
    <w:p w14:paraId="017783DB" w14:textId="77777777" w:rsidR="007E71DF" w:rsidRDefault="007E71DF" w:rsidP="007E71DF">
      <w:pPr>
        <w:pStyle w:val="Pa113"/>
        <w:spacing w:after="280"/>
        <w:ind w:right="240"/>
        <w:rPr>
          <w:sz w:val="23"/>
          <w:szCs w:val="23"/>
        </w:rPr>
        <w:sectPr w:rsidR="007E71DF">
          <w:pgSz w:w="11906" w:h="16838"/>
          <w:pgMar w:top="1440" w:right="1440" w:bottom="1440" w:left="1440" w:header="708" w:footer="708" w:gutter="0"/>
          <w:cols w:space="708"/>
          <w:docGrid w:linePitch="360"/>
        </w:sectPr>
      </w:pPr>
    </w:p>
    <w:p w14:paraId="610A27F2" w14:textId="05B6FF37" w:rsidR="007E71DF" w:rsidRDefault="007E71DF" w:rsidP="007E71DF">
      <w:pPr>
        <w:pStyle w:val="Heading2"/>
      </w:pPr>
      <w:r w:rsidRPr="00851733">
        <w:lastRenderedPageBreak/>
        <w:t xml:space="preserve">Exercise 4.2 </w:t>
      </w:r>
      <w:r>
        <w:t>Problem-solving scenarios</w:t>
      </w:r>
    </w:p>
    <w:p w14:paraId="5DAB6261" w14:textId="58699966" w:rsidR="007E71DF" w:rsidRDefault="007E71DF" w:rsidP="007E71DF">
      <w:pPr>
        <w:pStyle w:val="Heading3"/>
      </w:pPr>
      <w:r>
        <w:t xml:space="preserve">Scenario A: </w:t>
      </w:r>
      <w:proofErr w:type="spellStart"/>
      <w:r>
        <w:t>Adebola</w:t>
      </w:r>
      <w:proofErr w:type="spellEnd"/>
      <w:r>
        <w:t xml:space="preserve"> (Too wide scope)</w:t>
      </w:r>
    </w:p>
    <w:p w14:paraId="12EA0506" w14:textId="77777777" w:rsidR="007E71DF" w:rsidRPr="008E3742" w:rsidRDefault="007E71DF" w:rsidP="007E71DF">
      <w:pPr>
        <w:rPr>
          <w:rFonts w:ascii="Arial" w:hAnsi="Arial" w:cs="Arial"/>
          <w:sz w:val="24"/>
          <w:szCs w:val="24"/>
        </w:rPr>
      </w:pPr>
      <w:proofErr w:type="spellStart"/>
      <w:r w:rsidRPr="008E3742">
        <w:rPr>
          <w:rFonts w:ascii="Arial" w:hAnsi="Arial" w:cs="Arial"/>
          <w:sz w:val="24"/>
          <w:szCs w:val="24"/>
        </w:rPr>
        <w:t>Adebola</w:t>
      </w:r>
      <w:proofErr w:type="spellEnd"/>
      <w:r w:rsidRPr="008E3742">
        <w:rPr>
          <w:rFonts w:ascii="Arial" w:hAnsi="Arial" w:cs="Arial"/>
          <w:sz w:val="24"/>
          <w:szCs w:val="24"/>
        </w:rPr>
        <w:t xml:space="preserve"> is starting a literature review as part of a funded pilot project on the social deter</w:t>
      </w:r>
      <w:r w:rsidRPr="008E3742">
        <w:rPr>
          <w:rFonts w:ascii="Arial" w:hAnsi="Arial" w:cs="Arial"/>
          <w:sz w:val="24"/>
          <w:szCs w:val="24"/>
        </w:rPr>
        <w:softHyphen/>
        <w:t xml:space="preserve">minants of ill-health in Sub-Saharan Africa. She is interested in the causes of mortality for mothers and </w:t>
      </w:r>
      <w:proofErr w:type="gramStart"/>
      <w:r w:rsidRPr="008E3742">
        <w:rPr>
          <w:rFonts w:ascii="Arial" w:hAnsi="Arial" w:cs="Arial"/>
          <w:sz w:val="24"/>
          <w:szCs w:val="24"/>
        </w:rPr>
        <w:t>infants,</w:t>
      </w:r>
      <w:proofErr w:type="gramEnd"/>
      <w:r w:rsidRPr="008E3742">
        <w:rPr>
          <w:rFonts w:ascii="Arial" w:hAnsi="Arial" w:cs="Arial"/>
          <w:sz w:val="24"/>
          <w:szCs w:val="24"/>
        </w:rPr>
        <w:t xml:space="preserve"> She feels she must definitely look at some leading causes of disability among adults. Then there is the increasing high profile of illness in the ageing population. In her country, there is a particular concern around HIV and AIDS. As she starts to build a list of all possible population–illness combinations she realises that her topic has started to get out of hand. </w:t>
      </w:r>
    </w:p>
    <w:p w14:paraId="36CF6C3B" w14:textId="77777777" w:rsidR="007E71DF" w:rsidRDefault="007E71DF" w:rsidP="007E71DF">
      <w:pPr>
        <w:pStyle w:val="Heading4"/>
      </w:pPr>
      <w:r w:rsidRPr="002C60BB">
        <w:t>What are the root causes of this particular problem?</w:t>
      </w:r>
    </w:p>
    <w:p w14:paraId="4E77DDFD" w14:textId="77777777" w:rsidR="007E71DF" w:rsidRPr="002C60BB" w:rsidRDefault="007E71DF" w:rsidP="007E71DF">
      <w:pPr>
        <w:rPr>
          <w:rFonts w:ascii="Bradley Hand ITC" w:hAnsi="Bradley Hand ITC"/>
        </w:rPr>
      </w:pPr>
      <w:r w:rsidRPr="002C60BB">
        <w:rPr>
          <w:rFonts w:ascii="Bradley Hand ITC" w:hAnsi="Bradley Hand ITC"/>
        </w:rPr>
        <w:t xml:space="preserve">Problems of too wide a scope may largely be anticipated by detailed attention to the techniques described in Chapter 5. </w:t>
      </w:r>
      <w:proofErr w:type="spellStart"/>
      <w:r w:rsidRPr="002C60BB">
        <w:rPr>
          <w:rFonts w:ascii="Bradley Hand ITC" w:hAnsi="Bradley Hand ITC"/>
        </w:rPr>
        <w:t>Adebola’s</w:t>
      </w:r>
      <w:proofErr w:type="spellEnd"/>
      <w:r w:rsidRPr="002C60BB">
        <w:rPr>
          <w:rFonts w:ascii="Bradley Hand ITC" w:hAnsi="Bradley Hand ITC"/>
        </w:rPr>
        <w:t xml:space="preserve"> original review question has all the characteristics of a Background question i.e. it has no definition of population, exposures or outcomes. </w:t>
      </w:r>
      <w:proofErr w:type="spellStart"/>
      <w:r w:rsidRPr="002C60BB">
        <w:rPr>
          <w:rFonts w:ascii="Bradley Hand ITC" w:hAnsi="Bradley Hand ITC"/>
        </w:rPr>
        <w:t>Adebola’s</w:t>
      </w:r>
      <w:proofErr w:type="spellEnd"/>
      <w:r w:rsidRPr="002C60BB">
        <w:rPr>
          <w:rFonts w:ascii="Bradley Hand ITC" w:hAnsi="Bradley Hand ITC"/>
        </w:rPr>
        <w:t xml:space="preserve"> approach has been overly inclusive. </w:t>
      </w:r>
      <w:proofErr w:type="spellStart"/>
      <w:r w:rsidRPr="002C60BB">
        <w:rPr>
          <w:rFonts w:ascii="Bradley Hand ITC" w:hAnsi="Bradley Hand ITC"/>
        </w:rPr>
        <w:t>Adebola</w:t>
      </w:r>
      <w:proofErr w:type="spellEnd"/>
      <w:r w:rsidRPr="002C60BB">
        <w:rPr>
          <w:rFonts w:ascii="Bradley Hand ITC" w:hAnsi="Bradley Hand ITC"/>
        </w:rPr>
        <w:t xml:space="preserve"> must make some difficult decisions about review priorities. </w:t>
      </w:r>
    </w:p>
    <w:p w14:paraId="678C027B" w14:textId="77777777" w:rsidR="007E71DF" w:rsidRDefault="007E71DF" w:rsidP="007E71DF">
      <w:pPr>
        <w:pStyle w:val="Heading4"/>
      </w:pPr>
      <w:r w:rsidRPr="002C60BB">
        <w:t xml:space="preserve">What strategies might you suggest to help </w:t>
      </w:r>
      <w:proofErr w:type="spellStart"/>
      <w:r w:rsidRPr="002C60BB">
        <w:t>Adebola</w:t>
      </w:r>
      <w:proofErr w:type="spellEnd"/>
      <w:r w:rsidRPr="002C60BB">
        <w:t xml:space="preserve"> overcome this problem? </w:t>
      </w:r>
    </w:p>
    <w:p w14:paraId="01482525" w14:textId="59818FD4" w:rsidR="007E71DF" w:rsidRPr="002C60BB" w:rsidRDefault="007E71DF" w:rsidP="007E71DF">
      <w:pPr>
        <w:rPr>
          <w:rFonts w:ascii="Bradley Hand ITC" w:hAnsi="Bradley Hand ITC"/>
          <w:sz w:val="24"/>
          <w:szCs w:val="24"/>
        </w:rPr>
      </w:pPr>
      <w:r w:rsidRPr="002C60BB">
        <w:rPr>
          <w:rFonts w:ascii="Bradley Hand ITC" w:hAnsi="Bradley Hand ITC"/>
        </w:rPr>
        <w:t>It would be helpful to gain as much advice as possible both from experts and from the literature. If the decision is to keep the review broad then selection of either a “review of reviews” approach or conducting a mapping review (without detailed quality assessment) may help achieve review objectives. Alternatively, a sampling approach (e.g.</w:t>
      </w:r>
      <w:r w:rsidR="00F90300">
        <w:rPr>
          <w:rFonts w:ascii="Bradley Hand ITC" w:hAnsi="Bradley Hand ITC"/>
        </w:rPr>
        <w:t>,</w:t>
      </w:r>
      <w:r w:rsidRPr="002C60BB">
        <w:rPr>
          <w:rFonts w:ascii="Bradley Hand ITC" w:hAnsi="Bradley Hand ITC"/>
        </w:rPr>
        <w:t xml:space="preserve"> of selected common conditions for particular populations) may maximise variability sampling and allow some generalisations. If the decision is to narrow the scope then </w:t>
      </w:r>
      <w:proofErr w:type="spellStart"/>
      <w:r w:rsidRPr="002C60BB">
        <w:rPr>
          <w:rFonts w:ascii="Bradley Hand ITC" w:hAnsi="Bradley Hand ITC"/>
        </w:rPr>
        <w:t>Adebola</w:t>
      </w:r>
      <w:proofErr w:type="spellEnd"/>
      <w:r w:rsidRPr="002C60BB">
        <w:rPr>
          <w:rFonts w:ascii="Bradley Hand ITC" w:hAnsi="Bradley Hand ITC"/>
        </w:rPr>
        <w:t xml:space="preserve"> will need to specify elements of the PICOS formulation.</w:t>
      </w:r>
    </w:p>
    <w:p w14:paraId="47C5A49A" w14:textId="662ED5A3" w:rsidR="007E71DF" w:rsidRDefault="007E71DF" w:rsidP="007E71DF">
      <w:pPr>
        <w:pStyle w:val="Heading3"/>
      </w:pPr>
      <w:r>
        <w:t>Scenario B: Brenda</w:t>
      </w:r>
    </w:p>
    <w:p w14:paraId="04488F94" w14:textId="77777777" w:rsidR="007E71DF" w:rsidRPr="008E3742" w:rsidRDefault="007E71DF" w:rsidP="007E71DF">
      <w:pPr>
        <w:pStyle w:val="Pa411"/>
        <w:ind w:right="240"/>
        <w:jc w:val="both"/>
        <w:rPr>
          <w:rFonts w:ascii="Arial" w:hAnsi="Arial" w:cs="Arial"/>
        </w:rPr>
      </w:pPr>
      <w:r w:rsidRPr="008E3742">
        <w:rPr>
          <w:rFonts w:ascii="Arial" w:hAnsi="Arial" w:cs="Arial"/>
        </w:rPr>
        <w:t xml:space="preserve">Brenda is a member of a small team working on a funded review in a management topic. After spending considerable time devising comprehensive search strategies for the specific review question, using the </w:t>
      </w:r>
      <w:r w:rsidRPr="008E3742">
        <w:rPr>
          <w:rFonts w:ascii="Arial" w:hAnsi="Arial" w:cs="Arial"/>
          <w:b/>
          <w:bCs/>
        </w:rPr>
        <w:t xml:space="preserve">PICOS </w:t>
      </w:r>
      <w:r w:rsidRPr="008E3742">
        <w:rPr>
          <w:rFonts w:ascii="Arial" w:hAnsi="Arial" w:cs="Arial"/>
        </w:rPr>
        <w:t xml:space="preserve">formulation, she has completed an initial sift of retrieved titles and abstracts. She applies the rigorous inclusion criteria devised by the team. Not a single article would make it through to the full article stage. She is concerned that the team has made their review topic too exclusive and may have only an ‘empty review’ to offer to the research funders. </w:t>
      </w:r>
    </w:p>
    <w:p w14:paraId="6EB8C15B" w14:textId="77777777" w:rsidR="007E71DF" w:rsidRDefault="007E71DF" w:rsidP="007E71DF">
      <w:pPr>
        <w:pStyle w:val="Heading4"/>
      </w:pPr>
      <w:r w:rsidRPr="0073280C">
        <w:t>What are the root causes of this particular problem?</w:t>
      </w:r>
    </w:p>
    <w:p w14:paraId="40DEC0C9" w14:textId="3E543745" w:rsidR="007E71DF" w:rsidRPr="002C60BB" w:rsidRDefault="007E71DF" w:rsidP="007E71DF">
      <w:pPr>
        <w:pStyle w:val="Pa54"/>
        <w:spacing w:before="240"/>
        <w:ind w:right="480"/>
        <w:jc w:val="both"/>
        <w:rPr>
          <w:rFonts w:ascii="Bradley Hand ITC" w:hAnsi="Bradley Hand ITC" w:cs="Interstate"/>
        </w:rPr>
      </w:pPr>
      <w:r w:rsidRPr="002C60BB">
        <w:rPr>
          <w:rFonts w:ascii="Bradley Hand ITC" w:hAnsi="Bradley Hand ITC"/>
        </w:rPr>
        <w:t>Again</w:t>
      </w:r>
      <w:r w:rsidR="00B71EE6">
        <w:rPr>
          <w:rFonts w:ascii="Bradley Hand ITC" w:hAnsi="Bradley Hand ITC"/>
        </w:rPr>
        <w:t>,</w:t>
      </w:r>
      <w:r w:rsidRPr="002C60BB">
        <w:rPr>
          <w:rFonts w:ascii="Bradley Hand ITC" w:hAnsi="Bradley Hand ITC"/>
        </w:rPr>
        <w:t xml:space="preserve"> problems of too narrow a scope may be anticipated by detailed attention to techniques in Chapter 4. Whereas in the past a reviewer was encouraged to set the scope of the review in a protocol and not to explore the literature too extensively because of the threat of bias</w:t>
      </w:r>
      <w:r w:rsidR="00953802">
        <w:rPr>
          <w:rFonts w:ascii="Bradley Hand ITC" w:hAnsi="Bradley Hand ITC"/>
        </w:rPr>
        <w:t>,</w:t>
      </w:r>
      <w:r w:rsidRPr="002C60BB">
        <w:rPr>
          <w:rFonts w:ascii="Bradley Hand ITC" w:hAnsi="Bradley Hand ITC"/>
        </w:rPr>
        <w:t xml:space="preserve"> pragmatic considerations have tended to take precedence. Data</w:t>
      </w:r>
      <w:r w:rsidR="00966037">
        <w:rPr>
          <w:rFonts w:ascii="Bradley Hand ITC" w:hAnsi="Bradley Hand ITC"/>
        </w:rPr>
        <w:t>-</w:t>
      </w:r>
      <w:r w:rsidRPr="002C60BB">
        <w:rPr>
          <w:rFonts w:ascii="Bradley Hand ITC" w:hAnsi="Bradley Hand ITC"/>
        </w:rPr>
        <w:t xml:space="preserve">mining software such as PubMed </w:t>
      </w:r>
      <w:proofErr w:type="spellStart"/>
      <w:r w:rsidRPr="002C60BB">
        <w:rPr>
          <w:rFonts w:ascii="Bradley Hand ITC" w:hAnsi="Bradley Hand ITC"/>
        </w:rPr>
        <w:t>PubReminer</w:t>
      </w:r>
      <w:proofErr w:type="spellEnd"/>
      <w:r w:rsidRPr="002C60BB">
        <w:rPr>
          <w:rFonts w:ascii="Bradley Hand ITC" w:hAnsi="Bradley Hand ITC"/>
        </w:rPr>
        <w:t xml:space="preserve"> (</w:t>
      </w:r>
      <w:r w:rsidR="003612C9">
        <w:rPr>
          <w:rFonts w:ascii="Bradley Hand ITC" w:hAnsi="Bradley Hand ITC"/>
        </w:rPr>
        <w:t>s</w:t>
      </w:r>
      <w:r w:rsidRPr="002C60BB">
        <w:rPr>
          <w:rFonts w:ascii="Bradley Hand ITC" w:hAnsi="Bradley Hand ITC"/>
        </w:rPr>
        <w:t>ee Chapter 5) allows the reviewer to obtain a good feel for the quantity and quality of the literature in a proposed topic. Generally, this problem reflects premature resolution of the review protocol. It may therefore require reopening discussions on the protocol or, possibly, renegotiation with the commissioners of the review.</w:t>
      </w:r>
      <w:r w:rsidRPr="002C60BB">
        <w:rPr>
          <w:rFonts w:ascii="Bradley Hand ITC" w:hAnsi="Bradley Hand ITC" w:cs="Interstate"/>
        </w:rPr>
        <w:t xml:space="preserve"> </w:t>
      </w:r>
    </w:p>
    <w:p w14:paraId="3C96BB42" w14:textId="77777777" w:rsidR="007E71DF" w:rsidRDefault="007E71DF" w:rsidP="007E71DF">
      <w:pPr>
        <w:pStyle w:val="Heading4"/>
      </w:pPr>
      <w:r w:rsidRPr="0073280C">
        <w:t xml:space="preserve">What strategies might you suggest to help Brenda overcome this problem? </w:t>
      </w:r>
    </w:p>
    <w:p w14:paraId="7D9A9D74" w14:textId="00F40AEF" w:rsidR="007E71DF" w:rsidRPr="002C60BB" w:rsidRDefault="007E71DF" w:rsidP="007E71DF">
      <w:pPr>
        <w:rPr>
          <w:rFonts w:ascii="Bradley Hand ITC" w:hAnsi="Bradley Hand ITC"/>
          <w:sz w:val="24"/>
          <w:szCs w:val="24"/>
        </w:rPr>
      </w:pPr>
      <w:r w:rsidRPr="002C60BB">
        <w:rPr>
          <w:rFonts w:ascii="Bradley Hand ITC" w:hAnsi="Bradley Hand ITC"/>
          <w:sz w:val="24"/>
          <w:szCs w:val="24"/>
        </w:rPr>
        <w:t>Further room for manoeuvre is offered by favouring a question</w:t>
      </w:r>
      <w:r>
        <w:rPr>
          <w:rFonts w:ascii="Bradley Hand ITC" w:hAnsi="Bradley Hand ITC"/>
          <w:sz w:val="24"/>
          <w:szCs w:val="24"/>
        </w:rPr>
        <w:t xml:space="preserve"> </w:t>
      </w:r>
      <w:r w:rsidRPr="002C60BB">
        <w:rPr>
          <w:rFonts w:ascii="Bradley Hand ITC" w:hAnsi="Bradley Hand ITC"/>
          <w:sz w:val="24"/>
          <w:szCs w:val="24"/>
        </w:rPr>
        <w:t>driven review rather than a literature driven review. In other words</w:t>
      </w:r>
      <w:r>
        <w:rPr>
          <w:rFonts w:ascii="Bradley Hand ITC" w:hAnsi="Bradley Hand ITC"/>
          <w:sz w:val="24"/>
          <w:szCs w:val="24"/>
        </w:rPr>
        <w:t>,</w:t>
      </w:r>
      <w:r w:rsidRPr="002C60BB">
        <w:rPr>
          <w:rFonts w:ascii="Bradley Hand ITC" w:hAnsi="Bradley Hand ITC"/>
          <w:sz w:val="24"/>
          <w:szCs w:val="24"/>
        </w:rPr>
        <w:t xml:space="preserve"> </w:t>
      </w:r>
      <w:r>
        <w:rPr>
          <w:rFonts w:ascii="Bradley Hand ITC" w:hAnsi="Bradley Hand ITC"/>
          <w:sz w:val="24"/>
          <w:szCs w:val="24"/>
        </w:rPr>
        <w:t xml:space="preserve">Brenda </w:t>
      </w:r>
      <w:r w:rsidRPr="002C60BB">
        <w:rPr>
          <w:rFonts w:ascii="Bradley Hand ITC" w:hAnsi="Bradley Hand ITC"/>
          <w:sz w:val="24"/>
          <w:szCs w:val="24"/>
        </w:rPr>
        <w:t>can write</w:t>
      </w:r>
      <w:r>
        <w:rPr>
          <w:rFonts w:ascii="Bradley Hand ITC" w:hAnsi="Bradley Hand ITC"/>
          <w:sz w:val="24"/>
          <w:szCs w:val="24"/>
        </w:rPr>
        <w:t xml:space="preserve"> the protocol to </w:t>
      </w:r>
      <w:r w:rsidRPr="002C60BB">
        <w:rPr>
          <w:rFonts w:ascii="Bradley Hand ITC" w:hAnsi="Bradley Hand ITC"/>
          <w:sz w:val="24"/>
          <w:szCs w:val="24"/>
        </w:rPr>
        <w:t xml:space="preserve">say that </w:t>
      </w:r>
      <w:r>
        <w:rPr>
          <w:rFonts w:ascii="Bradley Hand ITC" w:hAnsi="Bradley Hand ITC"/>
          <w:sz w:val="24"/>
          <w:szCs w:val="24"/>
        </w:rPr>
        <w:t xml:space="preserve">she </w:t>
      </w:r>
      <w:r w:rsidRPr="002C60BB">
        <w:rPr>
          <w:rFonts w:ascii="Bradley Hand ITC" w:hAnsi="Bradley Hand ITC"/>
          <w:sz w:val="24"/>
          <w:szCs w:val="24"/>
        </w:rPr>
        <w:t xml:space="preserve">will drill down within the literature until a suitable quantity and type of studies can be </w:t>
      </w:r>
      <w:r w:rsidRPr="002C60BB">
        <w:rPr>
          <w:rFonts w:ascii="Bradley Hand ITC" w:hAnsi="Bradley Hand ITC"/>
          <w:sz w:val="24"/>
          <w:szCs w:val="24"/>
        </w:rPr>
        <w:lastRenderedPageBreak/>
        <w:t xml:space="preserve">identified to answer the question under consideration. This protects against an </w:t>
      </w:r>
      <w:r w:rsidR="00EB11C0">
        <w:rPr>
          <w:rFonts w:ascii="Bradley Hand ITC" w:hAnsi="Bradley Hand ITC"/>
          <w:sz w:val="24"/>
          <w:szCs w:val="24"/>
        </w:rPr>
        <w:t>‘</w:t>
      </w:r>
      <w:r w:rsidRPr="002C60BB">
        <w:rPr>
          <w:rFonts w:ascii="Bradley Hand ITC" w:hAnsi="Bradley Hand ITC"/>
          <w:sz w:val="24"/>
          <w:szCs w:val="24"/>
        </w:rPr>
        <w:t>empty review</w:t>
      </w:r>
      <w:r w:rsidR="00EB11C0">
        <w:rPr>
          <w:rFonts w:ascii="Bradley Hand ITC" w:hAnsi="Bradley Hand ITC"/>
          <w:sz w:val="24"/>
          <w:szCs w:val="24"/>
        </w:rPr>
        <w:t>’</w:t>
      </w:r>
      <w:r w:rsidRPr="002C60BB">
        <w:rPr>
          <w:rFonts w:ascii="Bradley Hand ITC" w:hAnsi="Bradley Hand ITC"/>
          <w:sz w:val="24"/>
          <w:szCs w:val="24"/>
        </w:rPr>
        <w:t xml:space="preserve"> </w:t>
      </w:r>
      <w:r w:rsidR="00EB11C0">
        <w:rPr>
          <w:rFonts w:ascii="Bradley Hand ITC" w:hAnsi="Bradley Hand ITC"/>
          <w:sz w:val="24"/>
          <w:szCs w:val="24"/>
        </w:rPr>
        <w:t>–</w:t>
      </w:r>
      <w:r w:rsidRPr="002C60BB">
        <w:rPr>
          <w:rFonts w:ascii="Bradley Hand ITC" w:hAnsi="Bradley Hand ITC"/>
          <w:sz w:val="24"/>
          <w:szCs w:val="24"/>
        </w:rPr>
        <w:t xml:space="preserve"> frustrating enough within the context of the Cochrane Collaboration but even more so for the reviewer undertaking a literature review for their Doctorate or Masters Dissertation! </w:t>
      </w:r>
      <w:r>
        <w:rPr>
          <w:rFonts w:ascii="Bradley Hand ITC" w:hAnsi="Bradley Hand ITC"/>
          <w:sz w:val="24"/>
          <w:szCs w:val="24"/>
        </w:rPr>
        <w:t>Brend</w:t>
      </w:r>
      <w:r w:rsidRPr="002C60BB">
        <w:rPr>
          <w:rFonts w:ascii="Bradley Hand ITC" w:hAnsi="Bradley Hand ITC"/>
          <w:sz w:val="24"/>
          <w:szCs w:val="24"/>
        </w:rPr>
        <w:t>a will also find it helpful to leave one aspect of the [g</w:t>
      </w:r>
      <w:proofErr w:type="gramStart"/>
      <w:r w:rsidRPr="002C60BB">
        <w:rPr>
          <w:rFonts w:ascii="Bradley Hand ITC" w:hAnsi="Bradley Hand ITC"/>
          <w:sz w:val="24"/>
          <w:szCs w:val="24"/>
        </w:rPr>
        <w:t>]PICOS</w:t>
      </w:r>
      <w:proofErr w:type="gramEnd"/>
      <w:r w:rsidRPr="002C60BB">
        <w:rPr>
          <w:rFonts w:ascii="Bradley Hand ITC" w:hAnsi="Bradley Hand ITC"/>
          <w:sz w:val="24"/>
          <w:szCs w:val="24"/>
        </w:rPr>
        <w:t xml:space="preserve"> question deliberately broad, at least initially</w:t>
      </w:r>
      <w:r w:rsidR="009B59A3">
        <w:rPr>
          <w:rFonts w:ascii="Bradley Hand ITC" w:hAnsi="Bradley Hand ITC"/>
          <w:sz w:val="24"/>
          <w:szCs w:val="24"/>
        </w:rPr>
        <w:t>,</w:t>
      </w:r>
      <w:r w:rsidRPr="002C60BB">
        <w:rPr>
          <w:rFonts w:ascii="Bradley Hand ITC" w:hAnsi="Bradley Hand ITC"/>
          <w:sz w:val="24"/>
          <w:szCs w:val="24"/>
        </w:rPr>
        <w:t xml:space="preserve"> e.g. to look for a programme or intervention within all contexts or populations or to consider all outcomes. She can then narrow down her scope in the light of feedback.</w:t>
      </w:r>
    </w:p>
    <w:p w14:paraId="2F975A1C" w14:textId="77777777" w:rsidR="007E71DF" w:rsidRPr="0073280C" w:rsidRDefault="007E71DF" w:rsidP="007E71DF">
      <w:pPr>
        <w:pStyle w:val="Heading3"/>
      </w:pPr>
      <w:r w:rsidRPr="0073280C">
        <w:t xml:space="preserve">Scenario C: Sanjay </w:t>
      </w:r>
    </w:p>
    <w:p w14:paraId="5C68BE76" w14:textId="77777777" w:rsidR="007E71DF" w:rsidRPr="008E3742" w:rsidRDefault="007E71DF" w:rsidP="007E71DF">
      <w:pPr>
        <w:pStyle w:val="Pa411"/>
        <w:ind w:right="240"/>
        <w:jc w:val="both"/>
        <w:rPr>
          <w:rFonts w:ascii="Arial" w:hAnsi="Arial" w:cs="Arial"/>
        </w:rPr>
      </w:pPr>
      <w:r w:rsidRPr="008E3742">
        <w:rPr>
          <w:rFonts w:ascii="Arial" w:hAnsi="Arial" w:cs="Arial"/>
        </w:rPr>
        <w:t xml:space="preserve">Sanjay is a part-time student conducting a literature review for his academic thesis. He has devised a comprehensive search plan for his literature review and meets with his supervisor to discuss his next steps. His supervisor suggests that, in addition to the topics he has already identified, he needs to access key concepts from the psychological literature. Discussing his review question with a work colleague, who has recently completed an MBA, she suggests that the management literature may also have something to contribute. Revisiting his search plan, he now finds that these suggested revisions have tripled the size of the literature to be screened and sifted. </w:t>
      </w:r>
    </w:p>
    <w:p w14:paraId="395F89FD" w14:textId="77777777" w:rsidR="007E71DF" w:rsidRDefault="007E71DF" w:rsidP="007E71DF">
      <w:pPr>
        <w:pStyle w:val="Heading4"/>
      </w:pPr>
    </w:p>
    <w:p w14:paraId="213D6F93" w14:textId="77777777" w:rsidR="007E71DF" w:rsidRPr="000C7EF8" w:rsidRDefault="007E71DF" w:rsidP="007E71DF">
      <w:pPr>
        <w:pStyle w:val="Heading4"/>
      </w:pPr>
      <w:r w:rsidRPr="000C7EF8">
        <w:t>What are the root causes of this particular problem?</w:t>
      </w:r>
    </w:p>
    <w:p w14:paraId="4CEE2AE0" w14:textId="0E6FEFA9" w:rsidR="007E71DF" w:rsidRPr="000C7EF8" w:rsidRDefault="007E71DF" w:rsidP="007E71DF">
      <w:pPr>
        <w:pStyle w:val="Pa54"/>
        <w:spacing w:before="240"/>
        <w:ind w:right="480"/>
        <w:jc w:val="both"/>
        <w:rPr>
          <w:rFonts w:ascii="Bradley Hand ITC" w:hAnsi="Bradley Hand ITC" w:cs="Interstate"/>
        </w:rPr>
      </w:pPr>
      <w:r w:rsidRPr="000C7EF8">
        <w:rPr>
          <w:rFonts w:ascii="Bradley Hand ITC" w:hAnsi="Bradley Hand ITC"/>
        </w:rPr>
        <w:t xml:space="preserve">Scope creep is often a major problem for all types of </w:t>
      </w:r>
      <w:proofErr w:type="gramStart"/>
      <w:r w:rsidRPr="000C7EF8">
        <w:rPr>
          <w:rFonts w:ascii="Bradley Hand ITC" w:hAnsi="Bradley Hand ITC"/>
        </w:rPr>
        <w:t>review,</w:t>
      </w:r>
      <w:proofErr w:type="gramEnd"/>
      <w:r w:rsidRPr="000C7EF8">
        <w:rPr>
          <w:rFonts w:ascii="Bradley Hand ITC" w:hAnsi="Bradley Hand ITC"/>
        </w:rPr>
        <w:t xml:space="preserve"> particularly systematic reviews (</w:t>
      </w:r>
      <w:r w:rsidR="005763E1">
        <w:rPr>
          <w:rFonts w:ascii="Bradley Hand ITC" w:hAnsi="Bradley Hand ITC"/>
        </w:rPr>
        <w:t>s</w:t>
      </w:r>
      <w:r w:rsidRPr="000C7EF8">
        <w:rPr>
          <w:rFonts w:ascii="Bradley Hand ITC" w:hAnsi="Bradley Hand ITC"/>
        </w:rPr>
        <w:t xml:space="preserve">ee Chapter </w:t>
      </w:r>
      <w:r>
        <w:rPr>
          <w:rFonts w:ascii="Bradley Hand ITC" w:hAnsi="Bradley Hand ITC"/>
        </w:rPr>
        <w:t>5</w:t>
      </w:r>
      <w:r w:rsidRPr="000C7EF8">
        <w:rPr>
          <w:rFonts w:ascii="Bradley Hand ITC" w:hAnsi="Bradley Hand ITC"/>
        </w:rPr>
        <w:t xml:space="preserve">). Most strategies for tackling scope creep are preventative rather than remedial i.e. they are best put in place before the issue arises. A reviewer can never have an accurate picture of exactly how many included studies exist in your topic. It is unlikely that the inclusion criteria will anticipate all contingencies in advance of study identification. Subject experts, although invaluable for the interpretation and application of review results, invariably wish to extend the original scope of a review. Incidentally subject experts typically underestimate numbers of studies in a topic area, mainly because they base this assessment on their personalised information strategies and not on a comprehensive review of all sources. A reviewer/review team should treat with caution advice along the lines of </w:t>
      </w:r>
      <w:r w:rsidR="002B1F7C">
        <w:rPr>
          <w:rFonts w:ascii="Bradley Hand ITC" w:hAnsi="Bradley Hand ITC"/>
        </w:rPr>
        <w:t>‘</w:t>
      </w:r>
      <w:r w:rsidRPr="000C7EF8">
        <w:rPr>
          <w:rFonts w:ascii="Bradley Hand ITC" w:hAnsi="Bradley Hand ITC"/>
        </w:rPr>
        <w:t>it won't be worth checking resource X</w:t>
      </w:r>
      <w:r w:rsidR="002B1F7C">
        <w:rPr>
          <w:rFonts w:ascii="Bradley Hand ITC" w:hAnsi="Bradley Hand ITC"/>
        </w:rPr>
        <w:t>’</w:t>
      </w:r>
      <w:r w:rsidRPr="000C7EF8">
        <w:rPr>
          <w:rFonts w:ascii="Bradley Hand ITC" w:hAnsi="Bradley Hand ITC"/>
        </w:rPr>
        <w:t xml:space="preserve"> or </w:t>
      </w:r>
      <w:r w:rsidR="002B1F7C">
        <w:rPr>
          <w:rFonts w:ascii="Bradley Hand ITC" w:hAnsi="Bradley Hand ITC"/>
        </w:rPr>
        <w:t>‘</w:t>
      </w:r>
      <w:r w:rsidRPr="000C7EF8">
        <w:rPr>
          <w:rFonts w:ascii="Bradley Hand ITC" w:hAnsi="Bradley Hand ITC"/>
        </w:rPr>
        <w:t>you won't find any studies in resource Y</w:t>
      </w:r>
      <w:r w:rsidR="002B1F7C">
        <w:rPr>
          <w:rFonts w:ascii="Bradley Hand ITC" w:hAnsi="Bradley Hand ITC"/>
        </w:rPr>
        <w:t>’</w:t>
      </w:r>
      <w:r w:rsidRPr="000C7EF8">
        <w:rPr>
          <w:rFonts w:ascii="Bradley Hand ITC" w:hAnsi="Bradley Hand ITC"/>
        </w:rPr>
        <w:t>. It is always best to validate such opinions through systematic searching, both to enhance the rigour of review methods and to pre-empt possible criticism once the review is published.</w:t>
      </w:r>
      <w:r w:rsidRPr="000C7EF8">
        <w:rPr>
          <w:rFonts w:ascii="Bradley Hand ITC" w:hAnsi="Bradley Hand ITC" w:cs="Interstate"/>
        </w:rPr>
        <w:t xml:space="preserve"> </w:t>
      </w:r>
    </w:p>
    <w:p w14:paraId="67EFB05C" w14:textId="77777777" w:rsidR="007E71DF" w:rsidRDefault="007E71DF" w:rsidP="007E71DF">
      <w:pPr>
        <w:pStyle w:val="Heading4"/>
      </w:pPr>
    </w:p>
    <w:p w14:paraId="714DA338" w14:textId="77777777" w:rsidR="007E71DF" w:rsidRPr="0073280C" w:rsidRDefault="007E71DF" w:rsidP="007E71DF">
      <w:pPr>
        <w:pStyle w:val="Heading4"/>
      </w:pPr>
      <w:r w:rsidRPr="0073280C">
        <w:t xml:space="preserve">What strategies might you suggest to help Sanjay overcome this problem? </w:t>
      </w:r>
    </w:p>
    <w:p w14:paraId="4A7B8777" w14:textId="69FE11BD" w:rsidR="007E71DF" w:rsidRPr="000C7EF8" w:rsidRDefault="007E71DF" w:rsidP="007E71DF">
      <w:pPr>
        <w:rPr>
          <w:rFonts w:ascii="Bradley Hand ITC" w:hAnsi="Bradley Hand ITC"/>
        </w:rPr>
      </w:pPr>
      <w:r w:rsidRPr="000C7EF8">
        <w:rPr>
          <w:rFonts w:ascii="Bradley Hand ITC" w:hAnsi="Bradley Hand ITC"/>
        </w:rPr>
        <w:t>A clearly defined focused question, recorded in the review plan or protocol, provides a reference point for Sanjay to check his bearings. Similarly</w:t>
      </w:r>
      <w:r>
        <w:rPr>
          <w:rFonts w:ascii="Bradley Hand ITC" w:hAnsi="Bradley Hand ITC"/>
        </w:rPr>
        <w:t>,</w:t>
      </w:r>
      <w:r w:rsidRPr="000C7EF8">
        <w:rPr>
          <w:rFonts w:ascii="Bradley Hand ITC" w:hAnsi="Bradley Hand ITC"/>
        </w:rPr>
        <w:t xml:space="preserve"> it is important to gain agreement in advance regarding whether the review will be restricted to a particular study type or whether a </w:t>
      </w:r>
      <w:r w:rsidR="008D03E3">
        <w:rPr>
          <w:rFonts w:ascii="Bradley Hand ITC" w:hAnsi="Bradley Hand ITC"/>
        </w:rPr>
        <w:t>‘</w:t>
      </w:r>
      <w:r w:rsidRPr="000C7EF8">
        <w:rPr>
          <w:rFonts w:ascii="Bradley Hand ITC" w:hAnsi="Bradley Hand ITC"/>
        </w:rPr>
        <w:t>best evidence</w:t>
      </w:r>
      <w:r w:rsidR="008D03E3">
        <w:rPr>
          <w:rFonts w:ascii="Bradley Hand ITC" w:hAnsi="Bradley Hand ITC"/>
        </w:rPr>
        <w:t>’</w:t>
      </w:r>
      <w:r w:rsidRPr="000C7EF8">
        <w:rPr>
          <w:rFonts w:ascii="Bradley Hand ITC" w:hAnsi="Bradley Hand ITC"/>
        </w:rPr>
        <w:t xml:space="preserve"> approach will be used. The former criterion prevents inclusion of lower quality study designs. If a best evidence approach is used it may be helpful to devise a drill-down strategy i.e. to search first for higher quality designs and, only if these are not forthcoming, to then expand to other study types. The trade-off is inconvenience of repeated iterations of the literature search phase versus inordinate time processing low quality evidence. If, subsequently, a subject expert suggests expansion of scope this can be handled in one of two ways; first Sanjay can refer to the formally </w:t>
      </w:r>
      <w:r w:rsidRPr="000C7EF8">
        <w:rPr>
          <w:rFonts w:ascii="Bradley Hand ITC" w:hAnsi="Bradley Hand ITC"/>
        </w:rPr>
        <w:lastRenderedPageBreak/>
        <w:t>agreed record of scope in the review protocol or second Sanjay must make sure not to agree an on-the</w:t>
      </w:r>
      <w:r>
        <w:rPr>
          <w:rFonts w:ascii="Bradley Hand ITC" w:hAnsi="Bradley Hand ITC"/>
        </w:rPr>
        <w:t xml:space="preserve"> </w:t>
      </w:r>
      <w:r w:rsidRPr="000C7EF8">
        <w:rPr>
          <w:rFonts w:ascii="Bradley Hand ITC" w:hAnsi="Bradley Hand ITC"/>
        </w:rPr>
        <w:t>spot expansion of scope. Instead he should suggest that he will go away to explore the implications of such a change, perhaps through additional scoping searches. He can then return with recommendations for amendments to the protocol.</w:t>
      </w:r>
    </w:p>
    <w:p w14:paraId="0008BE45" w14:textId="77777777" w:rsidR="007E71DF" w:rsidRPr="0073280C" w:rsidRDefault="007E71DF" w:rsidP="007E71DF">
      <w:pPr>
        <w:pStyle w:val="Heading3"/>
      </w:pPr>
      <w:r w:rsidRPr="0073280C">
        <w:t xml:space="preserve">Scenario D: Eloise </w:t>
      </w:r>
    </w:p>
    <w:p w14:paraId="6A780EF7" w14:textId="77777777" w:rsidR="007E71DF" w:rsidRPr="008E3742" w:rsidRDefault="007E71DF" w:rsidP="007E71DF">
      <w:pPr>
        <w:pStyle w:val="Pa411"/>
        <w:ind w:right="240"/>
        <w:jc w:val="both"/>
        <w:rPr>
          <w:rFonts w:ascii="Arial" w:hAnsi="Arial" w:cs="Arial"/>
        </w:rPr>
      </w:pPr>
      <w:r w:rsidRPr="008E3742">
        <w:rPr>
          <w:rFonts w:ascii="Arial" w:hAnsi="Arial" w:cs="Arial"/>
        </w:rPr>
        <w:t>It is month 10 of a 12-month funded project and Eloise is worried. She has completed data extraction and quality assessment of about half of the 80 articles to be included in her litera</w:t>
      </w:r>
      <w:r w:rsidRPr="008E3742">
        <w:rPr>
          <w:rFonts w:ascii="Arial" w:hAnsi="Arial" w:cs="Arial"/>
        </w:rPr>
        <w:softHyphen/>
        <w:t xml:space="preserve">ture review. She has no idea what are the main findings that are going to emerge from her review, let alone how the literature review is going to be written on time. </w:t>
      </w:r>
    </w:p>
    <w:p w14:paraId="1AE318E3" w14:textId="77777777" w:rsidR="007E71DF" w:rsidRPr="000C7EF8" w:rsidRDefault="007E71DF" w:rsidP="007E71DF">
      <w:pPr>
        <w:pStyle w:val="Default"/>
      </w:pPr>
    </w:p>
    <w:p w14:paraId="153E86F2" w14:textId="77777777" w:rsidR="007E71DF" w:rsidRDefault="007E71DF" w:rsidP="007E71DF">
      <w:pPr>
        <w:pStyle w:val="Heading4"/>
      </w:pPr>
      <w:r w:rsidRPr="0073280C">
        <w:t xml:space="preserve">What are the root causes of this particular problem? </w:t>
      </w:r>
    </w:p>
    <w:p w14:paraId="1ACBBA86" w14:textId="77777777" w:rsidR="007E71DF" w:rsidRPr="000C7EF8" w:rsidRDefault="007E71DF" w:rsidP="007E71DF">
      <w:pPr>
        <w:pStyle w:val="Default"/>
        <w:rPr>
          <w:rFonts w:ascii="Bradley Hand ITC" w:hAnsi="Bradley Hand ITC"/>
        </w:rPr>
      </w:pPr>
      <w:r w:rsidRPr="000C7EF8">
        <w:rPr>
          <w:rFonts w:ascii="Bradley Hand ITC" w:hAnsi="Bradley Hand ITC"/>
        </w:rPr>
        <w:t>This is quite a late stage at which to identify this problem. Regular monitoring of the project against the sample timescales given in Chapter 3 would have signalled this problem earlier giving Eloise more flexibility. It is important to establish whether the review has turned out to be larger than intended or whether this is simply the result of inefficient personnel or poor review management.</w:t>
      </w:r>
    </w:p>
    <w:p w14:paraId="14BF5A88" w14:textId="77777777" w:rsidR="007E71DF" w:rsidRDefault="007E71DF" w:rsidP="007E71DF">
      <w:pPr>
        <w:pStyle w:val="Heading4"/>
      </w:pPr>
      <w:r w:rsidRPr="0073280C">
        <w:t>What strategies might you suggest to help Eloise overcome this problem?</w:t>
      </w:r>
    </w:p>
    <w:p w14:paraId="0C00E18F" w14:textId="6B93DE92" w:rsidR="007E71DF" w:rsidRPr="000C7EF8" w:rsidRDefault="007E71DF" w:rsidP="007E71DF">
      <w:pPr>
        <w:pStyle w:val="Pa52"/>
        <w:spacing w:before="120"/>
        <w:ind w:right="480"/>
        <w:jc w:val="both"/>
        <w:rPr>
          <w:rFonts w:ascii="Bradley Hand ITC" w:hAnsi="Bradley Hand ITC" w:cs="Interstate"/>
        </w:rPr>
      </w:pPr>
      <w:r w:rsidRPr="000C7EF8">
        <w:rPr>
          <w:rFonts w:ascii="Bradley Hand ITC" w:hAnsi="Bradley Hand ITC"/>
        </w:rPr>
        <w:t>If the review turns out to be larger than expected (or in the event of some unforeseeable personnel problem) it may be possible to enlist the support of the funders in obtaining a no-cost extension. However</w:t>
      </w:r>
      <w:r>
        <w:rPr>
          <w:rFonts w:ascii="Bradley Hand ITC" w:hAnsi="Bradley Hand ITC"/>
        </w:rPr>
        <w:t>,</w:t>
      </w:r>
      <w:r w:rsidRPr="000C7EF8">
        <w:rPr>
          <w:rFonts w:ascii="Bradley Hand ITC" w:hAnsi="Bradley Hand ITC"/>
        </w:rPr>
        <w:t xml:space="preserve"> the potential impact on the review team reputation must not be underestimated. Funders typically expect you to absorb such problems within your own resources. A review of the budget will reveal whether there is scope to bring in extra support. The parent organisation may be willing to subsidise the project in the interests of reputation management. Eloise can also look at compromising review process quality</w:t>
      </w:r>
      <w:r w:rsidR="00416949">
        <w:rPr>
          <w:rFonts w:ascii="Bradley Hand ITC" w:hAnsi="Bradley Hand ITC"/>
        </w:rPr>
        <w:t>,</w:t>
      </w:r>
      <w:r w:rsidRPr="000C7EF8">
        <w:rPr>
          <w:rFonts w:ascii="Bradley Hand ITC" w:hAnsi="Bradley Hand ITC"/>
        </w:rPr>
        <w:t xml:space="preserve"> e.g. extracting data direct to tables, using single reviewers, performing rapid quality appraisal etcetera. She could also look at strategies to undertake interim analysis to correctly identify likely conclusions and, consequently, priorities for what r</w:t>
      </w:r>
      <w:r w:rsidR="00783026">
        <w:rPr>
          <w:rFonts w:ascii="Bradley Hand ITC" w:hAnsi="Bradley Hand ITC"/>
        </w:rPr>
        <w:t>emains of the review timescale.</w:t>
      </w:r>
    </w:p>
    <w:p w14:paraId="18D9EFBC" w14:textId="77777777" w:rsidR="007E71DF" w:rsidRDefault="007E71DF" w:rsidP="007E71DF">
      <w:pPr>
        <w:pStyle w:val="Heading3"/>
      </w:pPr>
    </w:p>
    <w:p w14:paraId="7BCECF64" w14:textId="77777777" w:rsidR="007E71DF" w:rsidRPr="0073280C" w:rsidRDefault="007E71DF" w:rsidP="007E71DF">
      <w:pPr>
        <w:pStyle w:val="Heading3"/>
      </w:pPr>
      <w:r w:rsidRPr="0073280C">
        <w:t xml:space="preserve">Scenario E: Sandra </w:t>
      </w:r>
    </w:p>
    <w:p w14:paraId="47F73633" w14:textId="77777777" w:rsidR="007E71DF" w:rsidRPr="008E3742" w:rsidRDefault="007E71DF" w:rsidP="007E71DF">
      <w:pPr>
        <w:pStyle w:val="Pa411"/>
        <w:ind w:right="240"/>
        <w:jc w:val="both"/>
        <w:rPr>
          <w:rFonts w:ascii="Arial" w:hAnsi="Arial" w:cs="Arial"/>
        </w:rPr>
      </w:pPr>
      <w:r w:rsidRPr="008E3742">
        <w:rPr>
          <w:rFonts w:ascii="Arial" w:hAnsi="Arial" w:cs="Arial"/>
        </w:rPr>
        <w:t xml:space="preserve">Sandra has just received the monthly budget report for her first ever 18-month literature review. It is month 7 and she has spent well over half the budget allocation for the project. The project is proceeding on schedule but she is concerned that she is going to have to report a likely end of project overspend to her line manager at her next three-monthly review meeting. She is concerned that she has underestimated the project budget for the literature review. </w:t>
      </w:r>
    </w:p>
    <w:p w14:paraId="71E71A91" w14:textId="77777777" w:rsidR="007E71DF" w:rsidRDefault="007E71DF" w:rsidP="007E71DF">
      <w:pPr>
        <w:pStyle w:val="Pa411"/>
        <w:ind w:right="240"/>
        <w:jc w:val="both"/>
        <w:rPr>
          <w:rFonts w:cs="Interstate"/>
        </w:rPr>
      </w:pPr>
    </w:p>
    <w:p w14:paraId="49F316ED" w14:textId="77777777" w:rsidR="007E71DF" w:rsidRDefault="007E71DF" w:rsidP="007E71DF">
      <w:pPr>
        <w:pStyle w:val="Heading4"/>
      </w:pPr>
      <w:r w:rsidRPr="0073280C">
        <w:t>What are the root causes of this particular problem?</w:t>
      </w:r>
    </w:p>
    <w:p w14:paraId="0DC34B75" w14:textId="77777777" w:rsidR="007E71DF" w:rsidRPr="000C7EF8" w:rsidRDefault="007E71DF" w:rsidP="007E71DF">
      <w:pPr>
        <w:pStyle w:val="Default"/>
        <w:rPr>
          <w:rFonts w:ascii="Bradley Hand ITC" w:hAnsi="Bradley Hand ITC"/>
        </w:rPr>
      </w:pPr>
      <w:r w:rsidRPr="000C7EF8">
        <w:rPr>
          <w:rFonts w:ascii="Bradley Hand ITC" w:hAnsi="Bradley Hand ITC"/>
        </w:rPr>
        <w:t>Sandra seems to be working from the assumption that expenditure on the review is equally distributed throughout the project. This may be true for staffing, although activity tends to build in intensity as the review progresses, but this will not be the case for consumables. This may still be an actual problem, not merely a perceived one, and the project may be going over-budget, in which case other problem</w:t>
      </w:r>
      <w:r>
        <w:rPr>
          <w:rFonts w:ascii="Bradley Hand ITC" w:hAnsi="Bradley Hand ITC"/>
        </w:rPr>
        <w:t>-</w:t>
      </w:r>
      <w:r w:rsidRPr="000C7EF8">
        <w:rPr>
          <w:rFonts w:ascii="Bradley Hand ITC" w:hAnsi="Bradley Hand ITC"/>
        </w:rPr>
        <w:t>solving strategies will be required.</w:t>
      </w:r>
    </w:p>
    <w:p w14:paraId="18327450" w14:textId="77777777" w:rsidR="007E71DF" w:rsidRDefault="007E71DF" w:rsidP="007E71DF">
      <w:pPr>
        <w:pStyle w:val="Pa411"/>
        <w:ind w:right="240"/>
        <w:jc w:val="both"/>
        <w:rPr>
          <w:rFonts w:cs="Interstate"/>
        </w:rPr>
      </w:pPr>
      <w:r w:rsidRPr="0073280C">
        <w:rPr>
          <w:rFonts w:cs="Interstate"/>
        </w:rPr>
        <w:t xml:space="preserve"> </w:t>
      </w:r>
    </w:p>
    <w:p w14:paraId="62A4EC5D" w14:textId="77777777" w:rsidR="007E71DF" w:rsidRDefault="007E71DF" w:rsidP="007E71DF">
      <w:pPr>
        <w:pStyle w:val="Heading4"/>
      </w:pPr>
      <w:r w:rsidRPr="0073280C">
        <w:lastRenderedPageBreak/>
        <w:t>What strategies might you suggest to help Sandra overcome this problem?</w:t>
      </w:r>
    </w:p>
    <w:p w14:paraId="6C0C9AAD" w14:textId="77777777" w:rsidR="007E71DF" w:rsidRPr="000C7EF8" w:rsidRDefault="007E71DF" w:rsidP="007E71DF">
      <w:pPr>
        <w:pStyle w:val="Default"/>
        <w:rPr>
          <w:rFonts w:ascii="Bradley Hand ITC" w:hAnsi="Bradley Hand ITC"/>
        </w:rPr>
      </w:pPr>
      <w:r w:rsidRPr="000C7EF8">
        <w:rPr>
          <w:rFonts w:ascii="Bradley Hand ITC" w:hAnsi="Bradley Hand ITC"/>
        </w:rPr>
        <w:t xml:space="preserve">Much review expenditure, for example, purchase of software, interlibrary loans, </w:t>
      </w:r>
      <w:proofErr w:type="gramStart"/>
      <w:r w:rsidRPr="000C7EF8">
        <w:rPr>
          <w:rFonts w:ascii="Bradley Hand ITC" w:hAnsi="Bradley Hand ITC"/>
        </w:rPr>
        <w:t>photocopying</w:t>
      </w:r>
      <w:proofErr w:type="gramEnd"/>
      <w:r w:rsidRPr="000C7EF8">
        <w:rPr>
          <w:rFonts w:ascii="Bradley Hand ITC" w:hAnsi="Bradley Hand ITC"/>
        </w:rPr>
        <w:t xml:space="preserve"> and bibliographic database fees will occur early in the review timetable. Sandra should map expenditure against the review timetable. She should also explore the proportion of included articles that have already been obtained. If the review is actually going over budget then she could look at substitution of cheaper research personnel (under supervision) for more expensive staff and possible reductions in some processes requiring double reviewer input.</w:t>
      </w:r>
    </w:p>
    <w:p w14:paraId="3A96D875" w14:textId="77777777" w:rsidR="007E71DF" w:rsidRPr="0073280C" w:rsidRDefault="007E71DF" w:rsidP="007E71DF">
      <w:pPr>
        <w:pStyle w:val="Pa411"/>
        <w:ind w:right="240"/>
        <w:jc w:val="both"/>
        <w:rPr>
          <w:rFonts w:cs="Interstate"/>
        </w:rPr>
      </w:pPr>
      <w:r w:rsidRPr="0073280C">
        <w:rPr>
          <w:rFonts w:cs="Interstate"/>
        </w:rPr>
        <w:t xml:space="preserve"> </w:t>
      </w:r>
    </w:p>
    <w:p w14:paraId="47FAD2DA" w14:textId="77777777" w:rsidR="007E71DF" w:rsidRPr="0073280C" w:rsidRDefault="007E71DF" w:rsidP="007E71DF">
      <w:pPr>
        <w:pStyle w:val="Heading3"/>
      </w:pPr>
      <w:r w:rsidRPr="0073280C">
        <w:t xml:space="preserve">Scenario F: Tomasz </w:t>
      </w:r>
    </w:p>
    <w:p w14:paraId="7C77C092" w14:textId="52FB6B08" w:rsidR="007E71DF" w:rsidRPr="008E3742" w:rsidRDefault="007E71DF" w:rsidP="007E71DF">
      <w:pPr>
        <w:pStyle w:val="Pa411"/>
        <w:ind w:right="240"/>
        <w:jc w:val="both"/>
        <w:rPr>
          <w:rFonts w:ascii="Arial" w:hAnsi="Arial" w:cs="Arial"/>
        </w:rPr>
      </w:pPr>
      <w:r w:rsidRPr="008E3742">
        <w:rPr>
          <w:rFonts w:ascii="Arial" w:hAnsi="Arial" w:cs="Arial"/>
        </w:rPr>
        <w:t>Tomasz is undertaking a systematic review on attitudes to citizenship of first-generation East European migrants. He is at a crucial stage of his literature project. He has identified all studies for likely inclusion in his review. However, he is unsure which method of synthesis to use to summarise these qualitative research reports. His supervisor has extensive experience of supervising systematic review projects, but these have all involved meta-analyses and he has never supervised a qualitative evidence synthesis.</w:t>
      </w:r>
    </w:p>
    <w:p w14:paraId="192396E7" w14:textId="77777777" w:rsidR="007E71DF" w:rsidRDefault="007E71DF" w:rsidP="007E71DF">
      <w:pPr>
        <w:pStyle w:val="Pa411"/>
        <w:ind w:left="240" w:right="240"/>
        <w:jc w:val="both"/>
        <w:rPr>
          <w:rFonts w:cs="Interstate"/>
        </w:rPr>
      </w:pPr>
    </w:p>
    <w:p w14:paraId="0560EB1F" w14:textId="77777777" w:rsidR="007E71DF" w:rsidRDefault="007E71DF" w:rsidP="007E71DF">
      <w:pPr>
        <w:pStyle w:val="Heading4"/>
      </w:pPr>
      <w:r w:rsidRPr="0073280C">
        <w:t>What are the root causes of this particular problem?</w:t>
      </w:r>
    </w:p>
    <w:p w14:paraId="7228B783" w14:textId="1B434A8D" w:rsidR="007E71DF" w:rsidRPr="000C7EF8" w:rsidRDefault="007E71DF" w:rsidP="007E71DF">
      <w:pPr>
        <w:pStyle w:val="Default"/>
        <w:rPr>
          <w:rFonts w:ascii="Bradley Hand ITC" w:hAnsi="Bradley Hand ITC"/>
        </w:rPr>
      </w:pPr>
      <w:r w:rsidRPr="000C7EF8">
        <w:rPr>
          <w:rFonts w:ascii="Bradley Hand ITC" w:hAnsi="Bradley Hand ITC"/>
        </w:rPr>
        <w:t>With so many different types of literature review to choose from it is increasingly difficult for a supervisor to possess the complete skill set. Increasingly</w:t>
      </w:r>
      <w:r w:rsidR="00846634">
        <w:rPr>
          <w:rFonts w:ascii="Bradley Hand ITC" w:hAnsi="Bradley Hand ITC"/>
        </w:rPr>
        <w:t>,</w:t>
      </w:r>
      <w:r w:rsidRPr="000C7EF8">
        <w:rPr>
          <w:rFonts w:ascii="Bradley Hand ITC" w:hAnsi="Bradley Hand ITC"/>
        </w:rPr>
        <w:t xml:space="preserve"> supervision is a </w:t>
      </w:r>
      <w:r w:rsidR="006C4AE8">
        <w:rPr>
          <w:rFonts w:ascii="Bradley Hand ITC" w:hAnsi="Bradley Hand ITC"/>
        </w:rPr>
        <w:t>‘</w:t>
      </w:r>
      <w:r w:rsidRPr="000C7EF8">
        <w:rPr>
          <w:rFonts w:ascii="Bradley Hand ITC" w:hAnsi="Bradley Hand ITC"/>
        </w:rPr>
        <w:t>team game</w:t>
      </w:r>
      <w:r w:rsidR="006C4AE8">
        <w:rPr>
          <w:rFonts w:ascii="Bradley Hand ITC" w:hAnsi="Bradley Hand ITC"/>
        </w:rPr>
        <w:t>’</w:t>
      </w:r>
      <w:r w:rsidRPr="000C7EF8">
        <w:rPr>
          <w:rFonts w:ascii="Bradley Hand ITC" w:hAnsi="Bradley Hand ITC"/>
        </w:rPr>
        <w:t xml:space="preserve"> </w:t>
      </w:r>
      <w:r w:rsidR="006C4AE8">
        <w:rPr>
          <w:rFonts w:ascii="Bradley Hand ITC" w:hAnsi="Bradley Hand ITC"/>
        </w:rPr>
        <w:t>–</w:t>
      </w:r>
      <w:r w:rsidRPr="000C7EF8">
        <w:rPr>
          <w:rFonts w:ascii="Bradley Hand ITC" w:hAnsi="Bradley Hand ITC"/>
        </w:rPr>
        <w:t xml:space="preserve"> not simply within the immediate supervisory panel but also in accessing occasional external expertise as and when required. Tomas and his supervisor have not anticipated a specific need for methodological support. The specific scenario relates to qualitative evidence synthesis but could equally concern meta-analysis or some other type of methodological expertise.</w:t>
      </w:r>
    </w:p>
    <w:p w14:paraId="1F14FFB9" w14:textId="77777777" w:rsidR="007E71DF" w:rsidRDefault="007E71DF" w:rsidP="007E71DF">
      <w:pPr>
        <w:pStyle w:val="Heading4"/>
      </w:pPr>
      <w:r w:rsidRPr="0073280C">
        <w:t>What strategies might you suggest to help Tomasz overcome this problem?</w:t>
      </w:r>
    </w:p>
    <w:p w14:paraId="03A31BAD" w14:textId="77777777" w:rsidR="007E71DF" w:rsidRPr="000C7EF8" w:rsidRDefault="007E71DF" w:rsidP="007E71DF">
      <w:pPr>
        <w:pStyle w:val="Pa411"/>
        <w:ind w:right="240"/>
        <w:jc w:val="both"/>
        <w:rPr>
          <w:rFonts w:ascii="Bradley Hand ITC" w:hAnsi="Bradley Hand ITC" w:cs="Interstate"/>
        </w:rPr>
      </w:pPr>
      <w:r w:rsidRPr="000C7EF8">
        <w:rPr>
          <w:rFonts w:ascii="Bradley Hand ITC" w:hAnsi="Bradley Hand ITC"/>
        </w:rPr>
        <w:t>Key strategies will involve identifying sources of the missing expertise. First, is this expertise available within the organisation on an ad hoc basis? Several review organisations offer specific training events. However</w:t>
      </w:r>
      <w:r>
        <w:rPr>
          <w:rFonts w:ascii="Bradley Hand ITC" w:hAnsi="Bradley Hand ITC"/>
        </w:rPr>
        <w:t>,</w:t>
      </w:r>
      <w:r w:rsidRPr="000C7EF8">
        <w:rPr>
          <w:rFonts w:ascii="Bradley Hand ITC" w:hAnsi="Bradley Hand ITC"/>
        </w:rPr>
        <w:t xml:space="preserve"> their timing may not coincide with a specific training need. Discussion lists exist for qualitative evidence synthesis, meta-analysis and other review topics and methodology groups associated with initiatives such as the Cochrane and Campbell Collaborations are often willing to provide succinct and focused advice. A starting point may be to narrow down the range of possible options from general overviews on synthesis techniques and to then address a specific question in an email to a pre-identified methodology expert.</w:t>
      </w:r>
    </w:p>
    <w:p w14:paraId="2369698E" w14:textId="77777777" w:rsidR="007E71DF" w:rsidRDefault="007E71DF" w:rsidP="007E71DF">
      <w:pPr>
        <w:pStyle w:val="Heading3"/>
      </w:pPr>
    </w:p>
    <w:p w14:paraId="1E033EC9" w14:textId="77777777" w:rsidR="007E71DF" w:rsidRPr="0073280C" w:rsidRDefault="007E71DF" w:rsidP="007E71DF">
      <w:pPr>
        <w:pStyle w:val="Heading3"/>
      </w:pPr>
      <w:r w:rsidRPr="0073280C">
        <w:t xml:space="preserve">Scenario G: James </w:t>
      </w:r>
    </w:p>
    <w:p w14:paraId="7D8C6275" w14:textId="7F8FBC8A" w:rsidR="007E71DF" w:rsidRPr="008E3742" w:rsidRDefault="007E71DF" w:rsidP="007E71DF">
      <w:pPr>
        <w:pStyle w:val="Pa411"/>
        <w:ind w:right="240"/>
        <w:jc w:val="both"/>
        <w:rPr>
          <w:rFonts w:ascii="Arial" w:hAnsi="Arial" w:cs="Arial"/>
        </w:rPr>
      </w:pPr>
      <w:r w:rsidRPr="008E3742">
        <w:rPr>
          <w:rFonts w:ascii="Arial" w:hAnsi="Arial" w:cs="Arial"/>
        </w:rPr>
        <w:t xml:space="preserve">James is feeling frustrated. For some time he has been sending emails to topic experts on the review team asking for their input. Although they are only located 40 miles (64 km) away, in the nearest adjacent city, they seem to have ‘disappeared into a black hole in the ether’. James is concerned that, without their cooperation and input, the literature review will fall behind its time schedule and lack credibility with practitioners. </w:t>
      </w:r>
    </w:p>
    <w:p w14:paraId="0DAA209D" w14:textId="77777777" w:rsidR="007E71DF" w:rsidRDefault="007E71DF" w:rsidP="007E71DF">
      <w:pPr>
        <w:pStyle w:val="Heading4"/>
      </w:pPr>
      <w:r w:rsidRPr="0073280C">
        <w:t>What are the root causes of this particular problem?</w:t>
      </w:r>
    </w:p>
    <w:p w14:paraId="52B1CF1F" w14:textId="7F8E69E3" w:rsidR="007E71DF" w:rsidRPr="000C7EF8" w:rsidRDefault="007E71DF" w:rsidP="007E71DF">
      <w:pPr>
        <w:pStyle w:val="Pa411"/>
        <w:ind w:right="240"/>
        <w:jc w:val="both"/>
        <w:rPr>
          <w:rFonts w:ascii="Bradley Hand ITC" w:hAnsi="Bradley Hand ITC" w:cs="Interstate"/>
        </w:rPr>
      </w:pPr>
      <w:r w:rsidRPr="000C7EF8">
        <w:rPr>
          <w:rFonts w:ascii="Bradley Hand ITC" w:hAnsi="Bradley Hand ITC"/>
        </w:rPr>
        <w:t xml:space="preserve">The ease of sending (and ignoring!) email messages often masks some of the communication challenges facing any multi-centre project. It is clear from James’ own </w:t>
      </w:r>
      <w:r w:rsidRPr="000C7EF8">
        <w:rPr>
          <w:rFonts w:ascii="Bradley Hand ITC" w:hAnsi="Bradley Hand ITC"/>
        </w:rPr>
        <w:lastRenderedPageBreak/>
        <w:t>words that this frustration has escalated, fuelled by lack of contact. While the symptoms relate to complete lack of communication</w:t>
      </w:r>
      <w:r w:rsidR="00361D6E">
        <w:rPr>
          <w:rFonts w:ascii="Bradley Hand ITC" w:hAnsi="Bradley Hand ITC"/>
        </w:rPr>
        <w:t>,</w:t>
      </w:r>
      <w:r w:rsidRPr="000C7EF8">
        <w:rPr>
          <w:rFonts w:ascii="Bradley Hand ITC" w:hAnsi="Bradley Hand ITC"/>
        </w:rPr>
        <w:t xml:space="preserve"> it is not possible to ascertain </w:t>
      </w:r>
      <w:r w:rsidR="005B592A" w:rsidRPr="000C7EF8">
        <w:rPr>
          <w:rFonts w:ascii="Bradley Hand ITC" w:hAnsi="Bradley Hand ITC"/>
        </w:rPr>
        <w:t xml:space="preserve">exactly </w:t>
      </w:r>
      <w:r w:rsidRPr="000C7EF8">
        <w:rPr>
          <w:rFonts w:ascii="Bradley Hand ITC" w:hAnsi="Bradley Hand ITC"/>
        </w:rPr>
        <w:t>from the information given what the exact problem may be (i.e.</w:t>
      </w:r>
      <w:r w:rsidR="00FE5EB0">
        <w:rPr>
          <w:rFonts w:ascii="Bradley Hand ITC" w:hAnsi="Bradley Hand ITC"/>
        </w:rPr>
        <w:t>,</w:t>
      </w:r>
      <w:r w:rsidRPr="000C7EF8">
        <w:rPr>
          <w:rFonts w:ascii="Bradley Hand ITC" w:hAnsi="Bradley Hand ITC"/>
        </w:rPr>
        <w:t xml:space="preserve"> why the team members are not replying).</w:t>
      </w:r>
    </w:p>
    <w:p w14:paraId="0A63B8EC" w14:textId="77777777" w:rsidR="007E71DF" w:rsidRDefault="007E71DF" w:rsidP="007E71DF">
      <w:pPr>
        <w:pStyle w:val="Heading4"/>
      </w:pPr>
    </w:p>
    <w:p w14:paraId="2EB9F55A" w14:textId="77777777" w:rsidR="007E71DF" w:rsidRDefault="007E71DF" w:rsidP="007E71DF">
      <w:pPr>
        <w:pStyle w:val="Heading4"/>
      </w:pPr>
      <w:r w:rsidRPr="0073280C">
        <w:t>What strategies might you suggest to help James overcome this problem?</w:t>
      </w:r>
    </w:p>
    <w:p w14:paraId="2F063957" w14:textId="2F65EF6C" w:rsidR="00CB71AB" w:rsidRPr="00D55E30" w:rsidRDefault="007E71DF" w:rsidP="007E71DF">
      <w:r w:rsidRPr="000C7EF8">
        <w:rPr>
          <w:rFonts w:ascii="Bradley Hand ITC" w:hAnsi="Bradley Hand ITC"/>
        </w:rPr>
        <w:t>Looking beyond the immediate symptoms of non-reply to email there seems to be a need to clarify team roles and responsibilities as well as shared expectations from the review process. Frequently</w:t>
      </w:r>
      <w:r w:rsidR="003040F7">
        <w:rPr>
          <w:rFonts w:ascii="Bradley Hand ITC" w:hAnsi="Bradley Hand ITC"/>
        </w:rPr>
        <w:t>,</w:t>
      </w:r>
      <w:r w:rsidRPr="000C7EF8">
        <w:rPr>
          <w:rFonts w:ascii="Bradley Hand ITC" w:hAnsi="Bradley Hand ITC"/>
        </w:rPr>
        <w:t xml:space="preserve"> a review proposal broadly assigns team roles, often with percentages of time or an allocation of days, without specifying the nature of input. James could first check that the previous email communications have been clear in specifying actions expected with clear deadlines. It is often difficult for review team members to schedule input for non-specific tasks particularly when involved in multiple projects. James could telephone each member of the team to clarify roles and expectations and to help diagnose any specific problems. However</w:t>
      </w:r>
      <w:r>
        <w:rPr>
          <w:rFonts w:ascii="Bradley Hand ITC" w:hAnsi="Bradley Hand ITC"/>
        </w:rPr>
        <w:t>,</w:t>
      </w:r>
      <w:r w:rsidRPr="000C7EF8">
        <w:rPr>
          <w:rFonts w:ascii="Bradley Hand ITC" w:hAnsi="Bradley Hand ITC"/>
        </w:rPr>
        <w:t xml:space="preserve"> it seems that, as this is a shared problem, it would be timely to set up a teleconference, or possibly a face-to-face meeting given the proximity, to discuss roles. This could include a discussion on </w:t>
      </w:r>
      <w:r w:rsidR="00DE0857">
        <w:rPr>
          <w:rFonts w:ascii="Bradley Hand ITC" w:hAnsi="Bradley Hand ITC"/>
        </w:rPr>
        <w:t>‘</w:t>
      </w:r>
      <w:r w:rsidRPr="000C7EF8">
        <w:rPr>
          <w:rFonts w:ascii="Bradley Hand ITC" w:hAnsi="Bradley Hand ITC"/>
        </w:rPr>
        <w:t>rewards</w:t>
      </w:r>
      <w:r w:rsidR="00DE0857">
        <w:rPr>
          <w:rFonts w:ascii="Bradley Hand ITC" w:hAnsi="Bradley Hand ITC"/>
        </w:rPr>
        <w:t>’</w:t>
      </w:r>
      <w:r w:rsidRPr="000C7EF8">
        <w:rPr>
          <w:rFonts w:ascii="Bradley Hand ITC" w:hAnsi="Bradley Hand ITC"/>
        </w:rPr>
        <w:t xml:space="preserve"> from involvement in terms of potential </w:t>
      </w:r>
      <w:proofErr w:type="gramStart"/>
      <w:r w:rsidRPr="000C7EF8">
        <w:rPr>
          <w:rFonts w:ascii="Bradley Hand ITC" w:hAnsi="Bradley Hand ITC"/>
        </w:rPr>
        <w:t>publications,</w:t>
      </w:r>
      <w:proofErr w:type="gramEnd"/>
      <w:r w:rsidRPr="000C7EF8">
        <w:rPr>
          <w:rFonts w:ascii="Bradley Hand ITC" w:hAnsi="Bradley Hand ITC"/>
        </w:rPr>
        <w:t xml:space="preserve"> enhanced profile and increased prestige.</w:t>
      </w:r>
    </w:p>
    <w:sectPr w:rsidR="00CB71AB" w:rsidRPr="00D55E30" w:rsidSect="007E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0E1124"/>
    <w:rsid w:val="0018349E"/>
    <w:rsid w:val="001B5110"/>
    <w:rsid w:val="001D028A"/>
    <w:rsid w:val="002B1F7C"/>
    <w:rsid w:val="003040F7"/>
    <w:rsid w:val="003612C9"/>
    <w:rsid w:val="00361D6E"/>
    <w:rsid w:val="00416949"/>
    <w:rsid w:val="005763E1"/>
    <w:rsid w:val="005B592A"/>
    <w:rsid w:val="006C4AE8"/>
    <w:rsid w:val="00711E27"/>
    <w:rsid w:val="0076274A"/>
    <w:rsid w:val="00783026"/>
    <w:rsid w:val="007B1B7C"/>
    <w:rsid w:val="007E71DF"/>
    <w:rsid w:val="00846634"/>
    <w:rsid w:val="00851733"/>
    <w:rsid w:val="008D03E3"/>
    <w:rsid w:val="009439DC"/>
    <w:rsid w:val="00953802"/>
    <w:rsid w:val="00966037"/>
    <w:rsid w:val="009A13CA"/>
    <w:rsid w:val="009B59A3"/>
    <w:rsid w:val="00B71EE6"/>
    <w:rsid w:val="00C34379"/>
    <w:rsid w:val="00CA291E"/>
    <w:rsid w:val="00CB71AB"/>
    <w:rsid w:val="00D55E30"/>
    <w:rsid w:val="00DC3897"/>
    <w:rsid w:val="00DE0857"/>
    <w:rsid w:val="00E3412D"/>
    <w:rsid w:val="00EB11C0"/>
    <w:rsid w:val="00F90300"/>
    <w:rsid w:val="00FB5F73"/>
    <w:rsid w:val="00FE5E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D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styleId="BalloonText">
    <w:name w:val="Balloon Text"/>
    <w:basedOn w:val="Normal"/>
    <w:link w:val="BalloonTextChar"/>
    <w:uiPriority w:val="99"/>
    <w:semiHidden/>
    <w:unhideWhenUsed/>
    <w:rsid w:val="0085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styleId="BalloonText">
    <w:name w:val="Balloon Text"/>
    <w:basedOn w:val="Normal"/>
    <w:link w:val="BalloonTextChar"/>
    <w:uiPriority w:val="99"/>
    <w:semiHidden/>
    <w:unhideWhenUsed/>
    <w:rsid w:val="0085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35</cp:revision>
  <dcterms:created xsi:type="dcterms:W3CDTF">2016-04-01T09:24:00Z</dcterms:created>
  <dcterms:modified xsi:type="dcterms:W3CDTF">2016-05-11T14:23:00Z</dcterms:modified>
</cp:coreProperties>
</file>