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DB764" w14:textId="26710D3C" w:rsidR="00B74748" w:rsidRDefault="00B74748" w:rsidP="00B74748">
      <w:pPr>
        <w:pStyle w:val="Heading2"/>
      </w:pPr>
      <w:bookmarkStart w:id="0" w:name="_GoBack"/>
      <w:bookmarkEnd w:id="0"/>
      <w:r w:rsidRPr="00102515">
        <w:t xml:space="preserve">Exercise 5.1 </w:t>
      </w:r>
      <w:proofErr w:type="gramStart"/>
      <w:r>
        <w:t>Using</w:t>
      </w:r>
      <w:proofErr w:type="gramEnd"/>
      <w:r>
        <w:t xml:space="preserve"> a framework to focus your question</w:t>
      </w:r>
    </w:p>
    <w:p w14:paraId="7761610D" w14:textId="1F573B04" w:rsidR="00B74748" w:rsidRPr="008E3742" w:rsidRDefault="00B74748" w:rsidP="00B74748">
      <w:pPr>
        <w:rPr>
          <w:sz w:val="24"/>
          <w:szCs w:val="24"/>
        </w:rPr>
      </w:pPr>
      <w:r w:rsidRPr="008E3742">
        <w:rPr>
          <w:sz w:val="24"/>
          <w:szCs w:val="24"/>
        </w:rPr>
        <w:t>Choose a framework that best fits your research areas and formulate your own research question. So</w:t>
      </w:r>
      <w:r w:rsidR="00EC619C">
        <w:rPr>
          <w:sz w:val="24"/>
          <w:szCs w:val="24"/>
        </w:rPr>
        <w:t>,</w:t>
      </w:r>
      <w:r w:rsidRPr="008E3742">
        <w:rPr>
          <w:sz w:val="24"/>
          <w:szCs w:val="24"/>
        </w:rPr>
        <w:t xml:space="preserve"> if you’re using the PICOC model, consider: </w:t>
      </w:r>
    </w:p>
    <w:p w14:paraId="6DD514E0" w14:textId="5A158A0A" w:rsidR="00B74748" w:rsidRPr="008E3742" w:rsidRDefault="00B74748" w:rsidP="00B74748">
      <w:pPr>
        <w:ind w:left="720"/>
        <w:rPr>
          <w:sz w:val="24"/>
          <w:szCs w:val="24"/>
        </w:rPr>
      </w:pPr>
      <w:r w:rsidRPr="008E3742">
        <w:rPr>
          <w:b/>
          <w:bCs/>
          <w:sz w:val="24"/>
          <w:szCs w:val="24"/>
        </w:rPr>
        <w:t>P</w:t>
      </w:r>
      <w:r w:rsidRPr="008E3742">
        <w:rPr>
          <w:sz w:val="24"/>
          <w:szCs w:val="24"/>
        </w:rPr>
        <w:t>opulation</w:t>
      </w:r>
    </w:p>
    <w:p w14:paraId="228EB79C" w14:textId="075D9A45" w:rsidR="00B74748" w:rsidRPr="008E3742" w:rsidRDefault="00B74748" w:rsidP="00B74748">
      <w:pPr>
        <w:ind w:left="720"/>
        <w:rPr>
          <w:sz w:val="24"/>
          <w:szCs w:val="24"/>
        </w:rPr>
      </w:pPr>
      <w:r w:rsidRPr="008E3742">
        <w:rPr>
          <w:b/>
          <w:bCs/>
          <w:sz w:val="24"/>
          <w:szCs w:val="24"/>
        </w:rPr>
        <w:t>I</w:t>
      </w:r>
      <w:r w:rsidRPr="008E3742">
        <w:rPr>
          <w:sz w:val="24"/>
          <w:szCs w:val="24"/>
        </w:rPr>
        <w:t>ntervention OR Exposure</w:t>
      </w:r>
    </w:p>
    <w:p w14:paraId="5826943E" w14:textId="2CF40D7A" w:rsidR="00B74748" w:rsidRPr="008E3742" w:rsidRDefault="00B74748" w:rsidP="00B74748">
      <w:pPr>
        <w:ind w:left="720"/>
        <w:rPr>
          <w:sz w:val="24"/>
          <w:szCs w:val="24"/>
        </w:rPr>
      </w:pPr>
      <w:r w:rsidRPr="008E3742">
        <w:rPr>
          <w:b/>
          <w:bCs/>
          <w:sz w:val="24"/>
          <w:szCs w:val="24"/>
        </w:rPr>
        <w:t>C</w:t>
      </w:r>
      <w:r w:rsidRPr="008E3742">
        <w:rPr>
          <w:sz w:val="24"/>
          <w:szCs w:val="24"/>
        </w:rPr>
        <w:t>omparison</w:t>
      </w:r>
    </w:p>
    <w:p w14:paraId="5B11EDAE" w14:textId="29B5D4F1" w:rsidR="00B74748" w:rsidRPr="008E3742" w:rsidRDefault="00B74748" w:rsidP="00B74748">
      <w:pPr>
        <w:ind w:left="720"/>
        <w:rPr>
          <w:sz w:val="24"/>
          <w:szCs w:val="24"/>
        </w:rPr>
      </w:pPr>
      <w:r w:rsidRPr="008E3742">
        <w:rPr>
          <w:b/>
          <w:bCs/>
          <w:sz w:val="24"/>
          <w:szCs w:val="24"/>
        </w:rPr>
        <w:t>O</w:t>
      </w:r>
      <w:r w:rsidRPr="008E3742">
        <w:rPr>
          <w:sz w:val="24"/>
          <w:szCs w:val="24"/>
        </w:rPr>
        <w:t>utcome(s)</w:t>
      </w:r>
    </w:p>
    <w:p w14:paraId="59D82046" w14:textId="77777777" w:rsidR="00B74748" w:rsidRPr="008E3742" w:rsidRDefault="00B74748" w:rsidP="00B74748">
      <w:pPr>
        <w:ind w:left="720"/>
        <w:rPr>
          <w:sz w:val="24"/>
          <w:szCs w:val="24"/>
        </w:rPr>
      </w:pPr>
      <w:r w:rsidRPr="008E3742">
        <w:rPr>
          <w:b/>
          <w:bCs/>
          <w:sz w:val="24"/>
          <w:szCs w:val="24"/>
        </w:rPr>
        <w:t>C</w:t>
      </w:r>
      <w:r w:rsidRPr="008E3742">
        <w:rPr>
          <w:sz w:val="24"/>
          <w:szCs w:val="24"/>
        </w:rPr>
        <w:t>ontext</w:t>
      </w:r>
    </w:p>
    <w:p w14:paraId="535B0521" w14:textId="77777777" w:rsidR="00B74748" w:rsidRPr="008E3742" w:rsidRDefault="00B74748" w:rsidP="00B74748">
      <w:pPr>
        <w:rPr>
          <w:sz w:val="24"/>
          <w:szCs w:val="24"/>
        </w:rPr>
      </w:pPr>
    </w:p>
    <w:p w14:paraId="65E0ABD0" w14:textId="77777777" w:rsidR="00B74748" w:rsidRPr="008E3742" w:rsidRDefault="00B74748" w:rsidP="00B74748">
      <w:pPr>
        <w:rPr>
          <w:sz w:val="24"/>
          <w:szCs w:val="24"/>
        </w:rPr>
      </w:pPr>
      <w:r w:rsidRPr="008E3742">
        <w:rPr>
          <w:sz w:val="24"/>
          <w:szCs w:val="24"/>
        </w:rPr>
        <w:t>Sample Response</w:t>
      </w:r>
    </w:p>
    <w:p w14:paraId="772C28D2" w14:textId="77777777" w:rsidR="00B74748" w:rsidRPr="008E3742" w:rsidRDefault="00B74748" w:rsidP="00B74748">
      <w:pPr>
        <w:rPr>
          <w:rFonts w:ascii="Bradley Hand ITC" w:hAnsi="Bradley Hand ITC"/>
          <w:sz w:val="24"/>
          <w:szCs w:val="24"/>
        </w:rPr>
      </w:pPr>
      <w:r w:rsidRPr="008E3742">
        <w:rPr>
          <w:rFonts w:ascii="Bradley Hand ITC" w:hAnsi="Bradley Hand ITC"/>
          <w:sz w:val="24"/>
          <w:szCs w:val="24"/>
        </w:rPr>
        <w:t>For our earlier (fictitious) systematic review on mobile h</w:t>
      </w:r>
      <w:r w:rsidRPr="008E3742">
        <w:rPr>
          <w:rFonts w:ascii="Bradley Hand ITC" w:hAnsi="Bradley Hand ITC"/>
          <w:sz w:val="24"/>
          <w:szCs w:val="24"/>
          <w:shd w:val="clear" w:color="auto" w:fill="FFFFFF"/>
        </w:rPr>
        <w:t xml:space="preserve">ealth interventions for maternal, </w:t>
      </w:r>
      <w:proofErr w:type="spellStart"/>
      <w:r w:rsidRPr="008E3742">
        <w:rPr>
          <w:rFonts w:ascii="Bradley Hand ITC" w:hAnsi="Bradley Hand ITC"/>
          <w:sz w:val="24"/>
          <w:szCs w:val="24"/>
          <w:shd w:val="clear" w:color="auto" w:fill="FFFFFF"/>
        </w:rPr>
        <w:t>newborn</w:t>
      </w:r>
      <w:proofErr w:type="spellEnd"/>
      <w:r w:rsidRPr="008E3742">
        <w:rPr>
          <w:rFonts w:ascii="Bradley Hand ITC" w:hAnsi="Bradley Hand ITC"/>
          <w:sz w:val="24"/>
          <w:szCs w:val="24"/>
          <w:shd w:val="clear" w:color="auto" w:fill="FFFFFF"/>
        </w:rPr>
        <w:t xml:space="preserve"> and child health in low and middle income countries we have devised the</w:t>
      </w:r>
      <w:r>
        <w:rPr>
          <w:rFonts w:ascii="Bradley Hand ITC" w:hAnsi="Bradley Hand ITC"/>
          <w:sz w:val="24"/>
          <w:szCs w:val="24"/>
          <w:shd w:val="clear" w:color="auto" w:fill="FFFFFF"/>
        </w:rPr>
        <w:t xml:space="preserve"> following:</w:t>
      </w:r>
    </w:p>
    <w:tbl>
      <w:tblPr>
        <w:tblStyle w:val="TableGrid"/>
        <w:tblW w:w="0" w:type="auto"/>
        <w:tblLook w:val="04A0" w:firstRow="1" w:lastRow="0" w:firstColumn="1" w:lastColumn="0" w:noHBand="0" w:noVBand="1"/>
      </w:tblPr>
      <w:tblGrid>
        <w:gridCol w:w="2830"/>
        <w:gridCol w:w="5812"/>
      </w:tblGrid>
      <w:tr w:rsidR="00B74748" w:rsidRPr="008E3742" w14:paraId="0BBE6453" w14:textId="77777777" w:rsidTr="00064332">
        <w:tc>
          <w:tcPr>
            <w:tcW w:w="2830" w:type="dxa"/>
          </w:tcPr>
          <w:p w14:paraId="7426ED75" w14:textId="77777777" w:rsidR="00B74748" w:rsidRPr="008E3742" w:rsidRDefault="00B74748" w:rsidP="00064332">
            <w:pPr>
              <w:rPr>
                <w:sz w:val="24"/>
                <w:szCs w:val="24"/>
              </w:rPr>
            </w:pPr>
            <w:r w:rsidRPr="008E3742">
              <w:rPr>
                <w:b/>
                <w:bCs/>
                <w:sz w:val="24"/>
                <w:szCs w:val="24"/>
              </w:rPr>
              <w:t>P</w:t>
            </w:r>
            <w:r w:rsidRPr="008E3742">
              <w:rPr>
                <w:sz w:val="24"/>
                <w:szCs w:val="24"/>
              </w:rPr>
              <w:t xml:space="preserve">opulation </w:t>
            </w:r>
          </w:p>
        </w:tc>
        <w:tc>
          <w:tcPr>
            <w:tcW w:w="5812" w:type="dxa"/>
          </w:tcPr>
          <w:p w14:paraId="1470945F" w14:textId="77777777" w:rsidR="00B74748" w:rsidRPr="008E3742" w:rsidRDefault="00B74748" w:rsidP="00064332">
            <w:pPr>
              <w:rPr>
                <w:rFonts w:ascii="Bradley Hand ITC" w:hAnsi="Bradley Hand ITC"/>
                <w:sz w:val="24"/>
                <w:szCs w:val="24"/>
              </w:rPr>
            </w:pPr>
            <w:r w:rsidRPr="008E3742">
              <w:rPr>
                <w:rFonts w:ascii="Bradley Hand ITC" w:hAnsi="Bradley Hand ITC"/>
                <w:sz w:val="24"/>
                <w:szCs w:val="24"/>
              </w:rPr>
              <w:t xml:space="preserve">Mothers, their </w:t>
            </w:r>
            <w:proofErr w:type="spellStart"/>
            <w:r w:rsidRPr="008E3742">
              <w:rPr>
                <w:rFonts w:ascii="Bradley Hand ITC" w:hAnsi="Bradley Hand ITC"/>
                <w:sz w:val="24"/>
                <w:szCs w:val="24"/>
              </w:rPr>
              <w:t>newborns</w:t>
            </w:r>
            <w:proofErr w:type="spellEnd"/>
            <w:r w:rsidRPr="008E3742">
              <w:rPr>
                <w:rFonts w:ascii="Bradley Hand ITC" w:hAnsi="Bradley Hand ITC"/>
                <w:sz w:val="24"/>
                <w:szCs w:val="24"/>
              </w:rPr>
              <w:t xml:space="preserve"> and young children</w:t>
            </w:r>
          </w:p>
          <w:p w14:paraId="3DF8C585" w14:textId="77777777" w:rsidR="00B74748" w:rsidRPr="008E3742" w:rsidRDefault="00B74748" w:rsidP="00064332">
            <w:pPr>
              <w:rPr>
                <w:rFonts w:ascii="Bradley Hand ITC" w:hAnsi="Bradley Hand ITC"/>
                <w:sz w:val="24"/>
                <w:szCs w:val="24"/>
              </w:rPr>
            </w:pPr>
          </w:p>
        </w:tc>
      </w:tr>
      <w:tr w:rsidR="00B74748" w:rsidRPr="008E3742" w14:paraId="21378A56" w14:textId="77777777" w:rsidTr="00064332">
        <w:tc>
          <w:tcPr>
            <w:tcW w:w="2830" w:type="dxa"/>
          </w:tcPr>
          <w:p w14:paraId="221B71F0" w14:textId="77777777" w:rsidR="00B74748" w:rsidRPr="008E3742" w:rsidRDefault="00B74748" w:rsidP="00064332">
            <w:pPr>
              <w:rPr>
                <w:sz w:val="24"/>
                <w:szCs w:val="24"/>
              </w:rPr>
            </w:pPr>
            <w:r w:rsidRPr="008E3742">
              <w:rPr>
                <w:b/>
                <w:bCs/>
                <w:sz w:val="24"/>
                <w:szCs w:val="24"/>
              </w:rPr>
              <w:t>I</w:t>
            </w:r>
            <w:r w:rsidRPr="008E3742">
              <w:rPr>
                <w:sz w:val="24"/>
                <w:szCs w:val="24"/>
              </w:rPr>
              <w:t xml:space="preserve">ntervention OR Exposure </w:t>
            </w:r>
          </w:p>
        </w:tc>
        <w:tc>
          <w:tcPr>
            <w:tcW w:w="5812" w:type="dxa"/>
          </w:tcPr>
          <w:p w14:paraId="11EEB6FE" w14:textId="77777777" w:rsidR="00B74748" w:rsidRPr="008E3742" w:rsidRDefault="00B74748" w:rsidP="00064332">
            <w:pPr>
              <w:rPr>
                <w:rFonts w:ascii="Bradley Hand ITC" w:hAnsi="Bradley Hand ITC"/>
                <w:sz w:val="24"/>
                <w:szCs w:val="24"/>
              </w:rPr>
            </w:pPr>
            <w:r w:rsidRPr="008E3742">
              <w:rPr>
                <w:rFonts w:ascii="Bradley Hand ITC" w:hAnsi="Bradley Hand ITC"/>
                <w:sz w:val="24"/>
                <w:szCs w:val="24"/>
              </w:rPr>
              <w:t>Mobile health interventions</w:t>
            </w:r>
          </w:p>
          <w:p w14:paraId="0DEEE799" w14:textId="77777777" w:rsidR="00B74748" w:rsidRPr="008E3742" w:rsidRDefault="00B74748" w:rsidP="00064332">
            <w:pPr>
              <w:rPr>
                <w:rFonts w:ascii="Bradley Hand ITC" w:hAnsi="Bradley Hand ITC"/>
                <w:sz w:val="24"/>
                <w:szCs w:val="24"/>
              </w:rPr>
            </w:pPr>
          </w:p>
        </w:tc>
      </w:tr>
      <w:tr w:rsidR="00B74748" w:rsidRPr="008E3742" w14:paraId="70F45674" w14:textId="77777777" w:rsidTr="00064332">
        <w:tc>
          <w:tcPr>
            <w:tcW w:w="2830" w:type="dxa"/>
          </w:tcPr>
          <w:p w14:paraId="6AC2D018" w14:textId="77777777" w:rsidR="00B74748" w:rsidRPr="008E3742" w:rsidRDefault="00B74748" w:rsidP="00064332">
            <w:pPr>
              <w:rPr>
                <w:sz w:val="24"/>
                <w:szCs w:val="24"/>
              </w:rPr>
            </w:pPr>
            <w:r w:rsidRPr="008E3742">
              <w:rPr>
                <w:b/>
                <w:bCs/>
                <w:sz w:val="24"/>
                <w:szCs w:val="24"/>
              </w:rPr>
              <w:t>C</w:t>
            </w:r>
            <w:r w:rsidRPr="008E3742">
              <w:rPr>
                <w:sz w:val="24"/>
                <w:szCs w:val="24"/>
              </w:rPr>
              <w:t xml:space="preserve">omparison </w:t>
            </w:r>
          </w:p>
        </w:tc>
        <w:tc>
          <w:tcPr>
            <w:tcW w:w="5812" w:type="dxa"/>
          </w:tcPr>
          <w:p w14:paraId="4EB6142A" w14:textId="77777777" w:rsidR="00B74748" w:rsidRPr="008E3742" w:rsidRDefault="00B74748" w:rsidP="00064332">
            <w:pPr>
              <w:rPr>
                <w:rFonts w:ascii="Bradley Hand ITC" w:hAnsi="Bradley Hand ITC"/>
                <w:sz w:val="24"/>
                <w:szCs w:val="24"/>
              </w:rPr>
            </w:pPr>
            <w:r w:rsidRPr="008E3742">
              <w:rPr>
                <w:rFonts w:ascii="Bradley Hand ITC" w:hAnsi="Bradley Hand ITC"/>
                <w:sz w:val="24"/>
                <w:szCs w:val="24"/>
              </w:rPr>
              <w:t>Usual (traditional) support to mothers and children</w:t>
            </w:r>
          </w:p>
          <w:p w14:paraId="3A307B3B" w14:textId="77777777" w:rsidR="00B74748" w:rsidRPr="008E3742" w:rsidRDefault="00B74748" w:rsidP="00064332">
            <w:pPr>
              <w:rPr>
                <w:rFonts w:ascii="Bradley Hand ITC" w:hAnsi="Bradley Hand ITC"/>
                <w:sz w:val="24"/>
                <w:szCs w:val="24"/>
              </w:rPr>
            </w:pPr>
          </w:p>
        </w:tc>
      </w:tr>
      <w:tr w:rsidR="00B74748" w:rsidRPr="008E3742" w14:paraId="704B4665" w14:textId="77777777" w:rsidTr="00064332">
        <w:tc>
          <w:tcPr>
            <w:tcW w:w="2830" w:type="dxa"/>
          </w:tcPr>
          <w:p w14:paraId="68A5A00B" w14:textId="77777777" w:rsidR="00B74748" w:rsidRPr="008E3742" w:rsidRDefault="00B74748" w:rsidP="00064332">
            <w:pPr>
              <w:rPr>
                <w:sz w:val="24"/>
                <w:szCs w:val="24"/>
              </w:rPr>
            </w:pPr>
            <w:r w:rsidRPr="008E3742">
              <w:rPr>
                <w:b/>
                <w:bCs/>
                <w:sz w:val="24"/>
                <w:szCs w:val="24"/>
              </w:rPr>
              <w:t>O</w:t>
            </w:r>
            <w:r w:rsidRPr="008E3742">
              <w:rPr>
                <w:sz w:val="24"/>
                <w:szCs w:val="24"/>
              </w:rPr>
              <w:t xml:space="preserve">utcome(s) </w:t>
            </w:r>
          </w:p>
        </w:tc>
        <w:tc>
          <w:tcPr>
            <w:tcW w:w="5812" w:type="dxa"/>
          </w:tcPr>
          <w:p w14:paraId="34F9A23C" w14:textId="77777777" w:rsidR="00B74748" w:rsidRPr="008E3742" w:rsidRDefault="00B74748" w:rsidP="00064332">
            <w:pPr>
              <w:rPr>
                <w:rFonts w:ascii="Bradley Hand ITC" w:hAnsi="Bradley Hand ITC"/>
                <w:sz w:val="24"/>
                <w:szCs w:val="24"/>
              </w:rPr>
            </w:pPr>
            <w:r w:rsidRPr="008E3742">
              <w:rPr>
                <w:rFonts w:ascii="Bradley Hand ITC" w:hAnsi="Bradley Hand ITC"/>
                <w:sz w:val="24"/>
                <w:szCs w:val="24"/>
              </w:rPr>
              <w:t>Improved maternal health, Improved child health, Body Mass Index, maternal and infant well-being</w:t>
            </w:r>
          </w:p>
          <w:p w14:paraId="67D1A246" w14:textId="77777777" w:rsidR="00B74748" w:rsidRPr="008E3742" w:rsidRDefault="00B74748" w:rsidP="00064332">
            <w:pPr>
              <w:rPr>
                <w:rFonts w:ascii="Bradley Hand ITC" w:hAnsi="Bradley Hand ITC"/>
                <w:sz w:val="24"/>
                <w:szCs w:val="24"/>
              </w:rPr>
            </w:pPr>
          </w:p>
        </w:tc>
      </w:tr>
      <w:tr w:rsidR="00B74748" w:rsidRPr="008E3742" w14:paraId="1ED78917" w14:textId="77777777" w:rsidTr="00064332">
        <w:tc>
          <w:tcPr>
            <w:tcW w:w="2830" w:type="dxa"/>
          </w:tcPr>
          <w:p w14:paraId="12D89145" w14:textId="77777777" w:rsidR="00B74748" w:rsidRPr="008E3742" w:rsidRDefault="00B74748" w:rsidP="00064332">
            <w:pPr>
              <w:rPr>
                <w:sz w:val="24"/>
                <w:szCs w:val="24"/>
              </w:rPr>
            </w:pPr>
            <w:r w:rsidRPr="008E3742">
              <w:rPr>
                <w:b/>
                <w:bCs/>
                <w:sz w:val="24"/>
                <w:szCs w:val="24"/>
              </w:rPr>
              <w:t>C</w:t>
            </w:r>
            <w:r w:rsidRPr="008E3742">
              <w:rPr>
                <w:sz w:val="24"/>
                <w:szCs w:val="24"/>
              </w:rPr>
              <w:t>ontext</w:t>
            </w:r>
          </w:p>
        </w:tc>
        <w:tc>
          <w:tcPr>
            <w:tcW w:w="5812" w:type="dxa"/>
          </w:tcPr>
          <w:p w14:paraId="1949D238" w14:textId="3FB6F04D" w:rsidR="00B74748" w:rsidRPr="008E3742" w:rsidRDefault="00B74748" w:rsidP="00064332">
            <w:pPr>
              <w:rPr>
                <w:rFonts w:ascii="Bradley Hand ITC" w:hAnsi="Bradley Hand ITC"/>
                <w:sz w:val="24"/>
                <w:szCs w:val="24"/>
              </w:rPr>
            </w:pPr>
            <w:r w:rsidRPr="008E3742">
              <w:rPr>
                <w:rFonts w:ascii="Bradley Hand ITC" w:hAnsi="Bradley Hand ITC"/>
                <w:sz w:val="24"/>
                <w:szCs w:val="24"/>
              </w:rPr>
              <w:t>Low</w:t>
            </w:r>
            <w:r w:rsidR="00345F50">
              <w:rPr>
                <w:rFonts w:ascii="Bradley Hand ITC" w:hAnsi="Bradley Hand ITC"/>
                <w:sz w:val="24"/>
                <w:szCs w:val="24"/>
              </w:rPr>
              <w:t>-</w:t>
            </w:r>
            <w:r w:rsidRPr="008E3742">
              <w:rPr>
                <w:rFonts w:ascii="Bradley Hand ITC" w:hAnsi="Bradley Hand ITC"/>
                <w:sz w:val="24"/>
                <w:szCs w:val="24"/>
              </w:rPr>
              <w:t xml:space="preserve"> and Middle</w:t>
            </w:r>
            <w:r w:rsidR="0047119B">
              <w:rPr>
                <w:rFonts w:ascii="Bradley Hand ITC" w:hAnsi="Bradley Hand ITC"/>
                <w:sz w:val="24"/>
                <w:szCs w:val="24"/>
              </w:rPr>
              <w:t>-</w:t>
            </w:r>
            <w:r w:rsidRPr="008E3742">
              <w:rPr>
                <w:rFonts w:ascii="Bradley Hand ITC" w:hAnsi="Bradley Hand ITC"/>
                <w:sz w:val="24"/>
                <w:szCs w:val="24"/>
              </w:rPr>
              <w:t>Income Countries</w:t>
            </w:r>
          </w:p>
          <w:p w14:paraId="40127321" w14:textId="77777777" w:rsidR="00B74748" w:rsidRPr="008E3742" w:rsidRDefault="00B74748" w:rsidP="00064332">
            <w:pPr>
              <w:rPr>
                <w:rFonts w:ascii="Bradley Hand ITC" w:hAnsi="Bradley Hand ITC"/>
                <w:sz w:val="24"/>
                <w:szCs w:val="24"/>
              </w:rPr>
            </w:pPr>
          </w:p>
        </w:tc>
      </w:tr>
    </w:tbl>
    <w:p w14:paraId="4DB2F180" w14:textId="77777777" w:rsidR="00B74748" w:rsidRPr="0073280C" w:rsidRDefault="00B74748" w:rsidP="00B74748">
      <w:pPr>
        <w:rPr>
          <w:sz w:val="24"/>
        </w:rPr>
      </w:pPr>
    </w:p>
    <w:p w14:paraId="64E7938A" w14:textId="77777777" w:rsidR="00B74748" w:rsidRDefault="00B74748" w:rsidP="00B74748">
      <w:pPr>
        <w:rPr>
          <w:rFonts w:cs="Interstate"/>
          <w:sz w:val="16"/>
          <w:szCs w:val="16"/>
        </w:rPr>
      </w:pPr>
    </w:p>
    <w:p w14:paraId="2313FF62" w14:textId="77777777" w:rsidR="00B74748" w:rsidRDefault="00B74748" w:rsidP="00B74748">
      <w:pPr>
        <w:pStyle w:val="Default"/>
      </w:pPr>
    </w:p>
    <w:p w14:paraId="51391BCE" w14:textId="77777777" w:rsidR="00B74748" w:rsidRDefault="00B74748" w:rsidP="00B74748">
      <w:pPr>
        <w:pStyle w:val="Heading2"/>
        <w:rPr>
          <w:sz w:val="23"/>
          <w:szCs w:val="23"/>
        </w:rPr>
        <w:sectPr w:rsidR="00B74748">
          <w:pgSz w:w="11906" w:h="16838"/>
          <w:pgMar w:top="1440" w:right="1440" w:bottom="1440" w:left="1440" w:header="708" w:footer="708" w:gutter="0"/>
          <w:cols w:space="708"/>
          <w:docGrid w:linePitch="360"/>
        </w:sectPr>
      </w:pPr>
    </w:p>
    <w:p w14:paraId="16EC9970" w14:textId="0473E68C" w:rsidR="00B74748" w:rsidRDefault="00B74748" w:rsidP="00B74748">
      <w:pPr>
        <w:pStyle w:val="Heading2"/>
      </w:pPr>
      <w:r w:rsidRPr="00102515">
        <w:lastRenderedPageBreak/>
        <w:t xml:space="preserve">Exercise 5.2 </w:t>
      </w:r>
      <w:proofErr w:type="gramStart"/>
      <w:r>
        <w:t>Examining</w:t>
      </w:r>
      <w:proofErr w:type="gramEnd"/>
      <w:r>
        <w:t xml:space="preserve"> a review protocol</w:t>
      </w:r>
    </w:p>
    <w:p w14:paraId="0DC70ADF" w14:textId="77777777" w:rsidR="00B74748" w:rsidRPr="008E3742" w:rsidRDefault="00B74748" w:rsidP="00B74748">
      <w:pPr>
        <w:pStyle w:val="Pa133"/>
        <w:ind w:right="240"/>
        <w:jc w:val="both"/>
        <w:rPr>
          <w:rFonts w:ascii="Arial" w:hAnsi="Arial" w:cs="Arial"/>
        </w:rPr>
      </w:pPr>
      <w:r w:rsidRPr="008E3742">
        <w:rPr>
          <w:rFonts w:ascii="Arial" w:hAnsi="Arial" w:cs="Arial"/>
        </w:rPr>
        <w:t xml:space="preserve">Either </w:t>
      </w:r>
      <w:proofErr w:type="gramStart"/>
      <w:r w:rsidRPr="008E3742">
        <w:rPr>
          <w:rFonts w:ascii="Arial" w:hAnsi="Arial" w:cs="Arial"/>
        </w:rPr>
        <w:t>examine</w:t>
      </w:r>
      <w:proofErr w:type="gramEnd"/>
      <w:r w:rsidRPr="008E3742">
        <w:rPr>
          <w:rFonts w:ascii="Arial" w:hAnsi="Arial" w:cs="Arial"/>
        </w:rPr>
        <w:t xml:space="preserve"> one of the review protocols from Table 5.4 or one that you have identified yourself, and consider the following: </w:t>
      </w:r>
    </w:p>
    <w:p w14:paraId="27F8D4CB" w14:textId="77777777" w:rsidR="00B74748" w:rsidRPr="008E3742" w:rsidRDefault="00B74748" w:rsidP="00B74748">
      <w:pPr>
        <w:pStyle w:val="Default"/>
        <w:rPr>
          <w:rFonts w:ascii="Arial" w:hAnsi="Arial" w:cs="Arial"/>
        </w:rPr>
      </w:pPr>
    </w:p>
    <w:p w14:paraId="10084A0A" w14:textId="77777777" w:rsidR="00B74748" w:rsidRPr="008E3742" w:rsidRDefault="00B74748" w:rsidP="00B74748">
      <w:pPr>
        <w:pStyle w:val="Default"/>
        <w:numPr>
          <w:ilvl w:val="0"/>
          <w:numId w:val="1"/>
        </w:numPr>
        <w:rPr>
          <w:rFonts w:ascii="Arial" w:hAnsi="Arial" w:cs="Arial"/>
          <w:color w:val="auto"/>
        </w:rPr>
      </w:pPr>
      <w:r w:rsidRPr="008E3742">
        <w:rPr>
          <w:rFonts w:ascii="Arial" w:hAnsi="Arial" w:cs="Arial"/>
          <w:color w:val="auto"/>
        </w:rPr>
        <w:t xml:space="preserve">What are the key databases and sources within my discipline? </w:t>
      </w:r>
    </w:p>
    <w:p w14:paraId="290D1064" w14:textId="77777777" w:rsidR="00B74748" w:rsidRPr="008E3742" w:rsidRDefault="00B74748" w:rsidP="00B74748">
      <w:pPr>
        <w:pStyle w:val="Default"/>
        <w:numPr>
          <w:ilvl w:val="0"/>
          <w:numId w:val="1"/>
        </w:numPr>
        <w:rPr>
          <w:rFonts w:ascii="Arial" w:hAnsi="Arial" w:cs="Arial"/>
          <w:color w:val="auto"/>
        </w:rPr>
      </w:pPr>
      <w:r w:rsidRPr="008E3742">
        <w:rPr>
          <w:rFonts w:ascii="Arial" w:hAnsi="Arial" w:cs="Arial"/>
          <w:color w:val="auto"/>
        </w:rPr>
        <w:t xml:space="preserve">What methodological documentation does the author cite that may be of value for my own review? </w:t>
      </w:r>
    </w:p>
    <w:p w14:paraId="753A8CFD" w14:textId="77777777" w:rsidR="00B74748" w:rsidRPr="008E3742" w:rsidRDefault="00B74748" w:rsidP="00B74748">
      <w:pPr>
        <w:pStyle w:val="Default"/>
        <w:numPr>
          <w:ilvl w:val="0"/>
          <w:numId w:val="1"/>
        </w:numPr>
        <w:rPr>
          <w:rFonts w:ascii="Arial" w:hAnsi="Arial" w:cs="Arial"/>
          <w:color w:val="auto"/>
        </w:rPr>
      </w:pPr>
      <w:r w:rsidRPr="008E3742">
        <w:rPr>
          <w:rFonts w:ascii="Arial" w:hAnsi="Arial" w:cs="Arial"/>
          <w:color w:val="auto"/>
        </w:rPr>
        <w:t xml:space="preserve">What does the way that the review protocol is organised and presented tell you about the quantity and quality of the literature available in your field? </w:t>
      </w:r>
    </w:p>
    <w:p w14:paraId="623FBCBF" w14:textId="77777777" w:rsidR="00B74748" w:rsidRDefault="00B74748" w:rsidP="00B74748">
      <w:pPr>
        <w:pStyle w:val="Default"/>
        <w:rPr>
          <w:color w:val="auto"/>
        </w:rPr>
      </w:pPr>
    </w:p>
    <w:p w14:paraId="4238C886" w14:textId="6D6044BA" w:rsidR="00B74748" w:rsidRDefault="00B74748" w:rsidP="00B74748">
      <w:pPr>
        <w:pStyle w:val="Default"/>
        <w:rPr>
          <w:b/>
        </w:rPr>
      </w:pPr>
      <w:r>
        <w:rPr>
          <w:b/>
        </w:rPr>
        <w:t>--------------------------------------------------------------------------------------------------------</w:t>
      </w:r>
    </w:p>
    <w:p w14:paraId="17718E0E" w14:textId="77777777" w:rsidR="00B74748" w:rsidRDefault="00B74748" w:rsidP="00B74748">
      <w:pPr>
        <w:pStyle w:val="Default"/>
        <w:rPr>
          <w:b/>
        </w:rPr>
      </w:pPr>
    </w:p>
    <w:p w14:paraId="7A636C99" w14:textId="5C76AFFD" w:rsidR="00B74748" w:rsidRDefault="00B74748" w:rsidP="00B74748">
      <w:pPr>
        <w:pStyle w:val="Default"/>
      </w:pPr>
      <w:r w:rsidRPr="002C60BB">
        <w:rPr>
          <w:b/>
        </w:rPr>
        <w:t xml:space="preserve">Protocol: Impact of School Library Services </w:t>
      </w:r>
      <w:r w:rsidR="009703D2">
        <w:rPr>
          <w:b/>
        </w:rPr>
        <w:t>o</w:t>
      </w:r>
      <w:r w:rsidRPr="002C60BB">
        <w:rPr>
          <w:b/>
        </w:rPr>
        <w:t xml:space="preserve">n Achievement </w:t>
      </w:r>
      <w:r w:rsidR="009703D2">
        <w:rPr>
          <w:b/>
        </w:rPr>
        <w:t>a</w:t>
      </w:r>
      <w:r w:rsidRPr="002C60BB">
        <w:rPr>
          <w:b/>
        </w:rPr>
        <w:t>nd Learning (</w:t>
      </w:r>
      <w:hyperlink r:id="rId6" w:history="1">
        <w:r w:rsidRPr="002C60BB">
          <w:rPr>
            <w:rStyle w:val="Hyperlink"/>
            <w:b/>
          </w:rPr>
          <w:t>https://www.rgu.ac.uk/3AC6AB20-595B-11E1-BF5B000D609CB064</w:t>
        </w:r>
      </w:hyperlink>
      <w:r w:rsidRPr="002C60BB">
        <w:rPr>
          <w:b/>
        </w:rPr>
        <w:t>)</w:t>
      </w:r>
      <w:r w:rsidR="007C0984">
        <w:rPr>
          <w:b/>
        </w:rPr>
        <w:t>,</w:t>
      </w:r>
      <w:r w:rsidRPr="002C60BB">
        <w:rPr>
          <w:b/>
        </w:rPr>
        <w:t xml:space="preserve"> Appendix</w:t>
      </w:r>
    </w:p>
    <w:p w14:paraId="534A2EA7" w14:textId="77777777" w:rsidR="00B74748" w:rsidRDefault="00B74748" w:rsidP="00B74748">
      <w:pPr>
        <w:pStyle w:val="Default"/>
      </w:pPr>
    </w:p>
    <w:p w14:paraId="5FECAD49" w14:textId="77777777" w:rsidR="00B74748" w:rsidRPr="002C60BB" w:rsidRDefault="00B74748" w:rsidP="00B74748">
      <w:pPr>
        <w:pStyle w:val="Default"/>
        <w:rPr>
          <w:b/>
        </w:rPr>
      </w:pPr>
      <w:r w:rsidRPr="002C60BB">
        <w:rPr>
          <w:b/>
        </w:rPr>
        <w:t xml:space="preserve">What are the key databases and sources within Information Studies/Education (the most relevant disciplines for the topic)? </w:t>
      </w:r>
    </w:p>
    <w:p w14:paraId="15C0A396" w14:textId="77777777" w:rsidR="00B74748" w:rsidRPr="002C60BB" w:rsidRDefault="00B74748" w:rsidP="00B74748">
      <w:pPr>
        <w:pStyle w:val="Default"/>
        <w:rPr>
          <w:rFonts w:ascii="Bradley Hand ITC" w:hAnsi="Bradley Hand ITC"/>
        </w:rPr>
      </w:pPr>
      <w:r>
        <w:sym w:font="Symbol" w:char="F0B7"/>
      </w:r>
      <w:r>
        <w:t xml:space="preserve"> </w:t>
      </w:r>
      <w:r w:rsidRPr="002C60BB">
        <w:rPr>
          <w:rFonts w:ascii="Bradley Hand ITC" w:hAnsi="Bradley Hand ITC"/>
        </w:rPr>
        <w:t xml:space="preserve">ERIC </w:t>
      </w:r>
    </w:p>
    <w:p w14:paraId="1A5071B5" w14:textId="77777777" w:rsidR="00B74748" w:rsidRPr="002C60BB" w:rsidRDefault="00B74748" w:rsidP="00B74748">
      <w:pPr>
        <w:pStyle w:val="Default"/>
        <w:rPr>
          <w:rFonts w:ascii="Bradley Hand ITC" w:hAnsi="Bradley Hand ITC"/>
        </w:rPr>
      </w:pPr>
      <w:r w:rsidRPr="002C60BB">
        <w:rPr>
          <w:rFonts w:ascii="Bradley Hand ITC" w:hAnsi="Bradley Hand ITC"/>
        </w:rPr>
        <w:sym w:font="Symbol" w:char="F0B7"/>
      </w:r>
      <w:r w:rsidRPr="002C60BB">
        <w:rPr>
          <w:rFonts w:ascii="Bradley Hand ITC" w:hAnsi="Bradley Hand ITC"/>
        </w:rPr>
        <w:t xml:space="preserve"> British Education Index </w:t>
      </w:r>
    </w:p>
    <w:p w14:paraId="1B26F9C8" w14:textId="77777777" w:rsidR="00B74748" w:rsidRPr="002C60BB" w:rsidRDefault="00B74748" w:rsidP="00B74748">
      <w:pPr>
        <w:pStyle w:val="Default"/>
        <w:rPr>
          <w:rFonts w:ascii="Bradley Hand ITC" w:hAnsi="Bradley Hand ITC"/>
        </w:rPr>
      </w:pPr>
      <w:r w:rsidRPr="002C60BB">
        <w:rPr>
          <w:rFonts w:ascii="Bradley Hand ITC" w:hAnsi="Bradley Hand ITC"/>
        </w:rPr>
        <w:sym w:font="Symbol" w:char="F0B7"/>
      </w:r>
      <w:r w:rsidRPr="002C60BB">
        <w:rPr>
          <w:rFonts w:ascii="Bradley Hand ITC" w:hAnsi="Bradley Hand ITC"/>
        </w:rPr>
        <w:t xml:space="preserve"> Education Abstracts </w:t>
      </w:r>
    </w:p>
    <w:p w14:paraId="41493D01" w14:textId="77777777" w:rsidR="00B74748" w:rsidRPr="002C60BB" w:rsidRDefault="00B74748" w:rsidP="00B74748">
      <w:pPr>
        <w:pStyle w:val="Default"/>
        <w:rPr>
          <w:rFonts w:ascii="Bradley Hand ITC" w:hAnsi="Bradley Hand ITC"/>
        </w:rPr>
      </w:pPr>
      <w:r w:rsidRPr="002C60BB">
        <w:rPr>
          <w:rFonts w:ascii="Bradley Hand ITC" w:hAnsi="Bradley Hand ITC"/>
        </w:rPr>
        <w:sym w:font="Symbol" w:char="F0B7"/>
      </w:r>
      <w:r w:rsidRPr="002C60BB">
        <w:rPr>
          <w:rFonts w:ascii="Bradley Hand ITC" w:hAnsi="Bradley Hand ITC"/>
        </w:rPr>
        <w:t xml:space="preserve"> LISA including Current Research in Library and Information Science </w:t>
      </w:r>
    </w:p>
    <w:p w14:paraId="31B636EA" w14:textId="77777777" w:rsidR="00B74748" w:rsidRPr="002C60BB" w:rsidRDefault="00B74748" w:rsidP="00B74748">
      <w:pPr>
        <w:pStyle w:val="Default"/>
        <w:rPr>
          <w:rFonts w:ascii="Bradley Hand ITC" w:hAnsi="Bradley Hand ITC"/>
        </w:rPr>
      </w:pPr>
      <w:r w:rsidRPr="002C60BB">
        <w:rPr>
          <w:rFonts w:ascii="Bradley Hand ITC" w:hAnsi="Bradley Hand ITC"/>
        </w:rPr>
        <w:sym w:font="Symbol" w:char="F0B7"/>
      </w:r>
      <w:r w:rsidRPr="002C60BB">
        <w:rPr>
          <w:rFonts w:ascii="Bradley Hand ITC" w:hAnsi="Bradley Hand ITC"/>
        </w:rPr>
        <w:t xml:space="preserve"> Information Science Abstracts (ISA) </w:t>
      </w:r>
    </w:p>
    <w:p w14:paraId="366589E6" w14:textId="77777777" w:rsidR="00B74748" w:rsidRPr="002C60BB" w:rsidRDefault="00B74748" w:rsidP="00B74748">
      <w:pPr>
        <w:pStyle w:val="Default"/>
        <w:rPr>
          <w:rFonts w:ascii="Bradley Hand ITC" w:hAnsi="Bradley Hand ITC"/>
        </w:rPr>
      </w:pPr>
      <w:r w:rsidRPr="002C60BB">
        <w:rPr>
          <w:rFonts w:ascii="Bradley Hand ITC" w:hAnsi="Bradley Hand ITC"/>
        </w:rPr>
        <w:sym w:font="Symbol" w:char="F0B7"/>
      </w:r>
      <w:r w:rsidRPr="002C60BB">
        <w:rPr>
          <w:rFonts w:ascii="Bradley Hand ITC" w:hAnsi="Bradley Hand ITC"/>
        </w:rPr>
        <w:t xml:space="preserve"> Library Literature </w:t>
      </w:r>
      <w:r>
        <w:rPr>
          <w:rFonts w:ascii="Bradley Hand ITC" w:hAnsi="Bradley Hand ITC"/>
        </w:rPr>
        <w:t>and Information Science</w:t>
      </w:r>
    </w:p>
    <w:p w14:paraId="7067FCB1" w14:textId="77777777" w:rsidR="00B74748" w:rsidRDefault="00B74748" w:rsidP="00B74748">
      <w:pPr>
        <w:pStyle w:val="Default"/>
        <w:rPr>
          <w:b/>
        </w:rPr>
      </w:pPr>
    </w:p>
    <w:p w14:paraId="6055FEB8" w14:textId="77777777" w:rsidR="00B74748" w:rsidRPr="002C60BB" w:rsidRDefault="00B74748" w:rsidP="00B74748">
      <w:pPr>
        <w:pStyle w:val="Default"/>
        <w:rPr>
          <w:b/>
        </w:rPr>
      </w:pPr>
      <w:r w:rsidRPr="002C60BB">
        <w:rPr>
          <w:b/>
        </w:rPr>
        <w:t>What methodological documentation does the author cite that may be of value in my own review?</w:t>
      </w:r>
    </w:p>
    <w:p w14:paraId="5E19D2C0" w14:textId="77777777" w:rsidR="00B74748" w:rsidRPr="002C60BB" w:rsidRDefault="00B74748" w:rsidP="00B74748">
      <w:pPr>
        <w:pStyle w:val="Default"/>
        <w:rPr>
          <w:rFonts w:ascii="Bradley Hand ITC" w:hAnsi="Bradley Hand ITC"/>
        </w:rPr>
      </w:pPr>
      <w:r w:rsidRPr="002C60BB">
        <w:rPr>
          <w:rFonts w:ascii="Bradley Hand ITC" w:hAnsi="Bradley Hand ITC"/>
        </w:rPr>
        <w:t xml:space="preserve">The critical appraisal framework (General Teaching Council for England) referenced may be of use, with possible adaptation. </w:t>
      </w:r>
    </w:p>
    <w:p w14:paraId="1FB6FDE6" w14:textId="77777777" w:rsidR="00B74748" w:rsidRDefault="00B74748" w:rsidP="00B74748">
      <w:pPr>
        <w:pStyle w:val="Default"/>
      </w:pPr>
    </w:p>
    <w:p w14:paraId="4A37147B" w14:textId="77777777" w:rsidR="00B74748" w:rsidRPr="002C60BB" w:rsidRDefault="00B74748" w:rsidP="00B74748">
      <w:pPr>
        <w:pStyle w:val="Default"/>
        <w:rPr>
          <w:b/>
        </w:rPr>
      </w:pPr>
      <w:r w:rsidRPr="002C60BB">
        <w:rPr>
          <w:b/>
        </w:rPr>
        <w:t xml:space="preserve">What does the way that the review protocol is organised and presented tell you about the quantity and quality of the literature available? </w:t>
      </w:r>
    </w:p>
    <w:p w14:paraId="3E1987CD" w14:textId="504A643C" w:rsidR="00B74748" w:rsidRPr="002C60BB" w:rsidRDefault="00B74748" w:rsidP="00B74748">
      <w:pPr>
        <w:pStyle w:val="Default"/>
        <w:rPr>
          <w:rFonts w:ascii="Bradley Hand ITC" w:hAnsi="Bradley Hand ITC"/>
          <w:color w:val="auto"/>
        </w:rPr>
      </w:pPr>
      <w:r w:rsidRPr="002C60BB">
        <w:rPr>
          <w:rFonts w:ascii="Bradley Hand ITC" w:hAnsi="Bradley Hand ITC"/>
        </w:rPr>
        <w:t xml:space="preserve">The protocol gives the impression that literature relating to this topic is vast and crosses multiple disciplines. There seems to be a range of quality </w:t>
      </w:r>
      <w:r w:rsidR="007C0984">
        <w:rPr>
          <w:rFonts w:ascii="Bradley Hand ITC" w:hAnsi="Bradley Hand ITC"/>
        </w:rPr>
        <w:t>–</w:t>
      </w:r>
      <w:r w:rsidRPr="002C60BB">
        <w:rPr>
          <w:rFonts w:ascii="Bradley Hand ITC" w:hAnsi="Bradley Hand ITC"/>
        </w:rPr>
        <w:t xml:space="preserve"> ranging from high to unknown. There is also a need to adopt supplementary methods to database searching such as reference list checking, hand-searching and contact with experts due to the diversity of the topic fields.</w:t>
      </w:r>
    </w:p>
    <w:p w14:paraId="747BAA7F" w14:textId="77777777" w:rsidR="00B74748" w:rsidRDefault="00B74748" w:rsidP="00B74748">
      <w:pPr>
        <w:pStyle w:val="Default"/>
        <w:rPr>
          <w:color w:val="auto"/>
          <w:sz w:val="16"/>
          <w:szCs w:val="16"/>
        </w:rPr>
      </w:pPr>
    </w:p>
    <w:p w14:paraId="4748C0F9" w14:textId="77777777" w:rsidR="00B74748" w:rsidRDefault="00B74748" w:rsidP="00B74748">
      <w:pPr>
        <w:pStyle w:val="Default"/>
        <w:spacing w:before="200" w:line="167" w:lineRule="atLeast"/>
        <w:ind w:left="240" w:right="240"/>
        <w:jc w:val="both"/>
        <w:rPr>
          <w:color w:val="auto"/>
          <w:sz w:val="16"/>
          <w:szCs w:val="16"/>
        </w:rPr>
        <w:sectPr w:rsidR="00B74748">
          <w:pgSz w:w="11906" w:h="16838"/>
          <w:pgMar w:top="1440" w:right="1440" w:bottom="1440" w:left="1440" w:header="708" w:footer="708" w:gutter="0"/>
          <w:cols w:space="708"/>
          <w:docGrid w:linePitch="360"/>
        </w:sectPr>
      </w:pPr>
    </w:p>
    <w:p w14:paraId="4D1FED98" w14:textId="77777777" w:rsidR="00B74748" w:rsidRPr="0073280C" w:rsidRDefault="00B74748" w:rsidP="00B74748">
      <w:pPr>
        <w:pStyle w:val="Default"/>
        <w:spacing w:before="200" w:line="167" w:lineRule="atLeast"/>
        <w:ind w:right="240"/>
        <w:jc w:val="both"/>
        <w:rPr>
          <w:color w:val="auto"/>
        </w:rPr>
      </w:pPr>
      <w:r w:rsidRPr="0073280C">
        <w:rPr>
          <w:color w:val="auto"/>
        </w:rPr>
        <w:lastRenderedPageBreak/>
        <w:t xml:space="preserve">Now consider your own review, and begin to fill in the review protocol template in Exercise 5.3. </w:t>
      </w:r>
    </w:p>
    <w:p w14:paraId="5CEAB197" w14:textId="77777777" w:rsidR="00B74748" w:rsidRDefault="00B74748" w:rsidP="00B74748">
      <w:pPr>
        <w:pStyle w:val="Heading2"/>
        <w:rPr>
          <w:sz w:val="23"/>
          <w:szCs w:val="23"/>
        </w:rPr>
      </w:pPr>
    </w:p>
    <w:p w14:paraId="32ABD1BC" w14:textId="4500DDF1" w:rsidR="00B74748" w:rsidRDefault="00B74748" w:rsidP="00B74748">
      <w:pPr>
        <w:pStyle w:val="Heading2"/>
      </w:pPr>
      <w:r w:rsidRPr="00102515">
        <w:t xml:space="preserve">Exercise 5.3 </w:t>
      </w:r>
      <w:proofErr w:type="gramStart"/>
      <w:r>
        <w:t>The</w:t>
      </w:r>
      <w:proofErr w:type="gramEnd"/>
      <w:r>
        <w:t xml:space="preserve"> review protocol template</w:t>
      </w:r>
    </w:p>
    <w:p w14:paraId="0499F803" w14:textId="77777777" w:rsidR="00B74748" w:rsidRPr="008E3742" w:rsidRDefault="00B74748" w:rsidP="00B74748">
      <w:pPr>
        <w:rPr>
          <w:rFonts w:ascii="Arial" w:hAnsi="Arial" w:cs="Arial"/>
          <w:sz w:val="24"/>
          <w:szCs w:val="24"/>
        </w:rPr>
      </w:pPr>
      <w:r w:rsidRPr="008E3742">
        <w:rPr>
          <w:rFonts w:ascii="Arial" w:hAnsi="Arial" w:cs="Arial"/>
          <w:sz w:val="24"/>
          <w:szCs w:val="24"/>
        </w:rPr>
        <w:t>Start to fill in the blank version of the review protocol template (on this website) for your own review. You may find that you are only able to complete the first few sections at this stage. As you work your way through the remaining chapters of this book, you can add to each section of the template, ultimately to create a complete protocol. You will find it helpful to follow the reporting standards for Review protocols (PRISMA-P) (Moher et al., 2015)</w:t>
      </w:r>
    </w:p>
    <w:p w14:paraId="21CC2EFC" w14:textId="77777777" w:rsidR="00B74748" w:rsidRDefault="00B74748" w:rsidP="00B74748">
      <w:pPr>
        <w:rPr>
          <w:rFonts w:cs="Interstate"/>
          <w:sz w:val="24"/>
          <w:szCs w:val="24"/>
        </w:rPr>
      </w:pPr>
    </w:p>
    <w:p w14:paraId="31332D40" w14:textId="77777777" w:rsidR="00B74748" w:rsidRPr="002C60BB" w:rsidRDefault="00B74748" w:rsidP="00B74748">
      <w:pPr>
        <w:autoSpaceDE w:val="0"/>
        <w:autoSpaceDN w:val="0"/>
        <w:adjustRightInd w:val="0"/>
        <w:spacing w:after="0" w:line="240" w:lineRule="auto"/>
        <w:rPr>
          <w:rFonts w:ascii="Times New Roman" w:hAnsi="Times New Roman" w:cs="Times New Roman"/>
          <w:color w:val="000000"/>
          <w:sz w:val="24"/>
          <w:szCs w:val="24"/>
        </w:rPr>
      </w:pPr>
    </w:p>
    <w:tbl>
      <w:tblPr>
        <w:tblW w:w="5000" w:type="pct"/>
        <w:tblBorders>
          <w:top w:val="nil"/>
          <w:left w:val="nil"/>
          <w:bottom w:val="nil"/>
          <w:right w:val="nil"/>
        </w:tblBorders>
        <w:tblLook w:val="0000" w:firstRow="0" w:lastRow="0" w:firstColumn="0" w:lastColumn="0" w:noHBand="0" w:noVBand="0"/>
      </w:tblPr>
      <w:tblGrid>
        <w:gridCol w:w="3077"/>
        <w:gridCol w:w="7"/>
        <w:gridCol w:w="982"/>
        <w:gridCol w:w="5176"/>
      </w:tblGrid>
      <w:tr w:rsidR="00B74748" w:rsidRPr="002C60BB" w14:paraId="3F8D9242" w14:textId="77777777" w:rsidTr="00064332">
        <w:trPr>
          <w:trHeight w:val="88"/>
        </w:trPr>
        <w:tc>
          <w:tcPr>
            <w:tcW w:w="5000" w:type="pct"/>
            <w:gridSpan w:val="4"/>
            <w:tcBorders>
              <w:top w:val="single" w:sz="4" w:space="0" w:color="auto"/>
              <w:left w:val="single" w:sz="4" w:space="0" w:color="auto"/>
              <w:bottom w:val="single" w:sz="4" w:space="0" w:color="auto"/>
              <w:right w:val="single" w:sz="4" w:space="0" w:color="auto"/>
            </w:tcBorders>
          </w:tcPr>
          <w:p w14:paraId="135BB077" w14:textId="4D4F51D9" w:rsidR="00B74748" w:rsidRPr="002C60BB" w:rsidRDefault="00B74748" w:rsidP="00064332">
            <w:pPr>
              <w:autoSpaceDE w:val="0"/>
              <w:autoSpaceDN w:val="0"/>
              <w:adjustRightInd w:val="0"/>
              <w:spacing w:after="0" w:line="240" w:lineRule="auto"/>
              <w:rPr>
                <w:rFonts w:ascii="Times New Roman" w:hAnsi="Times New Roman" w:cs="Times New Roman"/>
                <w:b/>
                <w:bCs/>
                <w:color w:val="000000"/>
                <w:sz w:val="20"/>
                <w:szCs w:val="20"/>
              </w:rPr>
            </w:pPr>
            <w:r w:rsidRPr="002C60BB">
              <w:rPr>
                <w:rFonts w:ascii="Times New Roman" w:hAnsi="Times New Roman" w:cs="Times New Roman"/>
                <w:b/>
                <w:bCs/>
                <w:color w:val="000000"/>
                <w:sz w:val="20"/>
                <w:szCs w:val="20"/>
              </w:rPr>
              <w:t xml:space="preserve">PRISMA-P (Preferred Reporting Items for Systematic review and Meta-Analysis Protocols) 2015 checklist: </w:t>
            </w:r>
            <w:r w:rsidR="00CF3AE4">
              <w:rPr>
                <w:rFonts w:ascii="Times New Roman" w:hAnsi="Times New Roman" w:cs="Times New Roman"/>
                <w:b/>
                <w:bCs/>
                <w:color w:val="000000"/>
                <w:sz w:val="20"/>
                <w:szCs w:val="20"/>
              </w:rPr>
              <w:t>R</w:t>
            </w:r>
            <w:r w:rsidRPr="002C60BB">
              <w:rPr>
                <w:rFonts w:ascii="Times New Roman" w:hAnsi="Times New Roman" w:cs="Times New Roman"/>
                <w:b/>
                <w:bCs/>
                <w:color w:val="000000"/>
                <w:sz w:val="20"/>
                <w:szCs w:val="20"/>
              </w:rPr>
              <w:t>ecommended items to address in a systematic review protocol*</w:t>
            </w:r>
          </w:p>
        </w:tc>
      </w:tr>
      <w:tr w:rsidR="00B74748" w:rsidRPr="002C60BB" w14:paraId="2BC38E4C" w14:textId="77777777" w:rsidTr="00064332">
        <w:trPr>
          <w:trHeight w:val="88"/>
        </w:trPr>
        <w:tc>
          <w:tcPr>
            <w:tcW w:w="1665" w:type="pct"/>
            <w:tcBorders>
              <w:top w:val="single" w:sz="4" w:space="0" w:color="auto"/>
            </w:tcBorders>
          </w:tcPr>
          <w:p w14:paraId="3530BD5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 </w:t>
            </w:r>
            <w:r w:rsidRPr="002C60BB">
              <w:rPr>
                <w:rFonts w:ascii="Times New Roman" w:hAnsi="Times New Roman" w:cs="Times New Roman"/>
                <w:b/>
                <w:bCs/>
                <w:color w:val="000000"/>
                <w:sz w:val="20"/>
                <w:szCs w:val="20"/>
              </w:rPr>
              <w:t xml:space="preserve">Section and topic </w:t>
            </w:r>
          </w:p>
        </w:tc>
        <w:tc>
          <w:tcPr>
            <w:tcW w:w="535" w:type="pct"/>
            <w:gridSpan w:val="2"/>
            <w:tcBorders>
              <w:top w:val="single" w:sz="4" w:space="0" w:color="auto"/>
            </w:tcBorders>
          </w:tcPr>
          <w:p w14:paraId="29DC00B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 xml:space="preserve">Item No </w:t>
            </w:r>
          </w:p>
        </w:tc>
        <w:tc>
          <w:tcPr>
            <w:tcW w:w="2800" w:type="pct"/>
            <w:tcBorders>
              <w:top w:val="single" w:sz="4" w:space="0" w:color="auto"/>
            </w:tcBorders>
          </w:tcPr>
          <w:p w14:paraId="7813D447"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 xml:space="preserve">Checklist item </w:t>
            </w:r>
          </w:p>
        </w:tc>
      </w:tr>
      <w:tr w:rsidR="00B74748" w:rsidRPr="002C60BB" w14:paraId="0C2C4609" w14:textId="77777777" w:rsidTr="00064332">
        <w:trPr>
          <w:trHeight w:val="88"/>
        </w:trPr>
        <w:tc>
          <w:tcPr>
            <w:tcW w:w="5000" w:type="pct"/>
            <w:gridSpan w:val="4"/>
          </w:tcPr>
          <w:p w14:paraId="0836BFAC" w14:textId="77777777" w:rsidR="00B74748" w:rsidRDefault="00B74748" w:rsidP="00064332">
            <w:pPr>
              <w:autoSpaceDE w:val="0"/>
              <w:autoSpaceDN w:val="0"/>
              <w:adjustRightInd w:val="0"/>
              <w:spacing w:after="0" w:line="240" w:lineRule="auto"/>
              <w:rPr>
                <w:rFonts w:ascii="Times New Roman" w:hAnsi="Times New Roman" w:cs="Times New Roman"/>
                <w:b/>
                <w:bCs/>
                <w:color w:val="000000"/>
                <w:sz w:val="20"/>
                <w:szCs w:val="20"/>
              </w:rPr>
            </w:pPr>
          </w:p>
          <w:p w14:paraId="3763D69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 xml:space="preserve">ADMINISTRATIVE INFORMATION </w:t>
            </w:r>
          </w:p>
        </w:tc>
      </w:tr>
      <w:tr w:rsidR="00B74748" w:rsidRPr="002C60BB" w14:paraId="7E2C1B2B" w14:textId="77777777" w:rsidTr="00064332">
        <w:trPr>
          <w:trHeight w:val="90"/>
        </w:trPr>
        <w:tc>
          <w:tcPr>
            <w:tcW w:w="5000" w:type="pct"/>
            <w:gridSpan w:val="4"/>
          </w:tcPr>
          <w:p w14:paraId="19877F5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Title: </w:t>
            </w:r>
          </w:p>
        </w:tc>
      </w:tr>
      <w:tr w:rsidR="00B74748" w:rsidRPr="002C60BB" w14:paraId="07AC80C7" w14:textId="77777777" w:rsidTr="00064332">
        <w:trPr>
          <w:trHeight w:val="90"/>
        </w:trPr>
        <w:tc>
          <w:tcPr>
            <w:tcW w:w="1665" w:type="pct"/>
          </w:tcPr>
          <w:p w14:paraId="7D1B2B2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Identification </w:t>
            </w:r>
          </w:p>
        </w:tc>
        <w:tc>
          <w:tcPr>
            <w:tcW w:w="535" w:type="pct"/>
            <w:gridSpan w:val="2"/>
          </w:tcPr>
          <w:p w14:paraId="1653F5D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1a </w:t>
            </w:r>
          </w:p>
        </w:tc>
        <w:tc>
          <w:tcPr>
            <w:tcW w:w="2800" w:type="pct"/>
          </w:tcPr>
          <w:p w14:paraId="2E0B6EF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Identify the report as a protocol of a systematic review </w:t>
            </w:r>
          </w:p>
        </w:tc>
      </w:tr>
      <w:tr w:rsidR="00B74748" w:rsidRPr="002C60BB" w14:paraId="3C8B2827" w14:textId="77777777" w:rsidTr="00064332">
        <w:trPr>
          <w:trHeight w:val="90"/>
        </w:trPr>
        <w:tc>
          <w:tcPr>
            <w:tcW w:w="1665" w:type="pct"/>
          </w:tcPr>
          <w:p w14:paraId="7FD5089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Update </w:t>
            </w:r>
          </w:p>
        </w:tc>
        <w:tc>
          <w:tcPr>
            <w:tcW w:w="535" w:type="pct"/>
            <w:gridSpan w:val="2"/>
          </w:tcPr>
          <w:p w14:paraId="2AB8635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1b </w:t>
            </w:r>
          </w:p>
        </w:tc>
        <w:tc>
          <w:tcPr>
            <w:tcW w:w="2800" w:type="pct"/>
          </w:tcPr>
          <w:p w14:paraId="7EC73D6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the protocol is for an update of a previous systematic review, identify as such </w:t>
            </w:r>
          </w:p>
        </w:tc>
      </w:tr>
      <w:tr w:rsidR="00B74748" w:rsidRPr="002C60BB" w14:paraId="2D9DBD0D" w14:textId="77777777" w:rsidTr="00064332">
        <w:trPr>
          <w:trHeight w:val="90"/>
        </w:trPr>
        <w:tc>
          <w:tcPr>
            <w:tcW w:w="1665" w:type="pct"/>
          </w:tcPr>
          <w:p w14:paraId="41903FB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Registration </w:t>
            </w:r>
          </w:p>
        </w:tc>
        <w:tc>
          <w:tcPr>
            <w:tcW w:w="535" w:type="pct"/>
            <w:gridSpan w:val="2"/>
          </w:tcPr>
          <w:p w14:paraId="55E8A69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2 </w:t>
            </w:r>
          </w:p>
        </w:tc>
        <w:tc>
          <w:tcPr>
            <w:tcW w:w="2800" w:type="pct"/>
          </w:tcPr>
          <w:p w14:paraId="594B022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registered, provide the name of the registry (such as PROSPERO) and registration number </w:t>
            </w:r>
          </w:p>
        </w:tc>
      </w:tr>
      <w:tr w:rsidR="00B74748" w:rsidRPr="002C60BB" w14:paraId="6832FDBE" w14:textId="77777777" w:rsidTr="00064332">
        <w:trPr>
          <w:trHeight w:val="90"/>
        </w:trPr>
        <w:tc>
          <w:tcPr>
            <w:tcW w:w="5000" w:type="pct"/>
            <w:gridSpan w:val="4"/>
          </w:tcPr>
          <w:p w14:paraId="176A686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Authors: </w:t>
            </w:r>
          </w:p>
        </w:tc>
      </w:tr>
      <w:tr w:rsidR="00B74748" w:rsidRPr="002C60BB" w14:paraId="6AD28BC8" w14:textId="77777777" w:rsidTr="00064332">
        <w:trPr>
          <w:trHeight w:val="206"/>
        </w:trPr>
        <w:tc>
          <w:tcPr>
            <w:tcW w:w="1665" w:type="pct"/>
          </w:tcPr>
          <w:p w14:paraId="073D5E2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Contact </w:t>
            </w:r>
          </w:p>
        </w:tc>
        <w:tc>
          <w:tcPr>
            <w:tcW w:w="535" w:type="pct"/>
            <w:gridSpan w:val="2"/>
          </w:tcPr>
          <w:p w14:paraId="5852E3B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3a </w:t>
            </w:r>
          </w:p>
        </w:tc>
        <w:tc>
          <w:tcPr>
            <w:tcW w:w="2800" w:type="pct"/>
          </w:tcPr>
          <w:p w14:paraId="7EF7285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Provide name, institutional affiliation, e-mail address of all protocol authors; provide physical mailing address of corresponding author </w:t>
            </w:r>
          </w:p>
        </w:tc>
      </w:tr>
      <w:tr w:rsidR="00B74748" w:rsidRPr="002C60BB" w14:paraId="69D9B29C" w14:textId="77777777" w:rsidTr="00064332">
        <w:trPr>
          <w:trHeight w:val="90"/>
        </w:trPr>
        <w:tc>
          <w:tcPr>
            <w:tcW w:w="1665" w:type="pct"/>
          </w:tcPr>
          <w:p w14:paraId="2A496846"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Contributions </w:t>
            </w:r>
          </w:p>
        </w:tc>
        <w:tc>
          <w:tcPr>
            <w:tcW w:w="535" w:type="pct"/>
            <w:gridSpan w:val="2"/>
          </w:tcPr>
          <w:p w14:paraId="5D321F9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3b </w:t>
            </w:r>
          </w:p>
        </w:tc>
        <w:tc>
          <w:tcPr>
            <w:tcW w:w="2800" w:type="pct"/>
          </w:tcPr>
          <w:p w14:paraId="66F1EB3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contributions of protocol authors and identify the guarantor of the review </w:t>
            </w:r>
          </w:p>
        </w:tc>
      </w:tr>
      <w:tr w:rsidR="00B74748" w:rsidRPr="002C60BB" w14:paraId="264C26C1" w14:textId="77777777" w:rsidTr="00064332">
        <w:trPr>
          <w:trHeight w:val="206"/>
        </w:trPr>
        <w:tc>
          <w:tcPr>
            <w:tcW w:w="1665" w:type="pct"/>
          </w:tcPr>
          <w:p w14:paraId="5FA600C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Amendments </w:t>
            </w:r>
          </w:p>
        </w:tc>
        <w:tc>
          <w:tcPr>
            <w:tcW w:w="535" w:type="pct"/>
            <w:gridSpan w:val="2"/>
          </w:tcPr>
          <w:p w14:paraId="7E77F68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4 </w:t>
            </w:r>
          </w:p>
        </w:tc>
        <w:tc>
          <w:tcPr>
            <w:tcW w:w="2800" w:type="pct"/>
          </w:tcPr>
          <w:p w14:paraId="5B389F8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the protocol represents an amendment of a previously completed or published protocol, identify as such and list changes; otherwise, state plan for documenting important protocol amendments </w:t>
            </w:r>
          </w:p>
        </w:tc>
      </w:tr>
      <w:tr w:rsidR="00B74748" w:rsidRPr="002C60BB" w14:paraId="4CF011CA" w14:textId="77777777" w:rsidTr="00064332">
        <w:trPr>
          <w:trHeight w:val="90"/>
        </w:trPr>
        <w:tc>
          <w:tcPr>
            <w:tcW w:w="5000" w:type="pct"/>
            <w:gridSpan w:val="4"/>
          </w:tcPr>
          <w:p w14:paraId="52777C8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Support: </w:t>
            </w:r>
          </w:p>
        </w:tc>
      </w:tr>
      <w:tr w:rsidR="00B74748" w:rsidRPr="002C60BB" w14:paraId="0587502F" w14:textId="77777777" w:rsidTr="00064332">
        <w:trPr>
          <w:trHeight w:val="90"/>
        </w:trPr>
        <w:tc>
          <w:tcPr>
            <w:tcW w:w="1665" w:type="pct"/>
          </w:tcPr>
          <w:p w14:paraId="30E763A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Sources </w:t>
            </w:r>
          </w:p>
        </w:tc>
        <w:tc>
          <w:tcPr>
            <w:tcW w:w="535" w:type="pct"/>
            <w:gridSpan w:val="2"/>
          </w:tcPr>
          <w:p w14:paraId="37E7AFE7"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5a </w:t>
            </w:r>
          </w:p>
        </w:tc>
        <w:tc>
          <w:tcPr>
            <w:tcW w:w="2800" w:type="pct"/>
          </w:tcPr>
          <w:p w14:paraId="4E53F26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Indicate sources of financial or other support for the review </w:t>
            </w:r>
          </w:p>
        </w:tc>
      </w:tr>
      <w:tr w:rsidR="00B74748" w:rsidRPr="002C60BB" w14:paraId="41197203" w14:textId="77777777" w:rsidTr="00064332">
        <w:trPr>
          <w:trHeight w:val="90"/>
        </w:trPr>
        <w:tc>
          <w:tcPr>
            <w:tcW w:w="1665" w:type="pct"/>
          </w:tcPr>
          <w:p w14:paraId="331BCAB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Sponsor </w:t>
            </w:r>
          </w:p>
        </w:tc>
        <w:tc>
          <w:tcPr>
            <w:tcW w:w="535" w:type="pct"/>
            <w:gridSpan w:val="2"/>
          </w:tcPr>
          <w:p w14:paraId="4C3D2F7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5b </w:t>
            </w:r>
          </w:p>
        </w:tc>
        <w:tc>
          <w:tcPr>
            <w:tcW w:w="2800" w:type="pct"/>
          </w:tcPr>
          <w:p w14:paraId="6253BA2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Provide name for the review funder and/or sponsor </w:t>
            </w:r>
          </w:p>
        </w:tc>
      </w:tr>
      <w:tr w:rsidR="00B74748" w:rsidRPr="002C60BB" w14:paraId="07562EE6" w14:textId="77777777" w:rsidTr="00064332">
        <w:trPr>
          <w:trHeight w:val="90"/>
        </w:trPr>
        <w:tc>
          <w:tcPr>
            <w:tcW w:w="1665" w:type="pct"/>
          </w:tcPr>
          <w:p w14:paraId="0837C2F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Role of sponsor or funder </w:t>
            </w:r>
          </w:p>
        </w:tc>
        <w:tc>
          <w:tcPr>
            <w:tcW w:w="535" w:type="pct"/>
            <w:gridSpan w:val="2"/>
          </w:tcPr>
          <w:p w14:paraId="5E40654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5c </w:t>
            </w:r>
          </w:p>
        </w:tc>
        <w:tc>
          <w:tcPr>
            <w:tcW w:w="2800" w:type="pct"/>
          </w:tcPr>
          <w:p w14:paraId="677B7C2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roles of funder(s), sponsor(s), and/or institution(s), if any, in developing the protocol </w:t>
            </w:r>
          </w:p>
        </w:tc>
      </w:tr>
      <w:tr w:rsidR="00B74748" w:rsidRPr="002C60BB" w14:paraId="2F5B2B47" w14:textId="77777777" w:rsidTr="00064332">
        <w:trPr>
          <w:trHeight w:val="88"/>
        </w:trPr>
        <w:tc>
          <w:tcPr>
            <w:tcW w:w="5000" w:type="pct"/>
            <w:gridSpan w:val="4"/>
          </w:tcPr>
          <w:p w14:paraId="1051DB6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 xml:space="preserve">INTRODUCTION </w:t>
            </w:r>
          </w:p>
        </w:tc>
      </w:tr>
      <w:tr w:rsidR="00B74748" w:rsidRPr="002C60BB" w14:paraId="5FE58F6E" w14:textId="77777777" w:rsidTr="00064332">
        <w:trPr>
          <w:trHeight w:val="90"/>
        </w:trPr>
        <w:tc>
          <w:tcPr>
            <w:tcW w:w="1665" w:type="pct"/>
          </w:tcPr>
          <w:p w14:paraId="57981E5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Rationale </w:t>
            </w:r>
          </w:p>
        </w:tc>
        <w:tc>
          <w:tcPr>
            <w:tcW w:w="535" w:type="pct"/>
            <w:gridSpan w:val="2"/>
          </w:tcPr>
          <w:p w14:paraId="01D1618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6 </w:t>
            </w:r>
          </w:p>
        </w:tc>
        <w:tc>
          <w:tcPr>
            <w:tcW w:w="2800" w:type="pct"/>
          </w:tcPr>
          <w:p w14:paraId="5898258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the rationale for the review in the context of what is already known </w:t>
            </w:r>
          </w:p>
        </w:tc>
      </w:tr>
      <w:tr w:rsidR="00B74748" w:rsidRPr="002C60BB" w14:paraId="702D3C2C" w14:textId="77777777" w:rsidTr="00064332">
        <w:trPr>
          <w:trHeight w:val="206"/>
        </w:trPr>
        <w:tc>
          <w:tcPr>
            <w:tcW w:w="1665" w:type="pct"/>
          </w:tcPr>
          <w:p w14:paraId="04BC4D73"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Objectives </w:t>
            </w:r>
          </w:p>
        </w:tc>
        <w:tc>
          <w:tcPr>
            <w:tcW w:w="535" w:type="pct"/>
            <w:gridSpan w:val="2"/>
          </w:tcPr>
          <w:p w14:paraId="46F3EA2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7 </w:t>
            </w:r>
          </w:p>
        </w:tc>
        <w:tc>
          <w:tcPr>
            <w:tcW w:w="2800" w:type="pct"/>
          </w:tcPr>
          <w:p w14:paraId="1669B40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Provide an explicit statement of the question(s) the review will address with reference to participants, interventions, comparators, and outcomes (PICO) </w:t>
            </w:r>
          </w:p>
        </w:tc>
      </w:tr>
      <w:tr w:rsidR="00B74748" w:rsidRPr="002C60BB" w14:paraId="163C1B11" w14:textId="77777777" w:rsidTr="00064332">
        <w:trPr>
          <w:trHeight w:val="88"/>
        </w:trPr>
        <w:tc>
          <w:tcPr>
            <w:tcW w:w="5000" w:type="pct"/>
            <w:gridSpan w:val="4"/>
          </w:tcPr>
          <w:p w14:paraId="126A61F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b/>
                <w:bCs/>
                <w:color w:val="000000"/>
                <w:sz w:val="20"/>
                <w:szCs w:val="20"/>
              </w:rPr>
              <w:t xml:space="preserve">METHODS </w:t>
            </w:r>
          </w:p>
        </w:tc>
      </w:tr>
      <w:tr w:rsidR="00B74748" w:rsidRPr="002C60BB" w14:paraId="5EB2F59E" w14:textId="77777777" w:rsidTr="00064332">
        <w:trPr>
          <w:trHeight w:val="206"/>
        </w:trPr>
        <w:tc>
          <w:tcPr>
            <w:tcW w:w="1665" w:type="pct"/>
          </w:tcPr>
          <w:p w14:paraId="1AE71DB7"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Eligibility criteria </w:t>
            </w:r>
          </w:p>
        </w:tc>
        <w:tc>
          <w:tcPr>
            <w:tcW w:w="535" w:type="pct"/>
            <w:gridSpan w:val="2"/>
          </w:tcPr>
          <w:p w14:paraId="2F6BB45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8 </w:t>
            </w:r>
          </w:p>
        </w:tc>
        <w:tc>
          <w:tcPr>
            <w:tcW w:w="2800" w:type="pct"/>
          </w:tcPr>
          <w:p w14:paraId="51F27D0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Specify the study characteristics (such as PICO, study design, setting, time frame) and report characteristics (such as years considered, language, publication status) to be used as criteria for eligibility for the review </w:t>
            </w:r>
          </w:p>
        </w:tc>
      </w:tr>
      <w:tr w:rsidR="00B74748" w:rsidRPr="002C60BB" w14:paraId="5E38AFA6" w14:textId="77777777" w:rsidTr="00064332">
        <w:trPr>
          <w:trHeight w:val="206"/>
        </w:trPr>
        <w:tc>
          <w:tcPr>
            <w:tcW w:w="1665" w:type="pct"/>
          </w:tcPr>
          <w:p w14:paraId="12858F3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Information sources </w:t>
            </w:r>
          </w:p>
        </w:tc>
        <w:tc>
          <w:tcPr>
            <w:tcW w:w="535" w:type="pct"/>
            <w:gridSpan w:val="2"/>
          </w:tcPr>
          <w:p w14:paraId="28D3B1CE"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9 </w:t>
            </w:r>
          </w:p>
        </w:tc>
        <w:tc>
          <w:tcPr>
            <w:tcW w:w="2800" w:type="pct"/>
          </w:tcPr>
          <w:p w14:paraId="5C59059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all intended information sources (such as electronic databases, contact with study authors, trial registers or other grey literature sources) with planned dates of coverage </w:t>
            </w:r>
          </w:p>
        </w:tc>
      </w:tr>
      <w:tr w:rsidR="00B74748" w:rsidRPr="002C60BB" w14:paraId="3C20FF69" w14:textId="77777777" w:rsidTr="00064332">
        <w:trPr>
          <w:trHeight w:val="206"/>
        </w:trPr>
        <w:tc>
          <w:tcPr>
            <w:tcW w:w="1665" w:type="pct"/>
          </w:tcPr>
          <w:p w14:paraId="3FB750D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Search strategy </w:t>
            </w:r>
          </w:p>
        </w:tc>
        <w:tc>
          <w:tcPr>
            <w:tcW w:w="535" w:type="pct"/>
            <w:gridSpan w:val="2"/>
          </w:tcPr>
          <w:p w14:paraId="76A42FC6"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10 </w:t>
            </w:r>
          </w:p>
        </w:tc>
        <w:tc>
          <w:tcPr>
            <w:tcW w:w="2800" w:type="pct"/>
          </w:tcPr>
          <w:p w14:paraId="13C9B49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Present draft of search strategy to be used for at least one electronic database, including planned limits, such that it </w:t>
            </w:r>
            <w:r w:rsidRPr="002C60BB">
              <w:rPr>
                <w:rFonts w:ascii="Times New Roman" w:hAnsi="Times New Roman" w:cs="Times New Roman"/>
                <w:color w:val="000000"/>
                <w:sz w:val="20"/>
                <w:szCs w:val="20"/>
              </w:rPr>
              <w:lastRenderedPageBreak/>
              <w:t xml:space="preserve">could be repeated </w:t>
            </w:r>
          </w:p>
        </w:tc>
      </w:tr>
      <w:tr w:rsidR="00B74748" w:rsidRPr="002C60BB" w14:paraId="02FB2E76" w14:textId="77777777" w:rsidTr="00064332">
        <w:trPr>
          <w:trHeight w:val="90"/>
        </w:trPr>
        <w:tc>
          <w:tcPr>
            <w:tcW w:w="5000" w:type="pct"/>
            <w:gridSpan w:val="4"/>
          </w:tcPr>
          <w:p w14:paraId="58F325B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lastRenderedPageBreak/>
              <w:t xml:space="preserve">Study records: </w:t>
            </w:r>
          </w:p>
        </w:tc>
      </w:tr>
      <w:tr w:rsidR="00B74748" w:rsidRPr="002C60BB" w14:paraId="607213A4" w14:textId="77777777" w:rsidTr="00064332">
        <w:trPr>
          <w:trHeight w:val="90"/>
        </w:trPr>
        <w:tc>
          <w:tcPr>
            <w:tcW w:w="1665" w:type="pct"/>
          </w:tcPr>
          <w:p w14:paraId="793208D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management </w:t>
            </w:r>
          </w:p>
        </w:tc>
        <w:tc>
          <w:tcPr>
            <w:tcW w:w="535" w:type="pct"/>
            <w:gridSpan w:val="2"/>
          </w:tcPr>
          <w:p w14:paraId="0F89B46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11a </w:t>
            </w:r>
          </w:p>
        </w:tc>
        <w:tc>
          <w:tcPr>
            <w:tcW w:w="2800" w:type="pct"/>
          </w:tcPr>
          <w:p w14:paraId="30DB199B"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the mechanism(s) that will be used to manage records and data throughout the review </w:t>
            </w:r>
          </w:p>
        </w:tc>
      </w:tr>
      <w:tr w:rsidR="00B74748" w:rsidRPr="002C60BB" w14:paraId="2584BDD2" w14:textId="77777777" w:rsidTr="00064332">
        <w:trPr>
          <w:trHeight w:val="90"/>
        </w:trPr>
        <w:tc>
          <w:tcPr>
            <w:tcW w:w="1665" w:type="pct"/>
            <w:tcBorders>
              <w:left w:val="nil"/>
            </w:tcBorders>
          </w:tcPr>
          <w:p w14:paraId="13686D9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Selection process </w:t>
            </w:r>
          </w:p>
        </w:tc>
        <w:tc>
          <w:tcPr>
            <w:tcW w:w="535" w:type="pct"/>
            <w:gridSpan w:val="2"/>
          </w:tcPr>
          <w:p w14:paraId="28413317"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11b </w:t>
            </w:r>
          </w:p>
        </w:tc>
        <w:tc>
          <w:tcPr>
            <w:tcW w:w="2800" w:type="pct"/>
            <w:tcBorders>
              <w:right w:val="nil"/>
            </w:tcBorders>
          </w:tcPr>
          <w:p w14:paraId="6851CF2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State the process that will be used for selecting studies (such as two independent reviewers) through each phase of the review (that is, screening, eligibility and inclusion in meta-analysis) </w:t>
            </w:r>
          </w:p>
        </w:tc>
      </w:tr>
      <w:tr w:rsidR="00B74748" w:rsidRPr="002C60BB" w14:paraId="00A4D517" w14:textId="77777777" w:rsidTr="00064332">
        <w:trPr>
          <w:trHeight w:val="90"/>
        </w:trPr>
        <w:tc>
          <w:tcPr>
            <w:tcW w:w="1665" w:type="pct"/>
            <w:tcBorders>
              <w:left w:val="nil"/>
            </w:tcBorders>
          </w:tcPr>
          <w:p w14:paraId="7072F30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collection process </w:t>
            </w:r>
          </w:p>
        </w:tc>
        <w:tc>
          <w:tcPr>
            <w:tcW w:w="535" w:type="pct"/>
            <w:gridSpan w:val="2"/>
          </w:tcPr>
          <w:p w14:paraId="04E280A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11c </w:t>
            </w:r>
          </w:p>
        </w:tc>
        <w:tc>
          <w:tcPr>
            <w:tcW w:w="2800" w:type="pct"/>
            <w:tcBorders>
              <w:right w:val="nil"/>
            </w:tcBorders>
          </w:tcPr>
          <w:p w14:paraId="006D6ABF"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planned method of extracting data from reports (such as piloting forms, done independently, in duplicate), any processes for obtaining and confirming data from investigators </w:t>
            </w:r>
          </w:p>
        </w:tc>
      </w:tr>
      <w:tr w:rsidR="00B74748" w:rsidRPr="002C60BB" w14:paraId="6A54FE15" w14:textId="77777777" w:rsidTr="00064332">
        <w:trPr>
          <w:trHeight w:val="90"/>
        </w:trPr>
        <w:tc>
          <w:tcPr>
            <w:tcW w:w="1665" w:type="pct"/>
            <w:tcBorders>
              <w:left w:val="nil"/>
            </w:tcBorders>
          </w:tcPr>
          <w:p w14:paraId="4E8F939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items </w:t>
            </w:r>
          </w:p>
        </w:tc>
        <w:tc>
          <w:tcPr>
            <w:tcW w:w="535" w:type="pct"/>
            <w:gridSpan w:val="2"/>
          </w:tcPr>
          <w:p w14:paraId="751D209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12 </w:t>
            </w:r>
          </w:p>
        </w:tc>
        <w:tc>
          <w:tcPr>
            <w:tcW w:w="2800" w:type="pct"/>
            <w:tcBorders>
              <w:right w:val="nil"/>
            </w:tcBorders>
          </w:tcPr>
          <w:p w14:paraId="797721B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List and define all variables for which data will be sought (such as PICO items, funding sources), any pre-planned data assumptions and simplifications </w:t>
            </w:r>
          </w:p>
        </w:tc>
      </w:tr>
      <w:tr w:rsidR="00B74748" w:rsidRPr="002C60BB" w14:paraId="180939E6" w14:textId="77777777" w:rsidTr="00064332">
        <w:trPr>
          <w:trHeight w:val="90"/>
        </w:trPr>
        <w:tc>
          <w:tcPr>
            <w:tcW w:w="1665" w:type="pct"/>
            <w:tcBorders>
              <w:left w:val="nil"/>
            </w:tcBorders>
          </w:tcPr>
          <w:p w14:paraId="59A46A0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Outcomes and prioritization </w:t>
            </w:r>
          </w:p>
        </w:tc>
        <w:tc>
          <w:tcPr>
            <w:tcW w:w="535" w:type="pct"/>
            <w:gridSpan w:val="2"/>
          </w:tcPr>
          <w:p w14:paraId="13849F2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13 </w:t>
            </w:r>
          </w:p>
        </w:tc>
        <w:tc>
          <w:tcPr>
            <w:tcW w:w="2800" w:type="pct"/>
            <w:tcBorders>
              <w:right w:val="nil"/>
            </w:tcBorders>
          </w:tcPr>
          <w:p w14:paraId="61DA8ABC"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List and define all outcomes for which data will be sought, including prioritization of main and additional outcomes, with rationale </w:t>
            </w:r>
          </w:p>
        </w:tc>
      </w:tr>
      <w:tr w:rsidR="00B74748" w:rsidRPr="002C60BB" w14:paraId="6FBB8AB9" w14:textId="77777777" w:rsidTr="00064332">
        <w:trPr>
          <w:trHeight w:val="90"/>
        </w:trPr>
        <w:tc>
          <w:tcPr>
            <w:tcW w:w="1665" w:type="pct"/>
            <w:tcBorders>
              <w:left w:val="nil"/>
            </w:tcBorders>
          </w:tcPr>
          <w:p w14:paraId="34FED9B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Risk of bias in individual studies </w:t>
            </w:r>
          </w:p>
        </w:tc>
        <w:tc>
          <w:tcPr>
            <w:tcW w:w="535" w:type="pct"/>
            <w:gridSpan w:val="2"/>
          </w:tcPr>
          <w:p w14:paraId="2FF3EF7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14 </w:t>
            </w:r>
          </w:p>
        </w:tc>
        <w:tc>
          <w:tcPr>
            <w:tcW w:w="2800" w:type="pct"/>
            <w:tcBorders>
              <w:right w:val="nil"/>
            </w:tcBorders>
          </w:tcPr>
          <w:p w14:paraId="3C359C57"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anticipated methods for assessing risk of bias of individual studies, including whether this will be done at the outcome or study level, or both; state how this information will be used in data synthesis </w:t>
            </w:r>
          </w:p>
        </w:tc>
      </w:tr>
      <w:tr w:rsidR="00B74748" w:rsidRPr="002C60BB" w14:paraId="731CB269" w14:textId="77777777" w:rsidTr="00064332">
        <w:trPr>
          <w:trHeight w:val="90"/>
        </w:trPr>
        <w:tc>
          <w:tcPr>
            <w:tcW w:w="1665" w:type="pct"/>
            <w:tcBorders>
              <w:left w:val="nil"/>
            </w:tcBorders>
          </w:tcPr>
          <w:p w14:paraId="08C5C23D"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Data synthesis </w:t>
            </w:r>
          </w:p>
        </w:tc>
        <w:tc>
          <w:tcPr>
            <w:tcW w:w="535" w:type="pct"/>
            <w:gridSpan w:val="2"/>
          </w:tcPr>
          <w:p w14:paraId="25B9485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15a </w:t>
            </w:r>
          </w:p>
        </w:tc>
        <w:tc>
          <w:tcPr>
            <w:tcW w:w="2800" w:type="pct"/>
            <w:tcBorders>
              <w:right w:val="nil"/>
            </w:tcBorders>
          </w:tcPr>
          <w:p w14:paraId="50193BEC"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criteria under which study data will be quantitatively synthesised </w:t>
            </w:r>
          </w:p>
        </w:tc>
      </w:tr>
      <w:tr w:rsidR="00B74748" w:rsidRPr="002C60BB" w14:paraId="1CE25E03" w14:textId="77777777" w:rsidTr="00064332">
        <w:trPr>
          <w:trHeight w:val="90"/>
        </w:trPr>
        <w:tc>
          <w:tcPr>
            <w:tcW w:w="1665" w:type="pct"/>
            <w:tcBorders>
              <w:left w:val="nil"/>
            </w:tcBorders>
          </w:tcPr>
          <w:p w14:paraId="2EF552A4"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p>
        </w:tc>
        <w:tc>
          <w:tcPr>
            <w:tcW w:w="535" w:type="pct"/>
            <w:gridSpan w:val="2"/>
          </w:tcPr>
          <w:p w14:paraId="14703805"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15b</w:t>
            </w:r>
          </w:p>
        </w:tc>
        <w:tc>
          <w:tcPr>
            <w:tcW w:w="2800" w:type="pct"/>
            <w:tcBorders>
              <w:right w:val="nil"/>
            </w:tcBorders>
          </w:tcPr>
          <w:p w14:paraId="3021D48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If data are appropriate for quantitative synthesis, describe planned summary measures, methods of handling data and methods of combining data from studies, including any planned exploration of consistency (such as I2, Kendall’s τ) </w:t>
            </w:r>
          </w:p>
        </w:tc>
      </w:tr>
      <w:tr w:rsidR="00B74748" w:rsidRPr="002C60BB" w14:paraId="3F0C62EE" w14:textId="77777777" w:rsidTr="00064332">
        <w:trPr>
          <w:trHeight w:val="90"/>
        </w:trPr>
        <w:tc>
          <w:tcPr>
            <w:tcW w:w="1665" w:type="pct"/>
            <w:tcBorders>
              <w:left w:val="nil"/>
            </w:tcBorders>
          </w:tcPr>
          <w:p w14:paraId="333D6A5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p>
        </w:tc>
        <w:tc>
          <w:tcPr>
            <w:tcW w:w="535" w:type="pct"/>
            <w:gridSpan w:val="2"/>
          </w:tcPr>
          <w:p w14:paraId="5624550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15c</w:t>
            </w:r>
          </w:p>
        </w:tc>
        <w:tc>
          <w:tcPr>
            <w:tcW w:w="2800" w:type="pct"/>
            <w:tcBorders>
              <w:right w:val="nil"/>
            </w:tcBorders>
          </w:tcPr>
          <w:p w14:paraId="4ADDEE5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any proposed additional analyses (such as sensitivity or subgroup analyses, meta-regression) </w:t>
            </w:r>
          </w:p>
        </w:tc>
      </w:tr>
      <w:tr w:rsidR="00B74748" w:rsidRPr="002C60BB" w14:paraId="61675EEC" w14:textId="77777777" w:rsidTr="00064332">
        <w:trPr>
          <w:trHeight w:val="90"/>
        </w:trPr>
        <w:tc>
          <w:tcPr>
            <w:tcW w:w="1665" w:type="pct"/>
            <w:tcBorders>
              <w:left w:val="nil"/>
            </w:tcBorders>
          </w:tcPr>
          <w:p w14:paraId="593C2591"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p>
        </w:tc>
        <w:tc>
          <w:tcPr>
            <w:tcW w:w="535" w:type="pct"/>
            <w:gridSpan w:val="2"/>
          </w:tcPr>
          <w:p w14:paraId="737A1519"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15d</w:t>
            </w:r>
          </w:p>
        </w:tc>
        <w:tc>
          <w:tcPr>
            <w:tcW w:w="2800" w:type="pct"/>
            <w:tcBorders>
              <w:right w:val="nil"/>
            </w:tcBorders>
          </w:tcPr>
          <w:p w14:paraId="2D884FBA"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If quantitative synthesis is not appropriate, describe the type of summary planned</w:t>
            </w:r>
          </w:p>
        </w:tc>
      </w:tr>
      <w:tr w:rsidR="00B74748" w:rsidRPr="002C60BB" w14:paraId="32EAA101" w14:textId="77777777" w:rsidTr="00064332">
        <w:trPr>
          <w:trHeight w:val="90"/>
        </w:trPr>
        <w:tc>
          <w:tcPr>
            <w:tcW w:w="1669" w:type="pct"/>
            <w:gridSpan w:val="2"/>
          </w:tcPr>
          <w:p w14:paraId="55B16118"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Meta-bias(</w:t>
            </w:r>
            <w:proofErr w:type="spellStart"/>
            <w:r w:rsidRPr="002C60BB">
              <w:rPr>
                <w:rFonts w:ascii="Times New Roman" w:hAnsi="Times New Roman" w:cs="Times New Roman"/>
                <w:color w:val="000000"/>
                <w:sz w:val="20"/>
                <w:szCs w:val="20"/>
              </w:rPr>
              <w:t>es</w:t>
            </w:r>
            <w:proofErr w:type="spellEnd"/>
            <w:r w:rsidRPr="002C60BB">
              <w:rPr>
                <w:rFonts w:ascii="Times New Roman" w:hAnsi="Times New Roman" w:cs="Times New Roman"/>
                <w:color w:val="000000"/>
                <w:sz w:val="20"/>
                <w:szCs w:val="20"/>
              </w:rPr>
              <w:t xml:space="preserve">) </w:t>
            </w:r>
          </w:p>
        </w:tc>
        <w:tc>
          <w:tcPr>
            <w:tcW w:w="531" w:type="pct"/>
          </w:tcPr>
          <w:p w14:paraId="10E6BC0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16 </w:t>
            </w:r>
          </w:p>
        </w:tc>
        <w:tc>
          <w:tcPr>
            <w:tcW w:w="2800" w:type="pct"/>
          </w:tcPr>
          <w:p w14:paraId="7EC6FD26"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Specify any planned assessment of meta-bias(</w:t>
            </w:r>
            <w:proofErr w:type="spellStart"/>
            <w:r w:rsidRPr="002C60BB">
              <w:rPr>
                <w:rFonts w:ascii="Times New Roman" w:hAnsi="Times New Roman" w:cs="Times New Roman"/>
                <w:color w:val="000000"/>
                <w:sz w:val="20"/>
                <w:szCs w:val="20"/>
              </w:rPr>
              <w:t>es</w:t>
            </w:r>
            <w:proofErr w:type="spellEnd"/>
            <w:r w:rsidRPr="002C60BB">
              <w:rPr>
                <w:rFonts w:ascii="Times New Roman" w:hAnsi="Times New Roman" w:cs="Times New Roman"/>
                <w:color w:val="000000"/>
                <w:sz w:val="20"/>
                <w:szCs w:val="20"/>
              </w:rPr>
              <w:t xml:space="preserve">) (such as publication bias across studies, selective reporting within studies) </w:t>
            </w:r>
          </w:p>
        </w:tc>
      </w:tr>
      <w:tr w:rsidR="00B74748" w:rsidRPr="002C60BB" w14:paraId="3D1006CB" w14:textId="77777777" w:rsidTr="00064332">
        <w:trPr>
          <w:trHeight w:val="90"/>
        </w:trPr>
        <w:tc>
          <w:tcPr>
            <w:tcW w:w="1669" w:type="pct"/>
            <w:gridSpan w:val="2"/>
          </w:tcPr>
          <w:p w14:paraId="6E2F6320"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Confidence in cumulative evidence </w:t>
            </w:r>
          </w:p>
        </w:tc>
        <w:tc>
          <w:tcPr>
            <w:tcW w:w="531" w:type="pct"/>
          </w:tcPr>
          <w:p w14:paraId="2AFAB292"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17 </w:t>
            </w:r>
          </w:p>
        </w:tc>
        <w:tc>
          <w:tcPr>
            <w:tcW w:w="2800" w:type="pct"/>
          </w:tcPr>
          <w:p w14:paraId="6EA14CE6" w14:textId="77777777" w:rsidR="00B74748" w:rsidRPr="002C60BB" w:rsidRDefault="00B74748" w:rsidP="00064332">
            <w:pPr>
              <w:autoSpaceDE w:val="0"/>
              <w:autoSpaceDN w:val="0"/>
              <w:adjustRightInd w:val="0"/>
              <w:spacing w:after="0" w:line="240" w:lineRule="auto"/>
              <w:rPr>
                <w:rFonts w:ascii="Times New Roman" w:hAnsi="Times New Roman" w:cs="Times New Roman"/>
                <w:color w:val="000000"/>
                <w:sz w:val="20"/>
                <w:szCs w:val="20"/>
              </w:rPr>
            </w:pPr>
            <w:r w:rsidRPr="002C60BB">
              <w:rPr>
                <w:rFonts w:ascii="Times New Roman" w:hAnsi="Times New Roman" w:cs="Times New Roman"/>
                <w:color w:val="000000"/>
                <w:sz w:val="20"/>
                <w:szCs w:val="20"/>
              </w:rPr>
              <w:t xml:space="preserve">Describe how the strength of the body of evidence will be assessed (such as GRADE) </w:t>
            </w:r>
          </w:p>
        </w:tc>
      </w:tr>
    </w:tbl>
    <w:p w14:paraId="2AE181AC" w14:textId="77777777" w:rsidR="00B74748" w:rsidRPr="0073280C" w:rsidRDefault="00B74748" w:rsidP="00B74748">
      <w:pPr>
        <w:rPr>
          <w:rFonts w:cs="Interstate"/>
          <w:sz w:val="24"/>
          <w:szCs w:val="24"/>
        </w:rPr>
      </w:pPr>
    </w:p>
    <w:p w14:paraId="28387ADA" w14:textId="77777777" w:rsidR="00B74748" w:rsidRDefault="00B74748" w:rsidP="00B74748">
      <w:pPr>
        <w:rPr>
          <w:rFonts w:cs="Interstate"/>
          <w:sz w:val="16"/>
          <w:szCs w:val="16"/>
        </w:rPr>
      </w:pPr>
    </w:p>
    <w:p w14:paraId="19CDCF18" w14:textId="77777777" w:rsidR="00B74748" w:rsidRPr="00BC044B" w:rsidRDefault="00B74748" w:rsidP="00B74748">
      <w:pPr>
        <w:autoSpaceDE w:val="0"/>
        <w:autoSpaceDN w:val="0"/>
        <w:adjustRightInd w:val="0"/>
        <w:spacing w:after="0" w:line="240" w:lineRule="auto"/>
        <w:rPr>
          <w:rFonts w:ascii="Interstate" w:hAnsi="Interstate" w:cs="Interstate"/>
          <w:color w:val="000000"/>
          <w:sz w:val="24"/>
          <w:szCs w:val="24"/>
        </w:rPr>
      </w:pPr>
    </w:p>
    <w:p w14:paraId="078E93A7" w14:textId="77777777" w:rsidR="00CB71AB" w:rsidRPr="00D55E30" w:rsidRDefault="00CB71AB" w:rsidP="00B74748"/>
    <w:sectPr w:rsidR="00CB71AB" w:rsidRPr="00D55E30" w:rsidSect="007E7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terstate">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altName w:val="Zapfino"/>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55E0"/>
    <w:multiLevelType w:val="hybridMultilevel"/>
    <w:tmpl w:val="7E3065B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AB"/>
    <w:rsid w:val="00102515"/>
    <w:rsid w:val="001D5B2E"/>
    <w:rsid w:val="00345F50"/>
    <w:rsid w:val="003A0972"/>
    <w:rsid w:val="003A4551"/>
    <w:rsid w:val="0047119B"/>
    <w:rsid w:val="007C0984"/>
    <w:rsid w:val="007E71DF"/>
    <w:rsid w:val="009703D2"/>
    <w:rsid w:val="00B74748"/>
    <w:rsid w:val="00C56E52"/>
    <w:rsid w:val="00CA291E"/>
    <w:rsid w:val="00CB71AB"/>
    <w:rsid w:val="00CF3AE4"/>
    <w:rsid w:val="00D55E30"/>
    <w:rsid w:val="00DC3897"/>
    <w:rsid w:val="00EC619C"/>
    <w:rsid w:val="00F65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3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BalloonText">
    <w:name w:val="Balloon Text"/>
    <w:basedOn w:val="Normal"/>
    <w:link w:val="BalloonTextChar"/>
    <w:uiPriority w:val="99"/>
    <w:semiHidden/>
    <w:unhideWhenUsed/>
    <w:rsid w:val="0010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AB"/>
    <w:pPr>
      <w:spacing w:after="160" w:line="259" w:lineRule="auto"/>
    </w:pPr>
  </w:style>
  <w:style w:type="paragraph" w:styleId="Heading2">
    <w:name w:val="heading 2"/>
    <w:basedOn w:val="Normal"/>
    <w:next w:val="Normal"/>
    <w:link w:val="Heading2Char"/>
    <w:uiPriority w:val="9"/>
    <w:unhideWhenUsed/>
    <w:qFormat/>
    <w:rsid w:val="00CB71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B7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B71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1AB"/>
    <w:pPr>
      <w:spacing w:after="0" w:line="240" w:lineRule="auto"/>
    </w:pPr>
  </w:style>
  <w:style w:type="character" w:customStyle="1" w:styleId="Heading2Char">
    <w:name w:val="Heading 2 Char"/>
    <w:basedOn w:val="DefaultParagraphFont"/>
    <w:link w:val="Heading2"/>
    <w:uiPriority w:val="9"/>
    <w:rsid w:val="00CB71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B71A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B71AB"/>
    <w:rPr>
      <w:rFonts w:asciiTheme="majorHAnsi" w:eastAsiaTheme="majorEastAsia" w:hAnsiTheme="majorHAnsi" w:cstheme="majorBidi"/>
      <w:i/>
      <w:iCs/>
      <w:color w:val="365F91" w:themeColor="accent1" w:themeShade="BF"/>
    </w:rPr>
  </w:style>
  <w:style w:type="paragraph" w:customStyle="1" w:styleId="Default">
    <w:name w:val="Default"/>
    <w:rsid w:val="00CB71AB"/>
    <w:pPr>
      <w:autoSpaceDE w:val="0"/>
      <w:autoSpaceDN w:val="0"/>
      <w:adjustRightInd w:val="0"/>
      <w:spacing w:after="0" w:line="240" w:lineRule="auto"/>
    </w:pPr>
    <w:rPr>
      <w:rFonts w:ascii="Interstate" w:hAnsi="Interstate" w:cs="Interstate"/>
      <w:color w:val="000000"/>
      <w:sz w:val="24"/>
      <w:szCs w:val="24"/>
    </w:rPr>
  </w:style>
  <w:style w:type="paragraph" w:customStyle="1" w:styleId="Pa36">
    <w:name w:val="Pa36"/>
    <w:basedOn w:val="Default"/>
    <w:next w:val="Default"/>
    <w:uiPriority w:val="99"/>
    <w:rsid w:val="00CB71AB"/>
    <w:pPr>
      <w:spacing w:line="167" w:lineRule="atLeast"/>
    </w:pPr>
    <w:rPr>
      <w:rFonts w:cstheme="minorBidi"/>
      <w:color w:val="auto"/>
    </w:rPr>
  </w:style>
  <w:style w:type="table" w:styleId="TableGrid">
    <w:name w:val="Table Grid"/>
    <w:basedOn w:val="TableNormal"/>
    <w:uiPriority w:val="39"/>
    <w:rsid w:val="00CB7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71AB"/>
    <w:rPr>
      <w:color w:val="0000FF" w:themeColor="hyperlink"/>
      <w:u w:val="single"/>
    </w:rPr>
  </w:style>
  <w:style w:type="paragraph" w:customStyle="1" w:styleId="Pa113">
    <w:name w:val="Pa11+3"/>
    <w:basedOn w:val="Default"/>
    <w:next w:val="Default"/>
    <w:uiPriority w:val="99"/>
    <w:rsid w:val="007E71DF"/>
    <w:pPr>
      <w:spacing w:line="231" w:lineRule="atLeast"/>
    </w:pPr>
    <w:rPr>
      <w:rFonts w:cstheme="minorBidi"/>
      <w:color w:val="auto"/>
    </w:rPr>
  </w:style>
  <w:style w:type="paragraph" w:customStyle="1" w:styleId="Pa411">
    <w:name w:val="Pa41+1"/>
    <w:basedOn w:val="Default"/>
    <w:next w:val="Default"/>
    <w:uiPriority w:val="99"/>
    <w:rsid w:val="007E71DF"/>
    <w:pPr>
      <w:spacing w:line="167" w:lineRule="atLeast"/>
    </w:pPr>
    <w:rPr>
      <w:rFonts w:cstheme="minorBidi"/>
      <w:color w:val="auto"/>
    </w:rPr>
  </w:style>
  <w:style w:type="paragraph" w:customStyle="1" w:styleId="Pa52">
    <w:name w:val="Pa52"/>
    <w:basedOn w:val="Default"/>
    <w:next w:val="Default"/>
    <w:uiPriority w:val="99"/>
    <w:rsid w:val="007E71DF"/>
    <w:pPr>
      <w:spacing w:line="167" w:lineRule="atLeast"/>
    </w:pPr>
    <w:rPr>
      <w:rFonts w:cstheme="minorBidi"/>
      <w:color w:val="auto"/>
    </w:rPr>
  </w:style>
  <w:style w:type="paragraph" w:customStyle="1" w:styleId="Pa54">
    <w:name w:val="Pa54"/>
    <w:basedOn w:val="Default"/>
    <w:next w:val="Default"/>
    <w:uiPriority w:val="99"/>
    <w:rsid w:val="007E71DF"/>
    <w:pPr>
      <w:spacing w:line="167" w:lineRule="atLeast"/>
    </w:pPr>
    <w:rPr>
      <w:rFonts w:cstheme="minorBidi"/>
      <w:color w:val="auto"/>
    </w:rPr>
  </w:style>
  <w:style w:type="paragraph" w:customStyle="1" w:styleId="Pa133">
    <w:name w:val="Pa13+3"/>
    <w:basedOn w:val="Default"/>
    <w:next w:val="Default"/>
    <w:uiPriority w:val="99"/>
    <w:rsid w:val="00B74748"/>
    <w:pPr>
      <w:spacing w:line="167" w:lineRule="atLeast"/>
    </w:pPr>
    <w:rPr>
      <w:rFonts w:cstheme="minorBidi"/>
      <w:color w:val="auto"/>
    </w:rPr>
  </w:style>
  <w:style w:type="paragraph" w:styleId="BalloonText">
    <w:name w:val="Balloon Text"/>
    <w:basedOn w:val="Normal"/>
    <w:link w:val="BalloonTextChar"/>
    <w:uiPriority w:val="99"/>
    <w:semiHidden/>
    <w:unhideWhenUsed/>
    <w:rsid w:val="0010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gu.ac.uk/3AC6AB20-595B-11E1-BF5B000D609CB0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Sahina</dc:creator>
  <cp:lastModifiedBy>tbedford</cp:lastModifiedBy>
  <cp:revision>15</cp:revision>
  <dcterms:created xsi:type="dcterms:W3CDTF">2016-04-01T09:26:00Z</dcterms:created>
  <dcterms:modified xsi:type="dcterms:W3CDTF">2016-05-11T14:24:00Z</dcterms:modified>
</cp:coreProperties>
</file>