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5136" w14:textId="77777777" w:rsidR="00190DC7" w:rsidRPr="00656ACD" w:rsidRDefault="005D11C1" w:rsidP="00656ACD">
      <w:pPr>
        <w:pStyle w:val="Title"/>
        <w:rPr>
          <w:rFonts w:eastAsia="Calibri"/>
        </w:rPr>
      </w:pPr>
      <w:r w:rsidRPr="002B7B6C">
        <w:rPr>
          <w:rFonts w:eastAsia="Calibri"/>
        </w:rPr>
        <w:t>Activity sheet</w:t>
      </w:r>
    </w:p>
    <w:p w14:paraId="7EC2796D" w14:textId="77777777" w:rsidR="00190DC7" w:rsidRPr="00656ACD" w:rsidRDefault="00AB669E" w:rsidP="00656ACD">
      <w:pPr>
        <w:pStyle w:val="Heading1"/>
        <w:rPr>
          <w:rFonts w:eastAsia="Calibri"/>
          <w:b w:val="0"/>
        </w:rPr>
      </w:pPr>
      <w:r w:rsidRPr="00656ACD">
        <w:rPr>
          <w:rFonts w:eastAsia="Calibri"/>
        </w:rPr>
        <w:t>Activity: First things first (From Castle and Buckler, 2021: 62)</w:t>
      </w:r>
    </w:p>
    <w:p w14:paraId="05B9519F" w14:textId="77777777" w:rsidR="00190DC7" w:rsidRPr="002B7B6C" w:rsidRDefault="00AB669E">
      <w:pPr>
        <w:jc w:val="both"/>
        <w:rPr>
          <w:rFonts w:eastAsia="Calibri"/>
        </w:rPr>
      </w:pPr>
      <w:r w:rsidRPr="002B7B6C">
        <w:rPr>
          <w:rFonts w:eastAsia="Calibri"/>
        </w:rPr>
        <w:t>The ‘quadrants of priority’ (adapted from Covey, 2004) are a way of considering the sequencing of the hundred-and-one daily tasks required of a teacher.</w:t>
      </w:r>
    </w:p>
    <w:p w14:paraId="317D0087" w14:textId="77777777" w:rsidR="00190DC7" w:rsidRPr="002B7B6C" w:rsidRDefault="00AB669E">
      <w:pPr>
        <w:jc w:val="both"/>
        <w:rPr>
          <w:rFonts w:eastAsia="Calibri"/>
        </w:rPr>
      </w:pPr>
      <w:r w:rsidRPr="002B7B6C">
        <w:rPr>
          <w:rFonts w:eastAsia="Calibri"/>
        </w:rPr>
        <w:t>Consider your current ‘to do’ list (whether this is actually a written one or just a series of jobs in your mind). Place the items on your list into the following quadrants. (Please refer to Buckler and Castle, 2014: 63, for further information on the quadrants.)</w:t>
      </w:r>
    </w:p>
    <w:p w14:paraId="238A04A0" w14:textId="77777777" w:rsidR="00190DC7" w:rsidRPr="002B7B6C" w:rsidRDefault="00190DC7">
      <w:pPr>
        <w:jc w:val="both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30"/>
        <w:gridCol w:w="3731"/>
      </w:tblGrid>
      <w:tr w:rsidR="005D11C1" w:rsidRPr="002B7B6C" w14:paraId="515FC5A2" w14:textId="77777777" w:rsidTr="005005F8">
        <w:tc>
          <w:tcPr>
            <w:tcW w:w="1555" w:type="dxa"/>
          </w:tcPr>
          <w:p w14:paraId="00E02FD7" w14:textId="77777777" w:rsidR="00190DC7" w:rsidRPr="00656ACD" w:rsidRDefault="00190DC7">
            <w:pPr>
              <w:jc w:val="both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730" w:type="dxa"/>
          </w:tcPr>
          <w:p w14:paraId="33980A0C" w14:textId="77777777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  <w:b/>
              </w:rPr>
              <w:t>Essential</w:t>
            </w:r>
          </w:p>
        </w:tc>
        <w:tc>
          <w:tcPr>
            <w:tcW w:w="3731" w:type="dxa"/>
          </w:tcPr>
          <w:p w14:paraId="6AC63803" w14:textId="77777777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  <w:b/>
              </w:rPr>
              <w:t>Non-Essential</w:t>
            </w:r>
          </w:p>
        </w:tc>
      </w:tr>
      <w:tr w:rsidR="005D11C1" w:rsidRPr="002B7B6C" w14:paraId="48A42B72" w14:textId="77777777" w:rsidTr="00656ACD">
        <w:trPr>
          <w:trHeight w:val="2024"/>
        </w:trPr>
        <w:tc>
          <w:tcPr>
            <w:tcW w:w="1555" w:type="dxa"/>
          </w:tcPr>
          <w:p w14:paraId="622DC7B8" w14:textId="77777777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  <w:b/>
              </w:rPr>
              <w:t>High Priority</w:t>
            </w:r>
          </w:p>
        </w:tc>
        <w:tc>
          <w:tcPr>
            <w:tcW w:w="3730" w:type="dxa"/>
          </w:tcPr>
          <w:p w14:paraId="1153BEF4" w14:textId="77777777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  <w:b/>
              </w:rPr>
              <w:t>Quadrant 1</w:t>
            </w:r>
          </w:p>
          <w:p w14:paraId="7E6B17AB" w14:textId="330B599C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</w:rPr>
              <w:t>(‘Emergency: I need to do this before anything else!’)</w:t>
            </w:r>
          </w:p>
        </w:tc>
        <w:tc>
          <w:tcPr>
            <w:tcW w:w="3731" w:type="dxa"/>
          </w:tcPr>
          <w:p w14:paraId="6D77EDAF" w14:textId="77777777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  <w:b/>
              </w:rPr>
              <w:t>Quadrant 2</w:t>
            </w:r>
          </w:p>
          <w:p w14:paraId="5C807F65" w14:textId="7EC05CD7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</w:rPr>
              <w:t>(‘I have time to do this and it is a priority for me.’)</w:t>
            </w:r>
          </w:p>
        </w:tc>
      </w:tr>
      <w:tr w:rsidR="005D11C1" w:rsidRPr="002B7B6C" w14:paraId="3B869998" w14:textId="77777777" w:rsidTr="00656ACD">
        <w:trPr>
          <w:trHeight w:val="2420"/>
        </w:trPr>
        <w:tc>
          <w:tcPr>
            <w:tcW w:w="1555" w:type="dxa"/>
          </w:tcPr>
          <w:p w14:paraId="5D238184" w14:textId="77777777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  <w:b/>
              </w:rPr>
              <w:t>Low Priority</w:t>
            </w:r>
          </w:p>
        </w:tc>
        <w:tc>
          <w:tcPr>
            <w:tcW w:w="3730" w:type="dxa"/>
          </w:tcPr>
          <w:p w14:paraId="362C7B45" w14:textId="77777777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  <w:b/>
              </w:rPr>
              <w:t>Quadrant 3</w:t>
            </w:r>
          </w:p>
          <w:p w14:paraId="5103F516" w14:textId="6F43347B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</w:rPr>
              <w:t>(‘Someone else wants me to do something quickly but it isn’t important. I should say ‘no’!)</w:t>
            </w:r>
          </w:p>
        </w:tc>
        <w:tc>
          <w:tcPr>
            <w:tcW w:w="3731" w:type="dxa"/>
          </w:tcPr>
          <w:p w14:paraId="1FDE2256" w14:textId="77777777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  <w:b/>
              </w:rPr>
              <w:t>Quadrant 4</w:t>
            </w:r>
          </w:p>
          <w:p w14:paraId="275679AD" w14:textId="004155BD" w:rsidR="00190DC7" w:rsidRPr="00656ACD" w:rsidRDefault="00AB669E">
            <w:pPr>
              <w:jc w:val="both"/>
              <w:rPr>
                <w:rFonts w:eastAsia="Calibri" w:cs="Times New Roman"/>
                <w:b/>
                <w:sz w:val="22"/>
              </w:rPr>
            </w:pPr>
            <w:r w:rsidRPr="002B7B6C">
              <w:rPr>
                <w:rFonts w:eastAsia="Calibri"/>
              </w:rPr>
              <w:t>(‘Why is this even on my list?’)</w:t>
            </w:r>
          </w:p>
        </w:tc>
      </w:tr>
    </w:tbl>
    <w:p w14:paraId="0458A5D0" w14:textId="77777777" w:rsidR="00190DC7" w:rsidRPr="002B7B6C" w:rsidRDefault="00190DC7">
      <w:pPr>
        <w:jc w:val="both"/>
        <w:rPr>
          <w:rFonts w:eastAsia="Calibri"/>
          <w:b/>
        </w:rPr>
      </w:pPr>
    </w:p>
    <w:p w14:paraId="57DDD9C7" w14:textId="6582DB4C" w:rsidR="00190DC7" w:rsidRPr="002B7B6C" w:rsidRDefault="00AB669E" w:rsidP="00656ACD">
      <w:pPr>
        <w:ind w:firstLine="360"/>
        <w:jc w:val="both"/>
        <w:rPr>
          <w:rFonts w:eastAsia="Calibri"/>
        </w:rPr>
      </w:pPr>
      <w:r w:rsidRPr="002B7B6C">
        <w:rPr>
          <w:rFonts w:eastAsia="Calibri"/>
        </w:rPr>
        <w:t xml:space="preserve">The </w:t>
      </w:r>
      <w:proofErr w:type="gramStart"/>
      <w:r w:rsidRPr="002B7B6C">
        <w:rPr>
          <w:rFonts w:eastAsia="Calibri"/>
        </w:rPr>
        <w:t>ultimate aim</w:t>
      </w:r>
      <w:proofErr w:type="gramEnd"/>
      <w:r w:rsidRPr="002B7B6C">
        <w:rPr>
          <w:rFonts w:eastAsia="Calibri"/>
        </w:rPr>
        <w:t xml:space="preserve"> of this model is to ensure that you limit the tasks in Quadrant 1 to allow more time to be spent on those in Quadrant 2, while staying away from Quadrants 3 and 4 as they are not important.</w:t>
      </w:r>
    </w:p>
    <w:p w14:paraId="74F8907D" w14:textId="52625EF1" w:rsidR="00682244" w:rsidRPr="002B7B6C" w:rsidRDefault="00AB669E" w:rsidP="00656ACD">
      <w:pPr>
        <w:ind w:firstLine="360"/>
        <w:jc w:val="both"/>
      </w:pPr>
      <w:r w:rsidRPr="002B7B6C">
        <w:rPr>
          <w:rFonts w:eastAsia="Calibri"/>
        </w:rPr>
        <w:lastRenderedPageBreak/>
        <w:t>Alas</w:t>
      </w:r>
      <w:r w:rsidR="002B7B6C">
        <w:rPr>
          <w:rFonts w:eastAsia="Calibri"/>
        </w:rPr>
        <w:t>,</w:t>
      </w:r>
      <w:r w:rsidRPr="002B7B6C">
        <w:rPr>
          <w:rFonts w:eastAsia="Calibri"/>
        </w:rPr>
        <w:t xml:space="preserve"> it may take an investment of time to ensure that you can devote most of your resources to Quadrant 2: initially you would have to clear those in Quadrant 1 as these cannot be ignored, and then those in Quadrant 3.</w:t>
      </w:r>
    </w:p>
    <w:sectPr w:rsidR="00682244" w:rsidRPr="002B7B6C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5AB2F" w14:textId="77777777" w:rsidR="009F31FB" w:rsidRDefault="009F31FB">
      <w:r>
        <w:separator/>
      </w:r>
    </w:p>
  </w:endnote>
  <w:endnote w:type="continuationSeparator" w:id="0">
    <w:p w14:paraId="78B3D451" w14:textId="77777777" w:rsidR="009F31FB" w:rsidRDefault="009F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EE129" w14:textId="77777777" w:rsidR="00B47AD8" w:rsidRDefault="00B47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28FA" w14:textId="77777777" w:rsidR="00B47AD8" w:rsidRDefault="00B47A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68D8A" w14:textId="77777777" w:rsidR="00B47AD8" w:rsidRDefault="00B47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F4CE8" w14:textId="77777777" w:rsidR="009F31FB" w:rsidRDefault="009F31FB">
      <w:r>
        <w:separator/>
      </w:r>
    </w:p>
  </w:footnote>
  <w:footnote w:type="continuationSeparator" w:id="0">
    <w:p w14:paraId="2A68F8C9" w14:textId="77777777" w:rsidR="009F31FB" w:rsidRDefault="009F3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AADE" w14:textId="77777777" w:rsidR="00B47AD8" w:rsidRDefault="00B47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69B6D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B47AD8">
      <w:rPr>
        <w:i/>
      </w:rPr>
      <w:t>, 3e</w:t>
    </w:r>
  </w:p>
  <w:p w14:paraId="369562CA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682F" w14:textId="77777777" w:rsidR="00B47AD8" w:rsidRDefault="00B47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1C1"/>
    <w:rsid w:val="00024CB8"/>
    <w:rsid w:val="00033437"/>
    <w:rsid w:val="000A1943"/>
    <w:rsid w:val="000F388C"/>
    <w:rsid w:val="0015405F"/>
    <w:rsid w:val="00170EA7"/>
    <w:rsid w:val="0017404C"/>
    <w:rsid w:val="00185227"/>
    <w:rsid w:val="00190DC7"/>
    <w:rsid w:val="001A239F"/>
    <w:rsid w:val="001B761C"/>
    <w:rsid w:val="001F7343"/>
    <w:rsid w:val="00227074"/>
    <w:rsid w:val="00272B2E"/>
    <w:rsid w:val="002B7B6C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D11C1"/>
    <w:rsid w:val="00616A17"/>
    <w:rsid w:val="00637127"/>
    <w:rsid w:val="006376F7"/>
    <w:rsid w:val="006537C0"/>
    <w:rsid w:val="00656ACD"/>
    <w:rsid w:val="00661127"/>
    <w:rsid w:val="0067627F"/>
    <w:rsid w:val="00682244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F31FB"/>
    <w:rsid w:val="00A059F3"/>
    <w:rsid w:val="00A1465F"/>
    <w:rsid w:val="00A324FE"/>
    <w:rsid w:val="00A44E55"/>
    <w:rsid w:val="00A77424"/>
    <w:rsid w:val="00A81464"/>
    <w:rsid w:val="00A84C45"/>
    <w:rsid w:val="00AB42AC"/>
    <w:rsid w:val="00AB669E"/>
    <w:rsid w:val="00AD5452"/>
    <w:rsid w:val="00AD5E2E"/>
    <w:rsid w:val="00AF0C3C"/>
    <w:rsid w:val="00AF311C"/>
    <w:rsid w:val="00AF3B61"/>
    <w:rsid w:val="00AF4F8B"/>
    <w:rsid w:val="00B164AA"/>
    <w:rsid w:val="00B31FED"/>
    <w:rsid w:val="00B36615"/>
    <w:rsid w:val="00B42E08"/>
    <w:rsid w:val="00B47AD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B37FF"/>
    <w:rsid w:val="00E06479"/>
    <w:rsid w:val="00E21D27"/>
    <w:rsid w:val="00E352E1"/>
    <w:rsid w:val="00E52712"/>
    <w:rsid w:val="00E74418"/>
    <w:rsid w:val="00EA0C16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6002A74"/>
  <w15:docId w15:val="{BB05B3EC-1BEB-47D3-B456-AB8B999C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1C1"/>
    <w:pPr>
      <w:spacing w:line="360" w:lineRule="auto"/>
      <w:contextualSpacing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rsid w:val="000A1943"/>
    <w:rPr>
      <w:rFonts w:eastAsiaTheme="minorEastAsia" w:cstheme="minorBidi"/>
      <w:sz w:val="24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CFA3-0FB2-4F79-AFB2-22C8C952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1259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7</cp:revision>
  <dcterms:created xsi:type="dcterms:W3CDTF">2021-05-12T23:30:00Z</dcterms:created>
  <dcterms:modified xsi:type="dcterms:W3CDTF">2021-06-04T13:10:00Z</dcterms:modified>
</cp:coreProperties>
</file>