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F6A" w:rsidRPr="00BB5848" w:rsidRDefault="00E64F6A" w:rsidP="00E64F6A">
      <w:pPr>
        <w:pStyle w:val="Title"/>
        <w:rPr>
          <w:lang w:val="en-GB"/>
        </w:rPr>
      </w:pPr>
      <w:r w:rsidRPr="00BB5848">
        <w:rPr>
          <w:lang w:val="en-GB"/>
        </w:rPr>
        <w:t>National Curriculum Links</w:t>
      </w:r>
    </w:p>
    <w:p w:rsidR="00876B38" w:rsidRPr="00866396" w:rsidRDefault="00876B38" w:rsidP="00876B38">
      <w:pPr>
        <w:pStyle w:val="Title"/>
        <w:rPr>
          <w:lang w:val="en-GB"/>
        </w:rPr>
      </w:pPr>
      <w:bookmarkStart w:id="0" w:name="_GoBack"/>
      <w:bookmarkEnd w:id="0"/>
      <w:r w:rsidRPr="00866396">
        <w:rPr>
          <w:lang w:val="en-GB"/>
        </w:rPr>
        <w:t xml:space="preserve">Links to the </w:t>
      </w:r>
      <w:r w:rsidRPr="00EE2C76">
        <w:rPr>
          <w:lang w:val="en-GB"/>
        </w:rPr>
        <w:t>National Curriculum</w:t>
      </w:r>
      <w:r w:rsidRPr="00866396">
        <w:rPr>
          <w:lang w:val="en-GB"/>
        </w:rPr>
        <w:t xml:space="preserve"> in England</w:t>
      </w:r>
    </w:p>
    <w:p w:rsidR="00876B38" w:rsidRPr="00866396" w:rsidRDefault="00876B38" w:rsidP="00876B38">
      <w:pPr>
        <w:pStyle w:val="Heading1"/>
        <w:rPr>
          <w:b w:val="0"/>
          <w:shd w:val="clear" w:color="auto" w:fill="F0F0F0"/>
          <w:lang w:val="en-GB"/>
        </w:rPr>
      </w:pPr>
      <w:r w:rsidRPr="00866396">
        <w:rPr>
          <w:lang w:val="en-GB"/>
        </w:rPr>
        <w:t>Chapter 18</w:t>
      </w:r>
      <w:r w:rsidRPr="00EE2C76">
        <w:rPr>
          <w:lang w:val="en-GB" w:eastAsia="en-GB"/>
        </w:rPr>
        <w:t>:</w:t>
      </w:r>
      <w:r w:rsidRPr="00866396">
        <w:rPr>
          <w:lang w:val="en-GB"/>
        </w:rPr>
        <w:t xml:space="preserve"> Proportionality and </w:t>
      </w:r>
      <w:r>
        <w:rPr>
          <w:lang w:val="en-GB"/>
        </w:rPr>
        <w:t>p</w:t>
      </w:r>
      <w:r w:rsidRPr="00EE2C76">
        <w:rPr>
          <w:lang w:val="en-GB"/>
        </w:rPr>
        <w:t>ercentages</w:t>
      </w:r>
    </w:p>
    <w:p w:rsidR="00876B38" w:rsidRPr="00866396" w:rsidRDefault="00876B38" w:rsidP="00876B38">
      <w:pPr>
        <w:contextualSpacing w:val="0"/>
        <w:rPr>
          <w:b/>
          <w:color w:val="000000" w:themeColor="text1"/>
          <w:lang w:val="en-GB"/>
        </w:rPr>
      </w:pPr>
      <w:r>
        <w:rPr>
          <w:rFonts w:cstheme="minorHAnsi"/>
          <w:color w:val="000000" w:themeColor="text1"/>
          <w:lang w:val="en-GB" w:eastAsia="en-GB"/>
        </w:rPr>
        <w:t>P</w:t>
      </w:r>
      <w:r w:rsidRPr="00EE2C76">
        <w:rPr>
          <w:rFonts w:cstheme="minorHAnsi"/>
          <w:color w:val="000000" w:themeColor="text1"/>
          <w:lang w:val="en-GB" w:eastAsia="en-GB"/>
        </w:rPr>
        <w:t>upils</w:t>
      </w:r>
      <w:r w:rsidRPr="00866396">
        <w:rPr>
          <w:color w:val="000000" w:themeColor="text1"/>
          <w:lang w:val="en-GB"/>
        </w:rPr>
        <w:t xml:space="preserve"> should be taught to:</w:t>
      </w:r>
    </w:p>
    <w:p w:rsidR="00876B38" w:rsidRPr="00866396" w:rsidRDefault="00876B38" w:rsidP="00876B38">
      <w:pPr>
        <w:pStyle w:val="Heading2"/>
        <w:rPr>
          <w:lang w:val="en-GB"/>
        </w:rPr>
      </w:pPr>
      <w:r w:rsidRPr="00866396">
        <w:rPr>
          <w:lang w:val="en-GB"/>
        </w:rPr>
        <w:t xml:space="preserve">Year 5 </w:t>
      </w:r>
    </w:p>
    <w:p w:rsidR="00876B38" w:rsidRPr="00866396" w:rsidRDefault="00876B38" w:rsidP="00876B38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 involving multiplication and division, including scaling by simple fractions and problems involving simple rates</w:t>
      </w:r>
    </w:p>
    <w:p w:rsidR="00876B38" w:rsidRPr="00866396" w:rsidRDefault="00876B38" w:rsidP="00876B38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recognize the per cent symbol (%) and understand that per cent relates to ‘number of parts per hundred’, and write percentages as a fraction with denominator 100, and as a decimal</w:t>
      </w:r>
    </w:p>
    <w:p w:rsidR="00876B38" w:rsidRPr="00866396" w:rsidRDefault="00876B38" w:rsidP="00876B38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 which require knowing percentage and decimal equivalents of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1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2</w:t>
      </w:r>
      <w:r w:rsidRPr="00866396">
        <w:rPr>
          <w:color w:val="000000" w:themeColor="text1"/>
          <w:lang w:val="en-GB"/>
        </w:rPr>
        <w:t>,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1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4</w:t>
      </w:r>
      <w:r w:rsidRPr="00866396">
        <w:rPr>
          <w:color w:val="000000" w:themeColor="text1"/>
          <w:lang w:val="en-GB"/>
        </w:rPr>
        <w:t>,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1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5</w:t>
      </w:r>
      <w:r w:rsidRPr="00866396">
        <w:rPr>
          <w:color w:val="000000" w:themeColor="text1"/>
          <w:lang w:val="en-GB"/>
        </w:rPr>
        <w:t>,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2</w:t>
      </w:r>
      <w:r w:rsidRPr="00866396">
        <w:rPr>
          <w:color w:val="000000" w:themeColor="text1"/>
          <w:lang w:val="en-GB"/>
        </w:rPr>
        <w:t>/</w:t>
      </w:r>
      <w:r w:rsidRPr="00866396">
        <w:rPr>
          <w:color w:val="000000" w:themeColor="text1"/>
          <w:vertAlign w:val="subscript"/>
          <w:lang w:val="en-GB"/>
        </w:rPr>
        <w:t>5</w:t>
      </w:r>
      <w:r w:rsidRPr="00866396">
        <w:rPr>
          <w:color w:val="000000" w:themeColor="text1"/>
          <w:lang w:val="en-GB"/>
        </w:rPr>
        <w:t>,</w:t>
      </w:r>
      <w:r w:rsidRPr="00EE2C76">
        <w:rPr>
          <w:rFonts w:cstheme="minorHAnsi"/>
          <w:color w:val="000000" w:themeColor="text1"/>
          <w:lang w:val="en-GB" w:eastAsia="en-GB"/>
        </w:rPr>
        <w:t xml:space="preserve"> </w:t>
      </w:r>
      <w:r w:rsidRPr="00866396">
        <w:rPr>
          <w:color w:val="000000" w:themeColor="text1"/>
          <w:vertAlign w:val="superscript"/>
          <w:lang w:val="en-GB"/>
        </w:rPr>
        <w:t>4</w:t>
      </w:r>
      <w:r w:rsidRPr="00866396">
        <w:rPr>
          <w:color w:val="000000" w:themeColor="text1"/>
          <w:lang w:val="en-GB"/>
        </w:rPr>
        <w:t>/</w:t>
      </w:r>
      <w:r w:rsidRPr="00EE2C76">
        <w:rPr>
          <w:rFonts w:cstheme="minorHAnsi"/>
          <w:color w:val="000000" w:themeColor="text1"/>
          <w:vertAlign w:val="subscript"/>
          <w:lang w:val="en-GB" w:eastAsia="en-GB"/>
        </w:rPr>
        <w:t>5</w:t>
      </w:r>
      <w:r w:rsidRPr="00EE2C76">
        <w:rPr>
          <w:rFonts w:cstheme="minorHAnsi"/>
          <w:color w:val="000000" w:themeColor="text1"/>
          <w:lang w:val="en-GB" w:eastAsia="en-GB"/>
        </w:rPr>
        <w:t xml:space="preserve"> and</w:t>
      </w:r>
      <w:r w:rsidRPr="00866396">
        <w:rPr>
          <w:color w:val="000000" w:themeColor="text1"/>
          <w:lang w:val="en-GB"/>
        </w:rPr>
        <w:t xml:space="preserve"> those with a </w:t>
      </w:r>
      <w:proofErr w:type="spellStart"/>
      <w:r w:rsidRPr="00866396">
        <w:rPr>
          <w:color w:val="000000" w:themeColor="text1"/>
          <w:lang w:val="en-GB"/>
        </w:rPr>
        <w:t>denomi</w:t>
      </w:r>
      <w:r w:rsidRPr="00866396">
        <w:rPr>
          <w:color w:val="000000" w:themeColor="text1"/>
        </w:rPr>
        <w:t>nator</w:t>
      </w:r>
      <w:proofErr w:type="spellEnd"/>
      <w:r w:rsidRPr="00866396">
        <w:rPr>
          <w:color w:val="000000" w:themeColor="text1"/>
        </w:rPr>
        <w:t xml:space="preserve"> of a multiple of 10 or 25</w:t>
      </w:r>
    </w:p>
    <w:p w:rsidR="00876B38" w:rsidRPr="00866396" w:rsidRDefault="00876B38" w:rsidP="00876B38">
      <w:pPr>
        <w:pStyle w:val="Heading2"/>
        <w:rPr>
          <w:lang w:val="en-GB"/>
        </w:rPr>
      </w:pPr>
      <w:r w:rsidRPr="00866396">
        <w:rPr>
          <w:lang w:val="en-GB"/>
        </w:rPr>
        <w:t>Year 6</w:t>
      </w:r>
      <w:r w:rsidRPr="00866396">
        <w:t xml:space="preserve"> </w:t>
      </w:r>
    </w:p>
    <w:p w:rsidR="00876B38" w:rsidRPr="00866396" w:rsidRDefault="00876B38" w:rsidP="00876B38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recall and use equivalences between simple fractions, decimals and percentages, including in different contexts</w:t>
      </w:r>
    </w:p>
    <w:p w:rsidR="00876B38" w:rsidRPr="00866396" w:rsidRDefault="00876B38" w:rsidP="00876B38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 involving the relative sizes of two quantities where missing values can be found by using integer multiplication and division facts</w:t>
      </w:r>
    </w:p>
    <w:p w:rsidR="00876B38" w:rsidRPr="00866396" w:rsidRDefault="00876B38" w:rsidP="00876B38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>solve problems involving the calculation of percentages [</w:t>
      </w:r>
      <w:r>
        <w:rPr>
          <w:rFonts w:cstheme="minorHAnsi"/>
          <w:color w:val="000000" w:themeColor="text1"/>
          <w:lang w:val="en-GB" w:eastAsia="en-GB"/>
        </w:rPr>
        <w:t>e.g.</w:t>
      </w:r>
      <w:r w:rsidRPr="00EE2C76">
        <w:rPr>
          <w:rFonts w:cstheme="minorHAnsi"/>
          <w:color w:val="000000" w:themeColor="text1"/>
          <w:lang w:val="en-GB" w:eastAsia="en-GB"/>
        </w:rPr>
        <w:t>,</w:t>
      </w:r>
      <w:r w:rsidRPr="00866396">
        <w:rPr>
          <w:color w:val="000000" w:themeColor="text1"/>
          <w:lang w:val="en-GB"/>
        </w:rPr>
        <w:t xml:space="preserve"> of measures and such as 15% of 360] and the use of percentages for comparison</w:t>
      </w:r>
    </w:p>
    <w:p w:rsidR="00876B38" w:rsidRPr="00866396" w:rsidRDefault="00876B38" w:rsidP="00876B38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/>
        </w:rPr>
      </w:pPr>
      <w:r w:rsidRPr="00866396">
        <w:rPr>
          <w:color w:val="000000" w:themeColor="text1"/>
          <w:lang w:val="en-GB"/>
        </w:rPr>
        <w:t xml:space="preserve">solve problems involving unequal sharing and grouping using </w:t>
      </w:r>
      <w:proofErr w:type="spellStart"/>
      <w:r w:rsidRPr="00866396">
        <w:rPr>
          <w:color w:val="000000" w:themeColor="text1"/>
          <w:lang w:val="en-GB"/>
        </w:rPr>
        <w:t>knowl</w:t>
      </w:r>
      <w:proofErr w:type="spellEnd"/>
      <w:r w:rsidRPr="00866396">
        <w:rPr>
          <w:color w:val="000000" w:themeColor="text1"/>
        </w:rPr>
        <w:t>edge of fractions and multiples</w:t>
      </w:r>
    </w:p>
    <w:p w:rsidR="00876B38" w:rsidRDefault="00876B38">
      <w:pPr>
        <w:spacing w:before="0" w:after="160" w:line="259" w:lineRule="auto"/>
        <w:contextualSpacing w:val="0"/>
      </w:pPr>
      <w:r>
        <w:br w:type="page"/>
      </w:r>
    </w:p>
    <w:p w:rsidR="00876B38" w:rsidRPr="00336E44" w:rsidRDefault="00876B38" w:rsidP="00876B38">
      <w:pPr>
        <w:pStyle w:val="Title"/>
        <w:rPr>
          <w:lang w:val="en-GB"/>
        </w:rPr>
      </w:pPr>
      <w:r w:rsidRPr="00336E44">
        <w:rPr>
          <w:rFonts w:cs="Times New Roman"/>
          <w:lang w:val="en-GB"/>
        </w:rPr>
        <w:lastRenderedPageBreak/>
        <w:t>Links to Curriculum for Excellence in Numeracy and Mathematics</w:t>
      </w:r>
      <w:r>
        <w:rPr>
          <w:rFonts w:cs="Times New Roman"/>
          <w:lang w:val="en-GB"/>
        </w:rPr>
        <w:t xml:space="preserve"> in Scotland</w:t>
      </w:r>
    </w:p>
    <w:p w:rsidR="00876B38" w:rsidRPr="00336E44" w:rsidRDefault="00876B38" w:rsidP="00876B38">
      <w:pPr>
        <w:pStyle w:val="Heading1"/>
        <w:spacing w:before="0" w:after="0"/>
        <w:rPr>
          <w:b w:val="0"/>
          <w:lang w:val="en-GB"/>
        </w:rPr>
      </w:pPr>
      <w:r w:rsidRPr="00336E44">
        <w:rPr>
          <w:rFonts w:cs="Times New Roman"/>
          <w:lang w:val="en-GB"/>
        </w:rPr>
        <w:t>Chapter 18:</w:t>
      </w:r>
      <w:r w:rsidRPr="00336E44">
        <w:rPr>
          <w:rFonts w:cs="Times New Roman"/>
          <w:color w:val="333333"/>
          <w:lang w:val="en-GB"/>
        </w:rPr>
        <w:t xml:space="preserve"> </w:t>
      </w:r>
      <w:r w:rsidRPr="00336E44">
        <w:rPr>
          <w:rFonts w:cs="Times New Roman"/>
          <w:lang w:val="en-GB"/>
        </w:rPr>
        <w:t>Proportionality and percentages</w:t>
      </w:r>
    </w:p>
    <w:p w:rsidR="00876B38" w:rsidRPr="00336E44" w:rsidRDefault="00876B38" w:rsidP="00876B38">
      <w:pPr>
        <w:pStyle w:val="Heading2"/>
      </w:pPr>
      <w:r w:rsidRPr="00336E44">
        <w:t>Second</w:t>
      </w:r>
    </w:p>
    <w:p w:rsidR="00876B38" w:rsidRPr="00336E44" w:rsidRDefault="00876B38" w:rsidP="00876B38">
      <w:pPr>
        <w:spacing w:before="0" w:after="0"/>
        <w:outlineLvl w:val="0"/>
        <w:rPr>
          <w:i/>
          <w:color w:val="000000"/>
          <w:shd w:val="clear" w:color="auto" w:fill="F0F0F0"/>
          <w:lang w:val="en-GB"/>
        </w:rPr>
      </w:pPr>
      <w:r w:rsidRPr="00336E44">
        <w:rPr>
          <w:b/>
          <w:i/>
          <w:lang w:val="en-GB"/>
        </w:rPr>
        <w:t xml:space="preserve">Experiences and outcomes: </w:t>
      </w:r>
      <w:r w:rsidRPr="00336E44">
        <w:rPr>
          <w:i/>
          <w:color w:val="000000"/>
          <w:lang w:val="en-GB"/>
        </w:rPr>
        <w:t xml:space="preserve">I have investigated the everyday contexts in which </w:t>
      </w:r>
      <w:r w:rsidRPr="00336E44">
        <w:rPr>
          <w:i/>
          <w:color w:val="000000"/>
        </w:rPr>
        <w:t>…</w:t>
      </w:r>
      <w:r w:rsidRPr="00336E44">
        <w:rPr>
          <w:i/>
          <w:color w:val="000000"/>
          <w:lang w:val="en-GB"/>
        </w:rPr>
        <w:t xml:space="preserve"> percentages </w:t>
      </w:r>
      <w:r w:rsidRPr="00336E44">
        <w:rPr>
          <w:i/>
          <w:color w:val="000000"/>
        </w:rPr>
        <w:t xml:space="preserve">… are used and can carry out the necessary calculations to solve related problems. </w:t>
      </w:r>
      <w:r w:rsidRPr="00336E44">
        <w:rPr>
          <w:b/>
          <w:i/>
          <w:color w:val="000000"/>
        </w:rPr>
        <w:t>MNU 2-07a</w:t>
      </w:r>
      <w:r w:rsidRPr="00336E44">
        <w:rPr>
          <w:i/>
          <w:color w:val="000000"/>
          <w:shd w:val="clear" w:color="auto" w:fill="F0F0F0"/>
        </w:rPr>
        <w:t xml:space="preserve"> </w:t>
      </w:r>
    </w:p>
    <w:p w:rsidR="00876B38" w:rsidRPr="00336E44" w:rsidRDefault="00876B38" w:rsidP="00876B38">
      <w:pPr>
        <w:spacing w:before="0" w:after="0"/>
        <w:ind w:firstLine="720"/>
        <w:outlineLvl w:val="0"/>
        <w:rPr>
          <w:i/>
          <w:color w:val="000000"/>
          <w:shd w:val="clear" w:color="auto" w:fill="F0F0F0"/>
          <w:lang w:val="en-GB"/>
        </w:rPr>
      </w:pPr>
      <w:r w:rsidRPr="00336E44">
        <w:rPr>
          <w:i/>
          <w:color w:val="000000"/>
          <w:lang w:val="en-GB"/>
        </w:rPr>
        <w:t xml:space="preserve">I can show the equivalent forms of simple fractions, decimal fractions and percentages and can choose my preferred form when solving a problem, explaining my choice of method. </w:t>
      </w:r>
      <w:r w:rsidRPr="00336E44">
        <w:rPr>
          <w:b/>
          <w:i/>
          <w:color w:val="000000"/>
          <w:lang w:val="en-GB"/>
        </w:rPr>
        <w:t>MNU 2-07</w:t>
      </w:r>
      <w:r w:rsidRPr="00336E44">
        <w:rPr>
          <w:b/>
          <w:i/>
          <w:color w:val="000000"/>
          <w:shd w:val="clear" w:color="auto" w:fill="F0F0F0"/>
        </w:rPr>
        <w:t>b</w:t>
      </w:r>
    </w:p>
    <w:p w:rsidR="00876B38" w:rsidRPr="00336E44" w:rsidRDefault="00876B38" w:rsidP="00876B38">
      <w:pPr>
        <w:spacing w:before="0" w:after="0"/>
        <w:outlineLvl w:val="0"/>
        <w:rPr>
          <w:lang w:val="en-GB"/>
        </w:rPr>
      </w:pPr>
      <w:r w:rsidRPr="00336E44">
        <w:rPr>
          <w:b/>
          <w:i/>
          <w:lang w:val="en-GB"/>
        </w:rPr>
        <w:t xml:space="preserve">Benchmark: </w:t>
      </w:r>
    </w:p>
    <w:p w:rsidR="00876B38" w:rsidRPr="00336E44" w:rsidRDefault="00876B38" w:rsidP="00876B38">
      <w:pPr>
        <w:pStyle w:val="ListParagraph"/>
        <w:numPr>
          <w:ilvl w:val="0"/>
          <w:numId w:val="6"/>
        </w:numPr>
        <w:rPr>
          <w:lang w:val="en-GB"/>
        </w:rPr>
      </w:pPr>
      <w:r w:rsidRPr="00336E44">
        <w:rPr>
          <w:lang w:val="en-GB"/>
        </w:rPr>
        <w:t>uses knowledge of equivalent forms of common fractions, decimal fractions and percentages, for example, 3 4 = 0.75 = 75%, to solve problems</w:t>
      </w:r>
    </w:p>
    <w:p w:rsidR="00876B38" w:rsidRPr="00336E44" w:rsidRDefault="00876B38" w:rsidP="00876B38">
      <w:pPr>
        <w:pStyle w:val="ListParagraph"/>
        <w:numPr>
          <w:ilvl w:val="0"/>
          <w:numId w:val="6"/>
        </w:numPr>
        <w:rPr>
          <w:lang w:val="en-GB"/>
        </w:rPr>
      </w:pPr>
      <w:r w:rsidRPr="00336E44">
        <w:rPr>
          <w:lang w:val="en-GB"/>
        </w:rPr>
        <w:t>calculates simple percentages of a quantity, and uses this knowledge to solve problems in everyday contexts, for example, calculates the sale price of an item with a discount of 15%</w:t>
      </w:r>
    </w:p>
    <w:p w:rsidR="00BC6787" w:rsidRDefault="00BC6787" w:rsidP="00BC6787">
      <w:pPr>
        <w:spacing w:before="0" w:after="0" w:line="240" w:lineRule="auto"/>
        <w:contextualSpacing w:val="0"/>
        <w:rPr>
          <w:rFonts w:eastAsiaTheme="majorEastAsia" w:cstheme="majorBidi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lang w:val="en-GB"/>
        </w:rPr>
        <w:br w:type="page"/>
      </w:r>
    </w:p>
    <w:p w:rsidR="00BC6787" w:rsidRPr="00D03AAA" w:rsidRDefault="00BC6787" w:rsidP="00BC6787">
      <w:pPr>
        <w:pStyle w:val="Title"/>
        <w:rPr>
          <w:lang w:val="en-GB"/>
        </w:rPr>
      </w:pPr>
      <w:r w:rsidRPr="00D03AAA">
        <w:rPr>
          <w:lang w:val="en-GB"/>
        </w:rPr>
        <w:lastRenderedPageBreak/>
        <w:t>Links to Curriculum for Wales:</w:t>
      </w:r>
      <w:r>
        <w:rPr>
          <w:lang w:val="en-GB"/>
        </w:rPr>
        <w:t xml:space="preserve"> </w:t>
      </w:r>
      <w:r w:rsidRPr="00D03AAA">
        <w:rPr>
          <w:lang w:val="en-GB"/>
        </w:rPr>
        <w:t>Programme of Study for Mathematics, Key Stages 2–4</w:t>
      </w:r>
    </w:p>
    <w:p w:rsidR="00BC6787" w:rsidRPr="00D03AAA" w:rsidRDefault="00BC6787" w:rsidP="00BC6787">
      <w:pPr>
        <w:pStyle w:val="Heading1"/>
        <w:spacing w:before="0" w:after="0"/>
        <w:rPr>
          <w:b w:val="0"/>
          <w:shd w:val="clear" w:color="auto" w:fill="F0F0F0"/>
          <w:lang w:val="en-GB"/>
        </w:rPr>
      </w:pPr>
      <w:r w:rsidRPr="00D03AAA">
        <w:rPr>
          <w:lang w:val="en-GB"/>
        </w:rPr>
        <w:t>Chapter 18</w:t>
      </w:r>
      <w:r w:rsidRPr="002506E0">
        <w:rPr>
          <w:rFonts w:cs="Times New Roman"/>
          <w:szCs w:val="22"/>
          <w:lang w:val="en-GB" w:eastAsia="en-GB"/>
        </w:rPr>
        <w:t>:</w:t>
      </w:r>
      <w:r w:rsidRPr="00D03AAA">
        <w:rPr>
          <w:lang w:val="en-GB"/>
        </w:rPr>
        <w:t xml:space="preserve"> Proportionality and </w:t>
      </w:r>
      <w:r w:rsidRPr="002506E0">
        <w:rPr>
          <w:rFonts w:cs="Times New Roman"/>
          <w:szCs w:val="22"/>
          <w:lang w:val="en-GB"/>
        </w:rPr>
        <w:t>percentages</w:t>
      </w:r>
    </w:p>
    <w:p w:rsidR="00BC6787" w:rsidRPr="00D03AAA" w:rsidRDefault="00BC6787" w:rsidP="00BC6787">
      <w:pPr>
        <w:spacing w:before="0" w:after="0"/>
        <w:rPr>
          <w:b/>
          <w:lang w:val="en-GB"/>
        </w:rPr>
      </w:pPr>
      <w:r w:rsidRPr="002506E0">
        <w:rPr>
          <w:lang w:val="en-GB"/>
        </w:rPr>
        <w:t>Learners</w:t>
      </w:r>
      <w:r w:rsidRPr="00D03AAA">
        <w:rPr>
          <w:lang w:val="en-GB"/>
        </w:rPr>
        <w:t xml:space="preserve"> should be taught to:</w:t>
      </w:r>
    </w:p>
    <w:p w:rsidR="00BC6787" w:rsidRPr="00D03AAA" w:rsidRDefault="00BC6787" w:rsidP="00BC6787">
      <w:pPr>
        <w:pStyle w:val="Heading2"/>
      </w:pPr>
      <w:r w:rsidRPr="00D03AAA">
        <w:t xml:space="preserve">Year 5 </w:t>
      </w:r>
    </w:p>
    <w:p w:rsidR="00BC6787" w:rsidRPr="00D03AAA" w:rsidRDefault="00BC6787" w:rsidP="00BC6787">
      <w:pPr>
        <w:pStyle w:val="ListParagraph"/>
        <w:numPr>
          <w:ilvl w:val="0"/>
          <w:numId w:val="3"/>
        </w:numPr>
        <w:rPr>
          <w:lang w:val="en-GB"/>
        </w:rPr>
      </w:pPr>
      <w:r w:rsidRPr="00D03AAA">
        <w:rPr>
          <w:lang w:val="en-GB"/>
        </w:rPr>
        <w:t>use doubling and halving strategies when working with simple proportions</w:t>
      </w:r>
    </w:p>
    <w:p w:rsidR="00BC6787" w:rsidRPr="00D03AAA" w:rsidRDefault="00BC6787" w:rsidP="00BC6787">
      <w:pPr>
        <w:pStyle w:val="Heading2"/>
      </w:pPr>
      <w:r w:rsidRPr="00D03AAA">
        <w:t xml:space="preserve">Year 6 </w:t>
      </w:r>
    </w:p>
    <w:p w:rsidR="00BC6787" w:rsidRPr="00D03AAA" w:rsidRDefault="00BC6787" w:rsidP="00BC6787">
      <w:pPr>
        <w:pStyle w:val="ListParagraph"/>
        <w:numPr>
          <w:ilvl w:val="0"/>
          <w:numId w:val="3"/>
        </w:numPr>
        <w:rPr>
          <w:lang w:val="en-GB"/>
        </w:rPr>
      </w:pPr>
      <w:r w:rsidRPr="00D03AAA">
        <w:rPr>
          <w:lang w:val="en-GB"/>
        </w:rPr>
        <w:t xml:space="preserve">use understanding of simple fraction, decimal and percentage equivalences, e.g. find 25% of </w:t>
      </w:r>
      <w:r w:rsidRPr="002506E0">
        <w:rPr>
          <w:lang w:val="en-GB"/>
        </w:rPr>
        <w:t>60 cm</w:t>
      </w:r>
      <w:r w:rsidRPr="00D03AAA">
        <w:rPr>
          <w:lang w:val="en-GB"/>
        </w:rPr>
        <w:t xml:space="preserve"> and know that this is equivalent to ¼ of </w:t>
      </w:r>
      <w:r w:rsidRPr="002506E0">
        <w:rPr>
          <w:lang w:val="en-GB"/>
        </w:rPr>
        <w:t>60 cm</w:t>
      </w:r>
      <w:r w:rsidRPr="00D03AAA">
        <w:rPr>
          <w:lang w:val="en-GB"/>
        </w:rPr>
        <w:t xml:space="preserve"> </w:t>
      </w:r>
    </w:p>
    <w:p w:rsidR="00BC6787" w:rsidRPr="00D03AAA" w:rsidRDefault="00BC6787" w:rsidP="00BC6787">
      <w:pPr>
        <w:pStyle w:val="ListParagraph"/>
        <w:numPr>
          <w:ilvl w:val="0"/>
          <w:numId w:val="3"/>
        </w:numPr>
        <w:rPr>
          <w:lang w:val="en-GB"/>
        </w:rPr>
      </w:pPr>
      <w:r w:rsidRPr="00D03AAA">
        <w:rPr>
          <w:lang w:val="en-GB"/>
        </w:rPr>
        <w:t>calculate percentage quantities based on 10%, e.g. 20%, 5%, 15%</w:t>
      </w:r>
    </w:p>
    <w:p w:rsidR="00BC6787" w:rsidRDefault="00BC6787" w:rsidP="00F73D25">
      <w:pPr>
        <w:pStyle w:val="ListParagraph"/>
        <w:numPr>
          <w:ilvl w:val="0"/>
          <w:numId w:val="3"/>
        </w:numPr>
        <w:rPr>
          <w:lang w:val="en-GB"/>
        </w:rPr>
      </w:pPr>
      <w:r w:rsidRPr="00BC6787">
        <w:rPr>
          <w:lang w:val="en-GB"/>
        </w:rPr>
        <w:t>use simple ratio and proportion</w:t>
      </w:r>
    </w:p>
    <w:p w:rsidR="00BC6787" w:rsidRDefault="00BC6787" w:rsidP="00BC6787">
      <w:pPr>
        <w:rPr>
          <w:rFonts w:eastAsia="Calibri"/>
          <w:lang w:val="en-GB"/>
        </w:rPr>
      </w:pPr>
      <w:r>
        <w:rPr>
          <w:lang w:val="en-GB"/>
        </w:rPr>
        <w:br w:type="page"/>
      </w:r>
    </w:p>
    <w:p w:rsidR="00BC6787" w:rsidRPr="009D3A33" w:rsidRDefault="00BC6787" w:rsidP="00BC6787">
      <w:pPr>
        <w:pStyle w:val="Title"/>
        <w:rPr>
          <w:b/>
          <w:lang w:val="en-GB"/>
        </w:rPr>
      </w:pPr>
      <w:r w:rsidRPr="009D3A33">
        <w:rPr>
          <w:lang w:val="en-GB"/>
        </w:rPr>
        <w:lastRenderedPageBreak/>
        <w:t xml:space="preserve">Australian </w:t>
      </w:r>
      <w:r>
        <w:rPr>
          <w:lang w:val="en-GB"/>
        </w:rPr>
        <w:t>C</w:t>
      </w:r>
      <w:r w:rsidRPr="009D3A33">
        <w:rPr>
          <w:lang w:val="en-GB"/>
        </w:rPr>
        <w:t xml:space="preserve">urriculum for </w:t>
      </w:r>
      <w:r>
        <w:rPr>
          <w:lang w:val="en-GB"/>
        </w:rPr>
        <w:t>M</w:t>
      </w:r>
      <w:r w:rsidRPr="009D3A33">
        <w:rPr>
          <w:lang w:val="en-GB"/>
        </w:rPr>
        <w:t>athematics</w:t>
      </w:r>
    </w:p>
    <w:p w:rsidR="00BC6787" w:rsidRPr="009D3A33" w:rsidRDefault="00BC6787" w:rsidP="00BC6787">
      <w:pPr>
        <w:spacing w:before="0" w:after="0"/>
        <w:outlineLvl w:val="0"/>
        <w:rPr>
          <w:b/>
          <w:lang w:val="en-GB"/>
        </w:rPr>
      </w:pPr>
      <w:r w:rsidRPr="009D3A33">
        <w:rPr>
          <w:lang w:val="en-GB"/>
        </w:rPr>
        <w:t>This maps</w:t>
      </w:r>
      <w:r w:rsidRPr="009D3A33">
        <w:t xml:space="preserve"> </w:t>
      </w:r>
      <w:r w:rsidRPr="009D3A33">
        <w:rPr>
          <w:lang w:val="en-GB"/>
        </w:rPr>
        <w:t xml:space="preserve">entries in </w:t>
      </w:r>
      <w:r w:rsidRPr="009D3A33">
        <w:t xml:space="preserve">the </w:t>
      </w:r>
      <w:r w:rsidRPr="009D3A33">
        <w:rPr>
          <w:b/>
        </w:rPr>
        <w:t xml:space="preserve">Australian Mathematics Curriculum </w:t>
      </w:r>
      <w:r w:rsidRPr="009D3A33">
        <w:rPr>
          <w:b/>
          <w:lang w:val="en-GB"/>
        </w:rPr>
        <w:t xml:space="preserve">(from </w:t>
      </w:r>
      <w:proofErr w:type="spellStart"/>
      <w:r w:rsidRPr="009D3A33">
        <w:rPr>
          <w:b/>
          <w:lang w:val="en-GB"/>
        </w:rPr>
        <w:t>Foundatio</w:t>
      </w:r>
      <w:proofErr w:type="spellEnd"/>
      <w:r w:rsidRPr="009D3A33">
        <w:rPr>
          <w:b/>
        </w:rPr>
        <w:t>n Stage to Year 7)</w:t>
      </w:r>
      <w:r w:rsidRPr="009D3A33">
        <w:t xml:space="preserve"> </w:t>
      </w:r>
      <w:r w:rsidRPr="009D3A33">
        <w:rPr>
          <w:lang w:val="en-GB"/>
        </w:rPr>
        <w:t>to the content</w:t>
      </w:r>
      <w:r w:rsidRPr="009D3A33">
        <w:t xml:space="preserve"> of chapters of Haylock, </w:t>
      </w:r>
      <w:r w:rsidRPr="009D3A33">
        <w:rPr>
          <w:i/>
        </w:rPr>
        <w:t>Mathematics Explained for Primary Teachers</w:t>
      </w:r>
      <w:r w:rsidRPr="009D3A33">
        <w:t>,</w:t>
      </w:r>
      <w:r w:rsidRPr="009D3A33">
        <w:rPr>
          <w:lang w:val="en-GB"/>
        </w:rPr>
        <w:t xml:space="preserve"> 6</w:t>
      </w:r>
      <w:proofErr w:type="spellStart"/>
      <w:r w:rsidRPr="009D3A33">
        <w:t>th</w:t>
      </w:r>
      <w:proofErr w:type="spellEnd"/>
      <w:r w:rsidRPr="009D3A33">
        <w:t xml:space="preserve"> edition</w:t>
      </w:r>
      <w:r>
        <w:t>.</w:t>
      </w:r>
    </w:p>
    <w:p w:rsidR="00BC6787" w:rsidRPr="009D3A33" w:rsidRDefault="00BC6787" w:rsidP="00BC6787">
      <w:pPr>
        <w:pStyle w:val="Heading1"/>
        <w:spacing w:before="0" w:after="0"/>
        <w:rPr>
          <w:b w:val="0"/>
          <w:lang w:val="en-GB"/>
        </w:rPr>
      </w:pPr>
      <w:r w:rsidRPr="009D3A33">
        <w:rPr>
          <w:lang w:val="en-GB"/>
        </w:rPr>
        <w:t>Chapter 18: Proportionality and percentages</w:t>
      </w:r>
    </w:p>
    <w:p w:rsidR="00BC6787" w:rsidRPr="009D3A33" w:rsidRDefault="00BC6787" w:rsidP="00BC6787">
      <w:pPr>
        <w:pStyle w:val="Heading2"/>
      </w:pPr>
      <w:r w:rsidRPr="009D3A33">
        <w:t>Year 6</w:t>
      </w:r>
    </w:p>
    <w:p w:rsidR="00BC6787" w:rsidRPr="009D3A33" w:rsidRDefault="00BC6787" w:rsidP="00BC6787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Make connections between equivalent fractions, decimals and percentages</w:t>
      </w:r>
    </w:p>
    <w:p w:rsidR="00BC6787" w:rsidRPr="009D3A33" w:rsidRDefault="00BC6787" w:rsidP="00BC6787">
      <w:pPr>
        <w:pStyle w:val="ListParagraph"/>
        <w:numPr>
          <w:ilvl w:val="0"/>
          <w:numId w:val="2"/>
        </w:numPr>
        <w:rPr>
          <w:lang w:val="en-GB"/>
        </w:rPr>
      </w:pPr>
      <w:r w:rsidRPr="009D3A33">
        <w:rPr>
          <w:lang w:val="en-GB"/>
        </w:rPr>
        <w:t>Investigate and calculate percentage discounts of 10%, 25% and 50% on sale items, with and without digital technologies</w:t>
      </w:r>
    </w:p>
    <w:p w:rsidR="00BC6787" w:rsidRPr="009D3A33" w:rsidRDefault="00BC6787" w:rsidP="00BC6787">
      <w:pPr>
        <w:pStyle w:val="Heading2"/>
      </w:pPr>
      <w:r w:rsidRPr="009D3A33">
        <w:t>Year 7</w:t>
      </w:r>
    </w:p>
    <w:p w:rsidR="00BC6787" w:rsidRPr="009D3A33" w:rsidRDefault="00BC6787" w:rsidP="00BC6787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Connect fractions, decimals and percentages and carry out simple conversions</w:t>
      </w:r>
    </w:p>
    <w:p w:rsidR="00BC6787" w:rsidRPr="009D3A33" w:rsidRDefault="00BC6787" w:rsidP="00BC6787">
      <w:pPr>
        <w:pStyle w:val="ListParagraph"/>
        <w:numPr>
          <w:ilvl w:val="0"/>
          <w:numId w:val="1"/>
        </w:numPr>
        <w:rPr>
          <w:lang w:val="en-GB"/>
        </w:rPr>
      </w:pPr>
      <w:r w:rsidRPr="009D3A33">
        <w:rPr>
          <w:lang w:val="en-GB"/>
        </w:rPr>
        <w:t>Find percentages of quantities and express one quantity as a percentage of another, with and without digital technologies</w:t>
      </w:r>
    </w:p>
    <w:p w:rsidR="00BC6787" w:rsidRPr="00BC6787" w:rsidRDefault="00BC6787" w:rsidP="00BC6787">
      <w:pPr>
        <w:ind w:left="360"/>
        <w:rPr>
          <w:shd w:val="clear" w:color="auto" w:fill="F0F0F0"/>
          <w:lang w:val="en-GB"/>
        </w:rPr>
      </w:pPr>
    </w:p>
    <w:sectPr w:rsidR="00BC6787" w:rsidRPr="00BC6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B073F"/>
    <w:multiLevelType w:val="hybridMultilevel"/>
    <w:tmpl w:val="5E84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90508"/>
    <w:multiLevelType w:val="multilevel"/>
    <w:tmpl w:val="0F50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AE7491"/>
    <w:multiLevelType w:val="multilevel"/>
    <w:tmpl w:val="17F4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C211E"/>
    <w:multiLevelType w:val="hybridMultilevel"/>
    <w:tmpl w:val="F14E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C5809"/>
    <w:multiLevelType w:val="hybridMultilevel"/>
    <w:tmpl w:val="1CAE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74FC0"/>
    <w:multiLevelType w:val="hybridMultilevel"/>
    <w:tmpl w:val="CA9E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38"/>
    <w:rsid w:val="00875DB4"/>
    <w:rsid w:val="00876B38"/>
    <w:rsid w:val="00BC6787"/>
    <w:rsid w:val="00E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6BA9"/>
  <w15:chartTrackingRefBased/>
  <w15:docId w15:val="{7203879D-0C37-40E7-9295-FF4054C1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38"/>
    <w:pPr>
      <w:spacing w:before="120" w:after="12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76B38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B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76B38"/>
    <w:pPr>
      <w:keepNext/>
      <w:keepLines/>
      <w:spacing w:before="240"/>
      <w:outlineLvl w:val="2"/>
    </w:pPr>
    <w:rPr>
      <w:i/>
      <w:color w:val="1F4E79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76B38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76B38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rsid w:val="00876B38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76B38"/>
    <w:rPr>
      <w:rFonts w:ascii="Times New Roman" w:eastAsia="Times New Roman" w:hAnsi="Times New Roman" w:cs="Times New Roman"/>
      <w:i/>
      <w:color w:val="1F4E79"/>
      <w:sz w:val="24"/>
      <w:szCs w:val="20"/>
    </w:rPr>
  </w:style>
  <w:style w:type="paragraph" w:styleId="ListParagraph">
    <w:name w:val="List Paragraph"/>
    <w:basedOn w:val="Normal"/>
    <w:autoRedefine/>
    <w:uiPriority w:val="34"/>
    <w:qFormat/>
    <w:rsid w:val="00876B38"/>
    <w:pPr>
      <w:spacing w:before="0" w:after="0"/>
      <w:ind w:left="720" w:hanging="360"/>
      <w:jc w:val="both"/>
    </w:pPr>
    <w:rPr>
      <w:rFonts w:eastAsia="Calibri"/>
    </w:rPr>
  </w:style>
  <w:style w:type="character" w:customStyle="1" w:styleId="Heading2Char">
    <w:name w:val="Heading 2 Char"/>
    <w:basedOn w:val="DefaultParagraphFont"/>
    <w:link w:val="Heading2"/>
    <w:uiPriority w:val="9"/>
    <w:rsid w:val="00876B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Carrier</dc:creator>
  <cp:keywords/>
  <dc:description/>
  <cp:lastModifiedBy>James Clark</cp:lastModifiedBy>
  <cp:revision>3</cp:revision>
  <dcterms:created xsi:type="dcterms:W3CDTF">2019-03-06T18:24:00Z</dcterms:created>
  <dcterms:modified xsi:type="dcterms:W3CDTF">2019-04-08T14:13:00Z</dcterms:modified>
</cp:coreProperties>
</file>