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DA20" w14:textId="77777777" w:rsidR="00C210CA" w:rsidRPr="00C210CA" w:rsidRDefault="00C210CA" w:rsidP="00C210CA">
      <w:pPr>
        <w:pStyle w:val="Title"/>
      </w:pPr>
      <w:r w:rsidRPr="00C210CA">
        <w:t>Activities</w:t>
      </w:r>
    </w:p>
    <w:p w14:paraId="5E29B050" w14:textId="77777777" w:rsidR="00356B17" w:rsidRDefault="00C210CA" w:rsidP="00F42649">
      <w:pPr>
        <w:pStyle w:val="Heading1"/>
      </w:pPr>
      <w:r>
        <w:t>Chapter 3: The development of nursing and midwifery knowledge</w:t>
      </w:r>
    </w:p>
    <w:p w14:paraId="005DD597" w14:textId="77777777" w:rsidR="00356B17" w:rsidRPr="00F42649" w:rsidRDefault="00AB63CD" w:rsidP="00F42649">
      <w:pPr>
        <w:pStyle w:val="Heading2"/>
        <w:rPr>
          <w:b w:val="0"/>
          <w:bCs w:val="0"/>
        </w:rPr>
      </w:pPr>
      <w:r w:rsidRPr="00F42649">
        <w:t>Activity 3.1</w:t>
      </w:r>
    </w:p>
    <w:p w14:paraId="2AD7C43E" w14:textId="77777777" w:rsidR="00356B17" w:rsidRDefault="00C210CA" w:rsidP="00F42649">
      <w:r w:rsidRPr="00C210CA">
        <w:t xml:space="preserve">The following paper is an example of a study utilising the paradigm of positivism. The research methodology is quantitative and the research method is a randomised controlled trial. </w:t>
      </w:r>
    </w:p>
    <w:p w14:paraId="66390C3D" w14:textId="77777777" w:rsidR="00356B17" w:rsidRDefault="00C210CA" w:rsidP="00F42649">
      <w:pPr>
        <w:ind w:left="648" w:hanging="360"/>
      </w:pPr>
      <w:proofErr w:type="spellStart"/>
      <w:r w:rsidRPr="00C210CA">
        <w:t>Abbaspoor</w:t>
      </w:r>
      <w:proofErr w:type="spellEnd"/>
      <w:r w:rsidRPr="00C210CA">
        <w:t xml:space="preserve">, Z. Amani, A. Poorandokht, A. and </w:t>
      </w:r>
      <w:proofErr w:type="spellStart"/>
      <w:r w:rsidRPr="00C210CA">
        <w:t>Jafarirad</w:t>
      </w:r>
      <w:proofErr w:type="spellEnd"/>
      <w:r w:rsidRPr="00C210CA">
        <w:t xml:space="preserve">, S. (2018) The effect of education through mobile phone short message service on promoting self-care in pre-diabetic pregnant women: A randomized controlled trial. </w:t>
      </w:r>
      <w:r w:rsidRPr="00A804FE">
        <w:rPr>
          <w:i/>
        </w:rPr>
        <w:t>Journal of Telemedicine and Telecare,</w:t>
      </w:r>
      <w:r w:rsidRPr="00C210CA">
        <w:t xml:space="preserve"> </w:t>
      </w:r>
      <w:hyperlink r:id="rId8" w:history="1">
        <w:r w:rsidRPr="00C210CA">
          <w:rPr>
            <w:rStyle w:val="Hyperlink"/>
          </w:rPr>
          <w:t>https://doi.org/10.1177/1357633X18791419</w:t>
        </w:r>
      </w:hyperlink>
    </w:p>
    <w:p w14:paraId="0D5B6189" w14:textId="543F1694" w:rsidR="00356B17" w:rsidRDefault="00C210CA" w:rsidP="00F42649">
      <w:r w:rsidRPr="00C210CA">
        <w:t>Endeavour to identify the features</w:t>
      </w:r>
      <w:r w:rsidR="0014675A">
        <w:t>/</w:t>
      </w:r>
      <w:r w:rsidRPr="00C210CA">
        <w:t>characteristics of positivism in the paper.</w:t>
      </w:r>
    </w:p>
    <w:p w14:paraId="13521C03" w14:textId="77777777" w:rsidR="00F42649" w:rsidRDefault="00F42649" w:rsidP="00F42649"/>
    <w:p w14:paraId="5BF8E21C" w14:textId="77777777" w:rsidR="00356B17" w:rsidRPr="00F42649" w:rsidRDefault="00AB63CD" w:rsidP="00F42649">
      <w:pPr>
        <w:pStyle w:val="Heading2"/>
        <w:rPr>
          <w:b w:val="0"/>
          <w:bCs w:val="0"/>
        </w:rPr>
      </w:pPr>
      <w:r w:rsidRPr="00F42649">
        <w:t>Activity 3.2</w:t>
      </w:r>
    </w:p>
    <w:p w14:paraId="7607464D" w14:textId="77777777" w:rsidR="00356B17" w:rsidRDefault="00C210CA" w:rsidP="00F42649">
      <w:r w:rsidRPr="00C210CA">
        <w:t xml:space="preserve">The following paper is an example of a study utilising the paradigm of interpretivism. The research methodology is qualitative and semi-structured interviews were undertaken. </w:t>
      </w:r>
    </w:p>
    <w:p w14:paraId="5C4AE32E" w14:textId="77777777" w:rsidR="00356B17" w:rsidRDefault="00C210CA" w:rsidP="00F42649">
      <w:pPr>
        <w:ind w:left="648" w:hanging="360"/>
        <w:rPr>
          <w:color w:val="000000"/>
        </w:rPr>
      </w:pPr>
      <w:r w:rsidRPr="00C210CA">
        <w:t>Yates, G.J. Beckmann, N.B. Voss, M.E. Anderson, M.R. and Silverman, M.J.</w:t>
      </w:r>
      <w:r w:rsidRPr="00C210CA">
        <w:rPr>
          <w:color w:val="FF0000"/>
        </w:rPr>
        <w:t xml:space="preserve"> </w:t>
      </w:r>
      <w:r w:rsidRPr="00C210CA">
        <w:t xml:space="preserve">(2018) Caregiver Perceptions of Music Therapy for Children Hospitalized for a Blood and Marrow Transplant: An Interpretivist Investigation. </w:t>
      </w:r>
      <w:r w:rsidRPr="00A804FE">
        <w:rPr>
          <w:i/>
        </w:rPr>
        <w:t>Global Advances in Health and Medicine,</w:t>
      </w:r>
      <w:r w:rsidRPr="00C210CA">
        <w:t xml:space="preserve"> </w:t>
      </w:r>
      <w:hyperlink r:id="rId9" w:history="1">
        <w:r w:rsidRPr="00C210CA">
          <w:rPr>
            <w:rStyle w:val="Hyperlink"/>
            <w:color w:val="006ACC"/>
          </w:rPr>
          <w:t>https://doi.org/10.1177/2164956118788853</w:t>
        </w:r>
      </w:hyperlink>
    </w:p>
    <w:p w14:paraId="7D668E12" w14:textId="50095650" w:rsidR="00356B17" w:rsidRDefault="00C210CA" w:rsidP="00F42649">
      <w:r w:rsidRPr="00C210CA">
        <w:t>Endeavour to identify the features</w:t>
      </w:r>
      <w:r w:rsidR="0014675A">
        <w:t>/</w:t>
      </w:r>
      <w:r w:rsidRPr="00C210CA">
        <w:t>characteristics of interpretivism in the paper.</w:t>
      </w:r>
    </w:p>
    <w:p w14:paraId="11410FE2" w14:textId="77777777" w:rsidR="00F42649" w:rsidRDefault="00F42649" w:rsidP="00F42649"/>
    <w:p w14:paraId="638788A0" w14:textId="77777777" w:rsidR="00356B17" w:rsidRPr="00F42649" w:rsidRDefault="00AB63CD" w:rsidP="00F42649">
      <w:pPr>
        <w:pStyle w:val="Heading2"/>
        <w:rPr>
          <w:b w:val="0"/>
          <w:bCs w:val="0"/>
        </w:rPr>
      </w:pPr>
      <w:r w:rsidRPr="00F42649">
        <w:t>Activity 3.3</w:t>
      </w:r>
    </w:p>
    <w:p w14:paraId="61915D28" w14:textId="77777777" w:rsidR="00356B17" w:rsidRDefault="00C210CA" w:rsidP="00F42649">
      <w:r w:rsidRPr="00C210CA">
        <w:t xml:space="preserve">For further reading about the paradigms of positivism and interpretivism see: </w:t>
      </w:r>
    </w:p>
    <w:p w14:paraId="0E443A60" w14:textId="080B1C42" w:rsidR="00356B17" w:rsidRDefault="00C210CA" w:rsidP="00F42649">
      <w:pPr>
        <w:ind w:left="648" w:hanging="360"/>
      </w:pPr>
      <w:r w:rsidRPr="00C210CA">
        <w:t xml:space="preserve">Ryan, G.S. (2018) Introduction to positivism, interpretivism and critical theory. </w:t>
      </w:r>
      <w:r w:rsidRPr="00A804FE">
        <w:rPr>
          <w:i/>
        </w:rPr>
        <w:t>Nurse Researcher,</w:t>
      </w:r>
      <w:r w:rsidRPr="00C210CA">
        <w:t xml:space="preserve"> 25(4):14</w:t>
      </w:r>
      <w:r w:rsidR="0014675A">
        <w:t>–</w:t>
      </w:r>
      <w:r w:rsidRPr="00C210CA">
        <w:t>20.</w:t>
      </w:r>
    </w:p>
    <w:p w14:paraId="2D47CA92" w14:textId="77777777" w:rsidR="00F42649" w:rsidRDefault="00F42649" w:rsidP="00F42649">
      <w:pPr>
        <w:ind w:left="648" w:hanging="360"/>
      </w:pPr>
    </w:p>
    <w:p w14:paraId="1AB1A43A" w14:textId="77777777" w:rsidR="00356B17" w:rsidRPr="00F42649" w:rsidRDefault="00AB63CD" w:rsidP="00F42649">
      <w:pPr>
        <w:pStyle w:val="Heading2"/>
        <w:rPr>
          <w:b w:val="0"/>
          <w:bCs w:val="0"/>
        </w:rPr>
      </w:pPr>
      <w:r w:rsidRPr="00F42649">
        <w:lastRenderedPageBreak/>
        <w:t>Activity 3.4</w:t>
      </w:r>
    </w:p>
    <w:p w14:paraId="2BF617CB" w14:textId="77777777" w:rsidR="00356B17" w:rsidRDefault="00C210CA" w:rsidP="00F42649">
      <w:r w:rsidRPr="00C210CA">
        <w:t xml:space="preserve">For a video clip about the paradigms of positivism and interpretivism see: </w:t>
      </w:r>
    </w:p>
    <w:p w14:paraId="4F7846C0" w14:textId="77777777" w:rsidR="00F42649" w:rsidRDefault="00F42649" w:rsidP="00F42649">
      <w:pPr>
        <w:ind w:left="648" w:hanging="360"/>
        <w:rPr>
          <w:rStyle w:val="Emphasis"/>
          <w:rFonts w:eastAsiaTheme="majorEastAsia"/>
          <w:color w:val="333333"/>
        </w:rPr>
      </w:pPr>
      <w:hyperlink r:id="rId10" w:history="1">
        <w:r w:rsidR="00C210CA" w:rsidRPr="00F42649">
          <w:rPr>
            <w:rStyle w:val="Hyperlink"/>
            <w:rFonts w:eastAsiaTheme="majorEastAsia"/>
          </w:rPr>
          <w:t>Social science research paradigms: positivi</w:t>
        </w:r>
        <w:r w:rsidR="00C210CA" w:rsidRPr="00F42649">
          <w:rPr>
            <w:rStyle w:val="Hyperlink"/>
            <w:rFonts w:eastAsiaTheme="majorEastAsia"/>
          </w:rPr>
          <w:t>s</w:t>
        </w:r>
        <w:r w:rsidR="00C210CA" w:rsidRPr="00F42649">
          <w:rPr>
            <w:rStyle w:val="Hyperlink"/>
            <w:rFonts w:eastAsiaTheme="majorEastAsia"/>
          </w:rPr>
          <w:t>m and interpretivism</w:t>
        </w:r>
      </w:hyperlink>
      <w:r>
        <w:rPr>
          <w:rStyle w:val="Emphasis"/>
          <w:rFonts w:eastAsiaTheme="majorEastAsia"/>
          <w:color w:val="333333"/>
        </w:rPr>
        <w:t xml:space="preserve"> </w:t>
      </w:r>
    </w:p>
    <w:p w14:paraId="1AFB8E9B" w14:textId="7CF7F4D3" w:rsidR="00356B17" w:rsidRDefault="00F42649" w:rsidP="00F42649">
      <w:pPr>
        <w:ind w:left="648" w:hanging="360"/>
        <w:rPr>
          <w:color w:val="333333"/>
          <w:shd w:val="clear" w:color="auto" w:fill="FFFFFF"/>
        </w:rPr>
      </w:pPr>
      <w:r w:rsidRPr="00C210CA">
        <w:rPr>
          <w:color w:val="333333"/>
          <w:shd w:val="clear" w:color="auto" w:fill="FFFFFF"/>
        </w:rPr>
        <w:t>(2018)</w:t>
      </w:r>
      <w:r w:rsidR="00C210CA" w:rsidRPr="00C210CA">
        <w:rPr>
          <w:color w:val="333333"/>
          <w:shd w:val="clear" w:color="auto" w:fill="FFFFFF"/>
        </w:rPr>
        <w:t>. Retrieved from SAGE Research Methods.</w:t>
      </w:r>
    </w:p>
    <w:p w14:paraId="368484EE" w14:textId="77777777" w:rsidR="00F42649" w:rsidRDefault="00F42649" w:rsidP="00F42649">
      <w:pPr>
        <w:ind w:left="648" w:hanging="360"/>
        <w:rPr>
          <w:color w:val="333333"/>
          <w:shd w:val="clear" w:color="auto" w:fill="FFFFFF"/>
        </w:rPr>
      </w:pPr>
    </w:p>
    <w:p w14:paraId="3EA35DDE" w14:textId="77777777" w:rsidR="00356B17" w:rsidRPr="00F42649" w:rsidRDefault="00AB63CD" w:rsidP="00F42649">
      <w:pPr>
        <w:pStyle w:val="Heading2"/>
        <w:rPr>
          <w:b w:val="0"/>
          <w:bCs w:val="0"/>
        </w:rPr>
      </w:pPr>
      <w:r w:rsidRPr="00F42649">
        <w:t>Activity 3.5</w:t>
      </w:r>
    </w:p>
    <w:p w14:paraId="1C54DA9A" w14:textId="77777777" w:rsidR="00356B17" w:rsidRDefault="00C210CA" w:rsidP="00F42649">
      <w:r w:rsidRPr="00C210CA">
        <w:t xml:space="preserve">The following paper is an example of a study utilising the paradigm of pragmatism. The research methodology is a combination of qualitative and quantitative and a mixed methods research method was undertaken. </w:t>
      </w:r>
    </w:p>
    <w:p w14:paraId="535971D3" w14:textId="5BFA545C" w:rsidR="00356B17" w:rsidRPr="00F42649" w:rsidRDefault="00C210CA" w:rsidP="00F42649">
      <w:pPr>
        <w:ind w:left="648" w:hanging="360"/>
      </w:pPr>
      <w:r w:rsidRPr="00C210CA">
        <w:t xml:space="preserve">Clare, S. and Rowley, S. (2018) Implementing the Aseptic </w:t>
      </w:r>
      <w:proofErr w:type="gramStart"/>
      <w:r w:rsidR="0014675A" w:rsidRPr="00C210CA">
        <w:t>Non</w:t>
      </w:r>
      <w:r w:rsidR="0014675A">
        <w:t xml:space="preserve"> </w:t>
      </w:r>
      <w:r w:rsidRPr="00C210CA">
        <w:t>Touch</w:t>
      </w:r>
      <w:proofErr w:type="gramEnd"/>
      <w:r w:rsidRPr="00C210CA">
        <w:t xml:space="preserve"> Technique (ANTT®) clinical practice framework for aseptic technique: a pragmatic evaluation using a mixed methods approach in two London hospitals.</w:t>
      </w:r>
      <w:r w:rsidR="00AB63CD" w:rsidRPr="00F42649">
        <w:t xml:space="preserve"> </w:t>
      </w:r>
      <w:r w:rsidRPr="00A804FE">
        <w:rPr>
          <w:i/>
        </w:rPr>
        <w:t>The Journal of Infection Prevention,</w:t>
      </w:r>
      <w:r w:rsidRPr="00C210CA">
        <w:t xml:space="preserve"> </w:t>
      </w:r>
      <w:hyperlink r:id="rId11" w:history="1">
        <w:r w:rsidRPr="00C210CA">
          <w:rPr>
            <w:rStyle w:val="Hyperlink"/>
            <w:color w:val="006ACC"/>
          </w:rPr>
          <w:t>https://doi.org/10.1177/1757177417720996</w:t>
        </w:r>
      </w:hyperlink>
    </w:p>
    <w:p w14:paraId="5CDAC327" w14:textId="76B405EF" w:rsidR="00356B17" w:rsidRDefault="00C210CA" w:rsidP="00F42649">
      <w:r w:rsidRPr="00C210CA">
        <w:t>Endeavour to identify the features</w:t>
      </w:r>
      <w:r w:rsidR="0014675A">
        <w:t>/</w:t>
      </w:r>
      <w:r w:rsidRPr="00C210CA">
        <w:t>characteristics of pragmatism in the paper.</w:t>
      </w:r>
    </w:p>
    <w:p w14:paraId="73548840" w14:textId="77777777" w:rsidR="00F42649" w:rsidRDefault="00F42649" w:rsidP="00F42649"/>
    <w:p w14:paraId="3BEF6641" w14:textId="77777777" w:rsidR="00356B17" w:rsidRPr="00F42649" w:rsidRDefault="00AB63CD" w:rsidP="00F42649">
      <w:pPr>
        <w:pStyle w:val="Heading2"/>
        <w:rPr>
          <w:b w:val="0"/>
          <w:bCs w:val="0"/>
        </w:rPr>
      </w:pPr>
      <w:r w:rsidRPr="00F42649">
        <w:t>Activity 3.6</w:t>
      </w:r>
    </w:p>
    <w:p w14:paraId="6A32AFB7" w14:textId="77777777" w:rsidR="00356B17" w:rsidRDefault="00C210CA" w:rsidP="00F42649">
      <w:r w:rsidRPr="00C210CA">
        <w:t xml:space="preserve">For further reading about the paradigm of feminism see: </w:t>
      </w:r>
    </w:p>
    <w:p w14:paraId="54F9C3F9" w14:textId="6C63602C" w:rsidR="00356B17" w:rsidRDefault="00C210CA" w:rsidP="00F42649">
      <w:pPr>
        <w:ind w:left="648" w:hanging="360"/>
      </w:pPr>
      <w:r w:rsidRPr="00C210CA">
        <w:t xml:space="preserve">Fraser, H. and MacDougall, C. (2017) Doing narrative feminist research: Intersections and challenges. </w:t>
      </w:r>
      <w:r w:rsidRPr="00A804FE">
        <w:rPr>
          <w:i/>
          <w:iCs/>
        </w:rPr>
        <w:t>Qualitative Social Work,</w:t>
      </w:r>
      <w:r w:rsidRPr="00C210CA">
        <w:t xml:space="preserve"> 16(12): 240</w:t>
      </w:r>
      <w:r w:rsidR="0014675A">
        <w:t>–</w:t>
      </w:r>
      <w:r w:rsidRPr="00C210CA">
        <w:t xml:space="preserve">254. </w:t>
      </w:r>
      <w:r w:rsidR="00F42649">
        <w:t xml:space="preserve"> </w:t>
      </w:r>
      <w:hyperlink r:id="rId12" w:history="1">
        <w:r w:rsidR="00F42649" w:rsidRPr="00814944">
          <w:rPr>
            <w:rStyle w:val="Hyperlink"/>
          </w:rPr>
          <w:t>https://doi.org/10.1177%2F1473325016658114</w:t>
        </w:r>
      </w:hyperlink>
      <w:r w:rsidR="00F42649">
        <w:t xml:space="preserve"> </w:t>
      </w:r>
    </w:p>
    <w:p w14:paraId="7A5DAC9D" w14:textId="77777777" w:rsidR="00F42649" w:rsidRDefault="00F42649" w:rsidP="00F42649">
      <w:pPr>
        <w:ind w:left="648" w:hanging="360"/>
      </w:pPr>
    </w:p>
    <w:p w14:paraId="07521F95" w14:textId="77777777" w:rsidR="00356B17" w:rsidRPr="00F42649" w:rsidRDefault="00AB63CD" w:rsidP="00F42649">
      <w:pPr>
        <w:pStyle w:val="Heading2"/>
        <w:rPr>
          <w:b w:val="0"/>
          <w:bCs w:val="0"/>
        </w:rPr>
      </w:pPr>
      <w:r w:rsidRPr="00F42649">
        <w:t>Activity 3.7</w:t>
      </w:r>
    </w:p>
    <w:p w14:paraId="749245BB" w14:textId="77777777" w:rsidR="00356B17" w:rsidRDefault="00C210CA" w:rsidP="00F42649">
      <w:r w:rsidRPr="00C210CA">
        <w:t>Read the following papers which provide an insight to research paradigms in action:</w:t>
      </w:r>
    </w:p>
    <w:p w14:paraId="0E89ACC2" w14:textId="0634A6B1" w:rsidR="00356B17" w:rsidRDefault="00C210CA" w:rsidP="00F42649">
      <w:pPr>
        <w:ind w:left="648" w:hanging="360"/>
        <w:rPr>
          <w:iCs/>
          <w:lang w:eastAsia="en-GB"/>
        </w:rPr>
      </w:pPr>
      <w:r w:rsidRPr="00C210CA">
        <w:rPr>
          <w:iCs/>
          <w:lang w:eastAsia="en-GB"/>
        </w:rPr>
        <w:t>Lindsay-Dennis, L.</w:t>
      </w:r>
      <w:r w:rsidRPr="00A804FE">
        <w:rPr>
          <w:i/>
          <w:lang w:eastAsia="en-GB"/>
        </w:rPr>
        <w:t xml:space="preserve"> </w:t>
      </w:r>
      <w:r w:rsidRPr="00C210CA">
        <w:t xml:space="preserve">(2015) </w:t>
      </w:r>
      <w:r w:rsidRPr="00C210CA">
        <w:rPr>
          <w:iCs/>
          <w:lang w:eastAsia="en-GB"/>
        </w:rPr>
        <w:t>Black Feminist-</w:t>
      </w:r>
      <w:proofErr w:type="gramStart"/>
      <w:r w:rsidRPr="00C210CA">
        <w:rPr>
          <w:iCs/>
          <w:lang w:eastAsia="en-GB"/>
        </w:rPr>
        <w:t>Womanist  Research</w:t>
      </w:r>
      <w:proofErr w:type="gramEnd"/>
      <w:r w:rsidRPr="00C210CA">
        <w:rPr>
          <w:iCs/>
          <w:lang w:eastAsia="en-GB"/>
        </w:rPr>
        <w:t xml:space="preserve"> Paradigm:  Toward a Culturally  Relevant Research Model  Focused on African  American Girls. </w:t>
      </w:r>
      <w:r w:rsidRPr="00A804FE">
        <w:rPr>
          <w:i/>
          <w:lang w:eastAsia="en-GB"/>
        </w:rPr>
        <w:t xml:space="preserve">Journal of Black Studies, </w:t>
      </w:r>
      <w:r w:rsidRPr="00C210CA">
        <w:rPr>
          <w:iCs/>
          <w:lang w:eastAsia="en-GB"/>
        </w:rPr>
        <w:t>46(5): 506</w:t>
      </w:r>
      <w:r w:rsidR="0014675A">
        <w:rPr>
          <w:iCs/>
          <w:lang w:eastAsia="en-GB"/>
        </w:rPr>
        <w:t>–</w:t>
      </w:r>
      <w:r w:rsidRPr="00C210CA">
        <w:rPr>
          <w:iCs/>
          <w:lang w:eastAsia="en-GB"/>
        </w:rPr>
        <w:t>520.</w:t>
      </w:r>
      <w:r w:rsidR="00F42649">
        <w:rPr>
          <w:iCs/>
          <w:lang w:eastAsia="en-GB"/>
        </w:rPr>
        <w:t xml:space="preserve"> </w:t>
      </w:r>
      <w:hyperlink r:id="rId13" w:history="1">
        <w:r w:rsidR="00F42649" w:rsidRPr="00814944">
          <w:rPr>
            <w:rStyle w:val="Hyperlink"/>
            <w:iCs/>
            <w:lang w:eastAsia="en-GB"/>
          </w:rPr>
          <w:t>https://doi.org/10.1177%2F00219347155</w:t>
        </w:r>
        <w:r w:rsidR="00F42649" w:rsidRPr="00814944">
          <w:rPr>
            <w:rStyle w:val="Hyperlink"/>
            <w:iCs/>
            <w:lang w:eastAsia="en-GB"/>
          </w:rPr>
          <w:t>8</w:t>
        </w:r>
        <w:r w:rsidR="00F42649" w:rsidRPr="00814944">
          <w:rPr>
            <w:rStyle w:val="Hyperlink"/>
            <w:iCs/>
            <w:lang w:eastAsia="en-GB"/>
          </w:rPr>
          <w:t>3664</w:t>
        </w:r>
      </w:hyperlink>
      <w:r w:rsidR="00F42649">
        <w:rPr>
          <w:iCs/>
          <w:lang w:eastAsia="en-GB"/>
        </w:rPr>
        <w:t xml:space="preserve"> </w:t>
      </w:r>
    </w:p>
    <w:p w14:paraId="10174F26" w14:textId="5DFD6DDC" w:rsidR="00356B17" w:rsidRDefault="00C210CA" w:rsidP="00F42649">
      <w:pPr>
        <w:ind w:left="648" w:hanging="360"/>
        <w:rPr>
          <w:iCs/>
          <w:lang w:eastAsia="en-GB"/>
        </w:rPr>
      </w:pPr>
      <w:bookmarkStart w:id="0" w:name="_Hlk33007269"/>
      <w:r w:rsidRPr="00C210CA">
        <w:rPr>
          <w:iCs/>
          <w:lang w:eastAsia="en-GB"/>
        </w:rPr>
        <w:t>O’Reilly, K. Peters, K. Wilson, N. and Kwok, C.</w:t>
      </w:r>
      <w:r w:rsidRPr="00A804FE">
        <w:rPr>
          <w:i/>
          <w:lang w:eastAsia="en-GB"/>
        </w:rPr>
        <w:t xml:space="preserve"> </w:t>
      </w:r>
      <w:r w:rsidRPr="00C210CA">
        <w:t xml:space="preserve">(2018) </w:t>
      </w:r>
      <w:r w:rsidRPr="00C210CA">
        <w:rPr>
          <w:iCs/>
          <w:lang w:eastAsia="en-GB"/>
        </w:rPr>
        <w:t xml:space="preserve">Use of pragmatism to explore women’s experiences of traumatic brain injury: a kaleidoscopic view of the world. </w:t>
      </w:r>
      <w:r w:rsidRPr="00A804FE">
        <w:rPr>
          <w:i/>
          <w:lang w:eastAsia="en-GB"/>
        </w:rPr>
        <w:t xml:space="preserve">Nurse Researcher, </w:t>
      </w:r>
      <w:r w:rsidRPr="00C210CA">
        <w:rPr>
          <w:iCs/>
          <w:lang w:eastAsia="en-GB"/>
        </w:rPr>
        <w:t>24(4): 21</w:t>
      </w:r>
      <w:r w:rsidR="0014675A">
        <w:rPr>
          <w:iCs/>
          <w:lang w:eastAsia="en-GB"/>
        </w:rPr>
        <w:t>–</w:t>
      </w:r>
      <w:r w:rsidRPr="00C210CA">
        <w:rPr>
          <w:iCs/>
          <w:lang w:eastAsia="en-GB"/>
        </w:rPr>
        <w:t>25.</w:t>
      </w:r>
    </w:p>
    <w:p w14:paraId="52028C61" w14:textId="63B2564D" w:rsidR="00356B17" w:rsidRDefault="00C210CA" w:rsidP="00F42649">
      <w:pPr>
        <w:ind w:left="648" w:hanging="360"/>
        <w:rPr>
          <w:lang w:eastAsia="en-GB"/>
        </w:rPr>
      </w:pPr>
      <w:bookmarkStart w:id="1" w:name="_Hlk33007379"/>
      <w:bookmarkEnd w:id="0"/>
      <w:r w:rsidRPr="00C210CA">
        <w:t xml:space="preserve">MacDonald, K. Irvine, L. and Coulter Smith, M. (2015) </w:t>
      </w:r>
      <w:r w:rsidRPr="00C210CA">
        <w:rPr>
          <w:iCs/>
          <w:lang w:eastAsia="en-GB"/>
        </w:rPr>
        <w:t xml:space="preserve">An exploration of partnership through interactions between young ‘expert’ patients with cystic ﬁbrosis and healthcare professionals. </w:t>
      </w:r>
      <w:r w:rsidRPr="00A804FE">
        <w:rPr>
          <w:i/>
          <w:lang w:eastAsia="en-GB"/>
        </w:rPr>
        <w:t xml:space="preserve">Journal of Clinical Nursing, </w:t>
      </w:r>
      <w:bookmarkEnd w:id="1"/>
      <w:r w:rsidRPr="00C210CA">
        <w:rPr>
          <w:lang w:eastAsia="en-GB"/>
        </w:rPr>
        <w:t>24: 3528</w:t>
      </w:r>
      <w:r w:rsidR="0014675A">
        <w:rPr>
          <w:iCs/>
          <w:lang w:eastAsia="en-GB"/>
        </w:rPr>
        <w:t>–</w:t>
      </w:r>
      <w:r w:rsidRPr="00C210CA">
        <w:rPr>
          <w:lang w:eastAsia="en-GB"/>
        </w:rPr>
        <w:t>3537.</w:t>
      </w:r>
    </w:p>
    <w:p w14:paraId="4BA5B405" w14:textId="77777777" w:rsidR="00F42649" w:rsidRDefault="00F42649" w:rsidP="00F42649">
      <w:pPr>
        <w:ind w:left="648" w:hanging="360"/>
        <w:rPr>
          <w:u w:val="single"/>
        </w:rPr>
      </w:pPr>
    </w:p>
    <w:p w14:paraId="40DF539B" w14:textId="77777777" w:rsidR="00356B17" w:rsidRPr="00F42649" w:rsidRDefault="00AB63CD" w:rsidP="00F42649">
      <w:pPr>
        <w:pStyle w:val="Heading2"/>
        <w:rPr>
          <w:b w:val="0"/>
          <w:bCs w:val="0"/>
        </w:rPr>
      </w:pPr>
      <w:r w:rsidRPr="00F42649">
        <w:lastRenderedPageBreak/>
        <w:t>Activity 3.8</w:t>
      </w:r>
    </w:p>
    <w:p w14:paraId="5297403E" w14:textId="77777777" w:rsidR="00356B17" w:rsidRDefault="00C210CA" w:rsidP="00F42649">
      <w:r w:rsidRPr="00C210CA">
        <w:t>For further exploration of research paradigms, particularly consideration of the application of positivism to nursing and midwifery research see:</w:t>
      </w:r>
    </w:p>
    <w:p w14:paraId="7F4B2C45" w14:textId="7B32AD67" w:rsidR="00356B17" w:rsidRDefault="00C210CA" w:rsidP="00F42649">
      <w:pPr>
        <w:ind w:left="648" w:hanging="360"/>
      </w:pPr>
      <w:r w:rsidRPr="00C210CA">
        <w:t xml:space="preserve">Corry, M. Porter, S. and McKenna, H. (2019) The redundancy of positivism as a paradigm for nursing research. </w:t>
      </w:r>
      <w:r w:rsidRPr="00A804FE">
        <w:rPr>
          <w:i/>
          <w:iCs/>
        </w:rPr>
        <w:t xml:space="preserve">Nursing Philosophy, </w:t>
      </w:r>
      <w:r w:rsidRPr="00C210CA">
        <w:t>doi.org/10.1111/nup.12230</w:t>
      </w:r>
    </w:p>
    <w:p w14:paraId="62334386" w14:textId="77777777" w:rsidR="00F42649" w:rsidRDefault="00F42649" w:rsidP="00F42649">
      <w:pPr>
        <w:ind w:left="648" w:hanging="360"/>
      </w:pPr>
    </w:p>
    <w:p w14:paraId="77CB64D2" w14:textId="77777777" w:rsidR="00356B17" w:rsidRPr="00F42649" w:rsidRDefault="00AB63CD" w:rsidP="00F42649">
      <w:pPr>
        <w:pStyle w:val="Heading2"/>
        <w:rPr>
          <w:b w:val="0"/>
          <w:bCs w:val="0"/>
        </w:rPr>
      </w:pPr>
      <w:r w:rsidRPr="00F42649">
        <w:t>Activity 3.9</w:t>
      </w:r>
    </w:p>
    <w:p w14:paraId="50E7D076" w14:textId="77777777" w:rsidR="00356B17" w:rsidRDefault="00C210CA" w:rsidP="00F42649">
      <w:r w:rsidRPr="00C210CA">
        <w:t>Read the following paper:</w:t>
      </w:r>
    </w:p>
    <w:p w14:paraId="5A630E02" w14:textId="712F1DF2" w:rsidR="00356B17" w:rsidRDefault="00C210CA" w:rsidP="00F42649">
      <w:pPr>
        <w:ind w:left="648" w:hanging="360"/>
      </w:pPr>
      <w:proofErr w:type="spellStart"/>
      <w:r w:rsidRPr="00C210CA">
        <w:t>Kankam</w:t>
      </w:r>
      <w:proofErr w:type="spellEnd"/>
      <w:r w:rsidRPr="00C210CA">
        <w:t xml:space="preserve">, P.K. (2019) The use of paradigms in information research. </w:t>
      </w:r>
      <w:r w:rsidRPr="00A804FE">
        <w:rPr>
          <w:i/>
          <w:iCs/>
        </w:rPr>
        <w:t xml:space="preserve">Library and Information Science Research, </w:t>
      </w:r>
      <w:r w:rsidRPr="00C210CA">
        <w:t>41: 85</w:t>
      </w:r>
      <w:r w:rsidR="0014675A">
        <w:t>–</w:t>
      </w:r>
      <w:r w:rsidRPr="00C210CA">
        <w:t>92</w:t>
      </w:r>
    </w:p>
    <w:p w14:paraId="76F0A7B1" w14:textId="379CD12A" w:rsidR="00356B17" w:rsidRDefault="00C210CA">
      <w:r w:rsidRPr="00C210CA">
        <w:t>Whilst this paper is written in the context of information science research, consider the extent to which the issues raised also apply to nursing and midwifery research.</w:t>
      </w:r>
    </w:p>
    <w:sectPr w:rsidR="00356B17" w:rsidSect="00D83A68">
      <w:headerReference w:type="default" r:id="rId14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AB60" w14:textId="77777777" w:rsidR="00C210CA" w:rsidRDefault="00C210CA">
      <w:r>
        <w:separator/>
      </w:r>
    </w:p>
  </w:endnote>
  <w:endnote w:type="continuationSeparator" w:id="0">
    <w:p w14:paraId="58AB5DC3" w14:textId="77777777" w:rsidR="00C210CA" w:rsidRDefault="00C2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7252" w14:textId="77777777" w:rsidR="00C210CA" w:rsidRDefault="00C210CA">
      <w:r>
        <w:separator/>
      </w:r>
    </w:p>
  </w:footnote>
  <w:footnote w:type="continuationSeparator" w:id="0">
    <w:p w14:paraId="7B30D30C" w14:textId="77777777" w:rsidR="00C210CA" w:rsidRDefault="00C2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464E" w14:textId="77777777" w:rsidR="00C210CA" w:rsidRPr="00A804FE" w:rsidRDefault="00C210CA" w:rsidP="00B81062">
    <w:pPr>
      <w:ind w:left="2736"/>
      <w:rPr>
        <w:i/>
      </w:rPr>
    </w:pPr>
    <w:r w:rsidRPr="00B81062">
      <w:t xml:space="preserve">Harvey &amp; Land, </w:t>
    </w:r>
    <w:r w:rsidRPr="00A804FE">
      <w:rPr>
        <w:i/>
      </w:rPr>
      <w:t>Research Methods for Nurses and Midwives, 2e</w:t>
    </w:r>
  </w:p>
  <w:p w14:paraId="0D5BED04" w14:textId="77777777" w:rsidR="00C210CA" w:rsidRPr="006F059D" w:rsidRDefault="00C210CA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99611">
    <w:abstractNumId w:val="5"/>
  </w:num>
  <w:num w:numId="2" w16cid:durableId="230821669">
    <w:abstractNumId w:val="11"/>
  </w:num>
  <w:num w:numId="3" w16cid:durableId="1382635083">
    <w:abstractNumId w:val="8"/>
  </w:num>
  <w:num w:numId="4" w16cid:durableId="24139201">
    <w:abstractNumId w:val="6"/>
  </w:num>
  <w:num w:numId="5" w16cid:durableId="330648222">
    <w:abstractNumId w:val="7"/>
  </w:num>
  <w:num w:numId="6" w16cid:durableId="957183966">
    <w:abstractNumId w:val="4"/>
  </w:num>
  <w:num w:numId="7" w16cid:durableId="1669088909">
    <w:abstractNumId w:val="2"/>
  </w:num>
  <w:num w:numId="8" w16cid:durableId="1923835205">
    <w:abstractNumId w:val="1"/>
  </w:num>
  <w:num w:numId="9" w16cid:durableId="761292939">
    <w:abstractNumId w:val="0"/>
  </w:num>
  <w:num w:numId="10" w16cid:durableId="1692339702">
    <w:abstractNumId w:val="3"/>
  </w:num>
  <w:num w:numId="11" w16cid:durableId="1579752342">
    <w:abstractNumId w:val="9"/>
  </w:num>
  <w:num w:numId="12" w16cid:durableId="3273664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LY0NzCzNDMzNzZR0lEKTi0uzszPAykwrAUAeYTTkywAAAA="/>
  </w:docVars>
  <w:rsids>
    <w:rsidRoot w:val="007611F9"/>
    <w:rsid w:val="00024CB8"/>
    <w:rsid w:val="00033437"/>
    <w:rsid w:val="000F388C"/>
    <w:rsid w:val="0014675A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56B17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1F9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459E3"/>
    <w:rsid w:val="00A77424"/>
    <w:rsid w:val="00A804FE"/>
    <w:rsid w:val="00A84C45"/>
    <w:rsid w:val="00AB42AC"/>
    <w:rsid w:val="00AB63CD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10CA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9EB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2649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01C6AC76"/>
  <w15:docId w15:val="{4F2A128D-5C4A-45DE-A39C-988C99FB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0CA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10CA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210CA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210CA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210CA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10CA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D619E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4264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2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1357633X18791419" TargetMode="External"/><Relationship Id="rId13" Type="http://schemas.openxmlformats.org/officeDocument/2006/relationships/hyperlink" Target="https://doi.org/10.1177%2F00219347155836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7%2F14733250166581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%2F17571774177209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thods.sagepub.com/video/social-science-research-paradigms-positivism-and-interpretivism?seq=1&amp;fromsearch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%2F216495611878885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13E3-EBDA-420D-B9BE-2A326DC9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4302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6</cp:revision>
  <dcterms:created xsi:type="dcterms:W3CDTF">2021-12-20T09:33:00Z</dcterms:created>
  <dcterms:modified xsi:type="dcterms:W3CDTF">2022-05-27T15:04:00Z</dcterms:modified>
</cp:coreProperties>
</file>