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3192" w14:textId="77777777" w:rsidR="00D01FBF" w:rsidRDefault="000F7303" w:rsidP="000C6CF0">
      <w:pPr>
        <w:pStyle w:val="Title"/>
      </w:pPr>
      <w:r w:rsidRPr="000F7303">
        <w:t>Activities</w:t>
      </w:r>
    </w:p>
    <w:p w14:paraId="09FA735A" w14:textId="77777777" w:rsidR="00D01FBF" w:rsidRPr="000C6CF0" w:rsidRDefault="000F7303" w:rsidP="000C6CF0">
      <w:pPr>
        <w:pStyle w:val="Heading1"/>
        <w:rPr>
          <w:b w:val="0"/>
          <w:bCs w:val="0"/>
        </w:rPr>
      </w:pPr>
      <w:r w:rsidRPr="002436A2">
        <w:t>Chapter 6: Mixed methodologies: An overview</w:t>
      </w:r>
    </w:p>
    <w:p w14:paraId="7F024148" w14:textId="77777777" w:rsidR="00D01FBF" w:rsidRPr="000C6CF0" w:rsidRDefault="002A7F8B" w:rsidP="000C6CF0">
      <w:pPr>
        <w:pStyle w:val="Heading2"/>
      </w:pPr>
      <w:r w:rsidRPr="000C6CF0">
        <w:t>Activity 6.1</w:t>
      </w:r>
    </w:p>
    <w:p w14:paraId="5B6072E5" w14:textId="018F5C33" w:rsidR="00D01FBF" w:rsidRDefault="003C3D4F" w:rsidP="000C6CF0">
      <w:r>
        <w:t>For more detailed background reading about the debate surrounding paradigms, methodologies and mixed methods studies see:</w:t>
      </w:r>
    </w:p>
    <w:p w14:paraId="000B1C54" w14:textId="3D20CC79" w:rsidR="00D01FBF" w:rsidRDefault="003C3D4F" w:rsidP="000C6CF0">
      <w:pPr>
        <w:ind w:left="648" w:hanging="360"/>
      </w:pPr>
      <w:proofErr w:type="spellStart"/>
      <w:r>
        <w:t>Mesel</w:t>
      </w:r>
      <w:proofErr w:type="spellEnd"/>
      <w:r>
        <w:t>, T. (2012)</w:t>
      </w:r>
      <w:r w:rsidR="00012E6C">
        <w:t>.</w:t>
      </w:r>
      <w:r>
        <w:t xml:space="preserve"> The necessary distinction between methodology and philosophical assumptions in healthcare research. </w:t>
      </w:r>
      <w:r w:rsidRPr="002436A2">
        <w:rPr>
          <w:i/>
        </w:rPr>
        <w:t>Scandinavian Journal of Caring Sciences,</w:t>
      </w:r>
      <w:r>
        <w:t xml:space="preserve"> 27(3): 750</w:t>
      </w:r>
      <w:r w:rsidR="00012E6C">
        <w:t>–</w:t>
      </w:r>
      <w:r>
        <w:t>756.</w:t>
      </w:r>
    </w:p>
    <w:p w14:paraId="2E511A32" w14:textId="77777777" w:rsidR="000C6CF0" w:rsidRDefault="000C6CF0" w:rsidP="000C6CF0">
      <w:pPr>
        <w:ind w:left="648" w:hanging="360"/>
      </w:pPr>
    </w:p>
    <w:p w14:paraId="1B949E94" w14:textId="77777777" w:rsidR="00D01FBF" w:rsidRPr="000C6CF0" w:rsidRDefault="002A7F8B" w:rsidP="000C6CF0">
      <w:pPr>
        <w:pStyle w:val="Heading2"/>
      </w:pPr>
      <w:r w:rsidRPr="000C6CF0">
        <w:t>Activity 6.2</w:t>
      </w:r>
    </w:p>
    <w:p w14:paraId="2F945508" w14:textId="77777777" w:rsidR="00D01FBF" w:rsidRDefault="003C3D4F" w:rsidP="000C6CF0">
      <w:r>
        <w:t>Links to Mixed Methods journals:</w:t>
      </w:r>
    </w:p>
    <w:p w14:paraId="49B75E6F" w14:textId="52ED70AF" w:rsidR="00D01FBF" w:rsidRDefault="002A7F8B" w:rsidP="000C6CF0">
      <w:pPr>
        <w:ind w:left="288"/>
      </w:pPr>
      <w:hyperlink r:id="rId8" w:history="1">
        <w:r w:rsidR="003C3D4F">
          <w:rPr>
            <w:rStyle w:val="Hyperlink"/>
          </w:rPr>
          <w:t>http://mmr.sagepub.com/</w:t>
        </w:r>
      </w:hyperlink>
    </w:p>
    <w:p w14:paraId="7A08C2A9" w14:textId="77777777" w:rsidR="000C6CF0" w:rsidRDefault="000C6CF0" w:rsidP="000C6CF0">
      <w:pPr>
        <w:ind w:left="288"/>
      </w:pPr>
    </w:p>
    <w:p w14:paraId="01978831" w14:textId="77777777" w:rsidR="00D01FBF" w:rsidRPr="000C6CF0" w:rsidRDefault="002A7F8B" w:rsidP="000C6CF0">
      <w:pPr>
        <w:pStyle w:val="Heading2"/>
      </w:pPr>
      <w:r w:rsidRPr="000C6CF0">
        <w:t>Activity 6.3</w:t>
      </w:r>
    </w:p>
    <w:p w14:paraId="07B02194" w14:textId="0C88AD8C" w:rsidR="00D01FBF" w:rsidRDefault="002A7F8B" w:rsidP="000C6CF0">
      <w:pPr>
        <w:ind w:left="648" w:hanging="360"/>
      </w:pPr>
      <w:proofErr w:type="spellStart"/>
      <w:r w:rsidRPr="000C6CF0">
        <w:t>Tomasi</w:t>
      </w:r>
      <w:proofErr w:type="spellEnd"/>
      <w:r w:rsidRPr="000C6CF0">
        <w:t xml:space="preserve">, J. Warren, C. Kolodzey, L. Pinkey, S. </w:t>
      </w:r>
      <w:proofErr w:type="spellStart"/>
      <w:r w:rsidR="003C3D4F" w:rsidRPr="003C3D4F">
        <w:rPr>
          <w:rStyle w:val="name"/>
          <w:color w:val="2A6EBB"/>
        </w:rPr>
        <w:t>Guerguerian</w:t>
      </w:r>
      <w:proofErr w:type="spellEnd"/>
      <w:r w:rsidR="003C3D4F" w:rsidRPr="003C3D4F">
        <w:rPr>
          <w:rStyle w:val="name"/>
          <w:color w:val="2A6EBB"/>
        </w:rPr>
        <w:t>, A</w:t>
      </w:r>
      <w:r w:rsidR="00012E6C">
        <w:rPr>
          <w:rStyle w:val="name"/>
          <w:color w:val="2A6EBB"/>
        </w:rPr>
        <w:t>.</w:t>
      </w:r>
      <w:r w:rsidR="003C3D4F" w:rsidRPr="003C3D4F">
        <w:rPr>
          <w:rStyle w:val="name"/>
          <w:color w:val="2A6EBB"/>
        </w:rPr>
        <w:t>-M.</w:t>
      </w:r>
      <w:r w:rsidRPr="002A7F8B">
        <w:t xml:space="preserve"> Kirsch, R. Hubbert, J. Sperling, C. Sutton, P. </w:t>
      </w:r>
      <w:proofErr w:type="spellStart"/>
      <w:r w:rsidRPr="002A7F8B">
        <w:t>Lauseen</w:t>
      </w:r>
      <w:proofErr w:type="spellEnd"/>
      <w:r w:rsidRPr="002A7F8B">
        <w:t xml:space="preserve">, P. and Trbovich, P. (2018) </w:t>
      </w:r>
      <w:r w:rsidRPr="000C6CF0">
        <w:t xml:space="preserve">Convergent parallel mixed-methods study to understand information exchange in paediatric critical care and inform the development of safety-enhancing interventions: a protocol study, </w:t>
      </w:r>
      <w:r w:rsidRPr="000C6CF0">
        <w:rPr>
          <w:i/>
          <w:iCs/>
        </w:rPr>
        <w:t>BMJ Open</w:t>
      </w:r>
      <w:r w:rsidRPr="000C6CF0">
        <w:t>,</w:t>
      </w:r>
      <w:r w:rsidR="003C3D4F" w:rsidRPr="003C3D4F">
        <w:rPr>
          <w:color w:val="333333"/>
        </w:rPr>
        <w:t xml:space="preserve"> </w:t>
      </w:r>
      <w:hyperlink r:id="rId9" w:tgtFrame="_new" w:history="1">
        <w:r w:rsidRPr="000C6CF0">
          <w:rPr>
            <w:rStyle w:val="Hyperlink"/>
            <w:color w:val="005A96"/>
          </w:rPr>
          <w:t>http://dx.doi.org/10.1136/bmjopen-2018-023691</w:t>
        </w:r>
      </w:hyperlink>
    </w:p>
    <w:p w14:paraId="72768323" w14:textId="77777777" w:rsidR="000C6CF0" w:rsidRDefault="000C6CF0" w:rsidP="000C6CF0">
      <w:pPr>
        <w:ind w:left="648" w:hanging="360"/>
      </w:pPr>
    </w:p>
    <w:p w14:paraId="535BF2E1" w14:textId="161EC98D" w:rsidR="00D01FBF" w:rsidRPr="000C6CF0" w:rsidRDefault="002A7F8B" w:rsidP="000C6CF0">
      <w:pPr>
        <w:pStyle w:val="Heading2"/>
      </w:pPr>
      <w:r w:rsidRPr="000C6CF0">
        <w:t>Activity 6.4</w:t>
      </w:r>
    </w:p>
    <w:p w14:paraId="468B98A7" w14:textId="6E0F1033" w:rsidR="00A06984" w:rsidRDefault="002A7F8B" w:rsidP="000F7303">
      <w:pPr>
        <w:ind w:left="648" w:hanging="360"/>
      </w:pPr>
      <w:r w:rsidRPr="000C6CF0">
        <w:t>Roberge-Dao, J. Yardley, B. Menon, A. Halle, M</w:t>
      </w:r>
      <w:r w:rsidR="00012E6C">
        <w:t>.</w:t>
      </w:r>
      <w:r w:rsidRPr="000C6CF0">
        <w:t xml:space="preserve">-C. Maman, J. Ahmed, S. and Thomas, A. (2019) A mixed-methods approach to understanding partnership experiences and outcomes of projects from an integrated knowledge translation funding model in rehabilitation, </w:t>
      </w:r>
      <w:r w:rsidRPr="000C6CF0">
        <w:rPr>
          <w:i/>
          <w:iCs/>
        </w:rPr>
        <w:t>BMC Health Services Research</w:t>
      </w:r>
      <w:r w:rsidRPr="000C6CF0">
        <w:t xml:space="preserve">, 19:230 </w:t>
      </w:r>
      <w:hyperlink r:id="rId10" w:history="1">
        <w:r w:rsidR="000C6CF0" w:rsidRPr="005B4BAD">
          <w:rPr>
            <w:rStyle w:val="Hyperlink"/>
          </w:rPr>
          <w:t>https://doi.org/10.1186/s12913-019-4061</w:t>
        </w:r>
      </w:hyperlink>
    </w:p>
    <w:p w14:paraId="3E9223AC" w14:textId="77777777" w:rsidR="000C6CF0" w:rsidRDefault="000C6CF0" w:rsidP="000F7303">
      <w:pPr>
        <w:ind w:left="648" w:hanging="360"/>
      </w:pPr>
    </w:p>
    <w:p w14:paraId="0CA04874" w14:textId="77777777" w:rsidR="00D01FBF" w:rsidRPr="000C6CF0" w:rsidRDefault="002A7F8B" w:rsidP="000C6CF0">
      <w:pPr>
        <w:pStyle w:val="Heading2"/>
      </w:pPr>
      <w:r w:rsidRPr="000C6CF0">
        <w:lastRenderedPageBreak/>
        <w:t>Activity 6.5</w:t>
      </w:r>
    </w:p>
    <w:p w14:paraId="7C08475B" w14:textId="50C4D5DC" w:rsidR="00D01FBF" w:rsidRDefault="002A7F8B" w:rsidP="000C6CF0">
      <w:pPr>
        <w:ind w:left="648" w:hanging="360"/>
      </w:pPr>
      <w:r w:rsidRPr="000C6CF0">
        <w:t>Burden, S. Topping, A.E. and O’Halloran, C. (2018) Mentor judgements and decision</w:t>
      </w:r>
      <w:r w:rsidRPr="000C6CF0">
        <w:rPr>
          <w:rFonts w:ascii="Cambria Math" w:hAnsi="Cambria Math" w:cs="Cambria Math"/>
        </w:rPr>
        <w:t>‐</w:t>
      </w:r>
      <w:r w:rsidRPr="000C6CF0">
        <w:t>making in the assessment of student nurse competence in practice: A mixed</w:t>
      </w:r>
      <w:r w:rsidRPr="000C6CF0">
        <w:rPr>
          <w:rFonts w:ascii="Cambria Math" w:hAnsi="Cambria Math" w:cs="Cambria Math"/>
        </w:rPr>
        <w:t>‐</w:t>
      </w:r>
      <w:r w:rsidRPr="000C6CF0">
        <w:t xml:space="preserve">methods study, </w:t>
      </w:r>
      <w:r w:rsidRPr="000C6CF0">
        <w:rPr>
          <w:i/>
          <w:iCs/>
        </w:rPr>
        <w:t>Journal of Advanced Nursing</w:t>
      </w:r>
      <w:r w:rsidRPr="000C6CF0">
        <w:t xml:space="preserve">, </w:t>
      </w:r>
      <w:hyperlink r:id="rId11" w:tooltip="View Volume 74, Issue 5" w:history="1">
        <w:r w:rsidRPr="000C6CF0">
          <w:rPr>
            <w:rStyle w:val="val"/>
          </w:rPr>
          <w:t>74(5</w:t>
        </w:r>
      </w:hyperlink>
      <w:r w:rsidRPr="000C6CF0">
        <w:t>):</w:t>
      </w:r>
      <w:r w:rsidRPr="000C6CF0">
        <w:rPr>
          <w:b/>
          <w:bCs/>
        </w:rPr>
        <w:t xml:space="preserve"> </w:t>
      </w:r>
      <w:r w:rsidRPr="000C6CF0">
        <w:t>1078</w:t>
      </w:r>
      <w:r w:rsidR="00012E6C">
        <w:t>–</w:t>
      </w:r>
      <w:r w:rsidRPr="000C6CF0">
        <w:t>1089</w:t>
      </w:r>
    </w:p>
    <w:p w14:paraId="2A4D4040" w14:textId="77777777" w:rsidR="000C6CF0" w:rsidRPr="000C6CF0" w:rsidRDefault="000C6CF0" w:rsidP="000C6CF0">
      <w:pPr>
        <w:ind w:left="648" w:hanging="360"/>
      </w:pPr>
    </w:p>
    <w:p w14:paraId="64468CA8" w14:textId="56B8ECD5" w:rsidR="00D01FBF" w:rsidRPr="000C6CF0" w:rsidRDefault="002A7F8B" w:rsidP="000C6CF0">
      <w:pPr>
        <w:pStyle w:val="Heading2"/>
      </w:pPr>
      <w:r w:rsidRPr="000C6CF0">
        <w:t>Activity 6.6</w:t>
      </w:r>
    </w:p>
    <w:p w14:paraId="018F021F" w14:textId="77777777" w:rsidR="00D01FBF" w:rsidRDefault="003C3D4F" w:rsidP="000C6CF0">
      <w:pPr>
        <w:ind w:left="360" w:hanging="360"/>
      </w:pPr>
      <w:r>
        <w:t>Read one or both of the following papers:</w:t>
      </w:r>
    </w:p>
    <w:p w14:paraId="665100C1" w14:textId="77777777" w:rsidR="00D01FBF" w:rsidRDefault="003C3D4F" w:rsidP="000C6CF0">
      <w:pPr>
        <w:ind w:left="648" w:hanging="360"/>
        <w:rPr>
          <w:iCs/>
        </w:rPr>
      </w:pPr>
      <w:r>
        <w:t xml:space="preserve">Erens, B. Mitchell, K.R. Gibson, L. Datta, J. Lewis, R. Field, N. and Wellings, K. (2019) Health status, sexual activity and satisfaction among older people in Britain: A mixed methods study. </w:t>
      </w:r>
      <w:proofErr w:type="spellStart"/>
      <w:r w:rsidRPr="002436A2">
        <w:rPr>
          <w:i/>
        </w:rPr>
        <w:t>PLoS</w:t>
      </w:r>
      <w:proofErr w:type="spellEnd"/>
      <w:r w:rsidRPr="002436A2">
        <w:rPr>
          <w:i/>
        </w:rPr>
        <w:t xml:space="preserve"> ONE </w:t>
      </w:r>
      <w:r>
        <w:rPr>
          <w:iCs/>
        </w:rPr>
        <w:t>14(3): e0213835.</w:t>
      </w:r>
      <w:r w:rsidR="00012E6C">
        <w:rPr>
          <w:iCs/>
        </w:rPr>
        <w:t xml:space="preserve"> </w:t>
      </w:r>
      <w:r>
        <w:rPr>
          <w:iCs/>
        </w:rPr>
        <w:t>https://doi.org/10.1371/journal. pone.0213835</w:t>
      </w:r>
    </w:p>
    <w:p w14:paraId="505191F9" w14:textId="0370B6BB" w:rsidR="00D01FBF" w:rsidRDefault="003C3D4F" w:rsidP="000C6CF0">
      <w:pPr>
        <w:ind w:left="648" w:hanging="360"/>
        <w:rPr>
          <w:iCs/>
        </w:rPr>
      </w:pPr>
      <w:r>
        <w:t xml:space="preserve">Gambier-Ross, K. McLernon, D.J and Morgan, </w:t>
      </w:r>
      <w:proofErr w:type="gramStart"/>
      <w:r>
        <w:t>H.M.(</w:t>
      </w:r>
      <w:proofErr w:type="gramEnd"/>
      <w:r>
        <w:t xml:space="preserve">2018) A mixed methods exploratory study of women’s relationships with and uses of fertility tracking apps. </w:t>
      </w:r>
      <w:r w:rsidRPr="002436A2">
        <w:rPr>
          <w:i/>
        </w:rPr>
        <w:t xml:space="preserve">Digital Health Volume </w:t>
      </w:r>
      <w:r>
        <w:rPr>
          <w:iCs/>
        </w:rPr>
        <w:t>4:1</w:t>
      </w:r>
      <w:r w:rsidR="00012E6C">
        <w:rPr>
          <w:iCs/>
        </w:rPr>
        <w:t>–</w:t>
      </w:r>
      <w:r>
        <w:rPr>
          <w:iCs/>
        </w:rPr>
        <w:t>15.</w:t>
      </w:r>
      <w:r w:rsidR="000C6CF0">
        <w:rPr>
          <w:iCs/>
        </w:rPr>
        <w:t xml:space="preserve"> </w:t>
      </w:r>
      <w:hyperlink r:id="rId12" w:history="1">
        <w:r w:rsidR="000C6CF0" w:rsidRPr="005B4BAD">
          <w:rPr>
            <w:rStyle w:val="Hyperlink"/>
            <w:iCs/>
          </w:rPr>
          <w:t>https://doi.org/10.1177%2F2055207618785077</w:t>
        </w:r>
      </w:hyperlink>
      <w:r w:rsidR="000C6CF0">
        <w:rPr>
          <w:iCs/>
        </w:rPr>
        <w:t xml:space="preserve"> </w:t>
      </w:r>
    </w:p>
    <w:p w14:paraId="72604F74" w14:textId="70A69D3B" w:rsidR="00A06984" w:rsidRDefault="003C3D4F" w:rsidP="000C6CF0">
      <w:r>
        <w:t xml:space="preserve">Which model of mixed methods research was used? Was the use of this method of research justifiable? What did the qualitative and quantitative elements add to the study and the development of new knowledge? </w:t>
      </w:r>
    </w:p>
    <w:p w14:paraId="42EAD34C" w14:textId="77777777" w:rsidR="000C6CF0" w:rsidRDefault="000C6CF0" w:rsidP="000C6CF0"/>
    <w:p w14:paraId="4DE12D42" w14:textId="5201B53A" w:rsidR="00D01FBF" w:rsidRPr="000C6CF0" w:rsidRDefault="002A7F8B" w:rsidP="000C6CF0">
      <w:pPr>
        <w:pStyle w:val="Heading2"/>
      </w:pPr>
      <w:r w:rsidRPr="000C6CF0">
        <w:t>Activity</w:t>
      </w:r>
      <w:r w:rsidR="00A06984" w:rsidRPr="002436A2">
        <w:t xml:space="preserve"> </w:t>
      </w:r>
      <w:r w:rsidRPr="000C6CF0">
        <w:t>6.7</w:t>
      </w:r>
    </w:p>
    <w:p w14:paraId="52920DC0" w14:textId="77777777" w:rsidR="00D01FBF" w:rsidRDefault="003C3D4F" w:rsidP="000C6CF0">
      <w:pPr>
        <w:ind w:left="360" w:hanging="360"/>
      </w:pPr>
      <w:r>
        <w:t>Read the following paper:</w:t>
      </w:r>
    </w:p>
    <w:p w14:paraId="0107B735" w14:textId="77777777" w:rsidR="00D01FBF" w:rsidRPr="000C6CF0" w:rsidRDefault="003C3D4F" w:rsidP="000C6CF0">
      <w:pPr>
        <w:ind w:left="648" w:hanging="360"/>
      </w:pPr>
      <w:r>
        <w:t xml:space="preserve">Rapport, F. and Braithwaite, J. (2018) Are we on the cusp of a fourth research paradigm? Predicting the future for a new approach to methods-use in medical and health services research, </w:t>
      </w:r>
      <w:r w:rsidRPr="002436A2">
        <w:rPr>
          <w:i/>
        </w:rPr>
        <w:t xml:space="preserve">BMC Medical Research Methodology, </w:t>
      </w:r>
      <w:hyperlink r:id="rId13" w:history="1">
        <w:r>
          <w:rPr>
            <w:rStyle w:val="Hyperlink"/>
          </w:rPr>
          <w:t>https://doi.org/10.1186/s12874-018-0597-4</w:t>
        </w:r>
      </w:hyperlink>
    </w:p>
    <w:p w14:paraId="09613AAF" w14:textId="327F61F6" w:rsidR="00D01FBF" w:rsidRDefault="002A7F8B" w:rsidP="000C6CF0">
      <w:r w:rsidRPr="000C6CF0">
        <w:t>Whilst this paper is written in the context of medicine, much of it is applicable to health care generally. The paper also revisits the dissonance we have discussed in earlier chapters between medicine and other health care disciplines about the most appropriate paradigm for health care research.</w:t>
      </w:r>
    </w:p>
    <w:p w14:paraId="3B464E1C" w14:textId="69762EE3" w:rsidR="00D01FBF" w:rsidRDefault="002A7F8B" w:rsidP="000C6CF0">
      <w:pPr>
        <w:ind w:firstLine="360"/>
      </w:pPr>
      <w:r w:rsidRPr="000C6CF0">
        <w:lastRenderedPageBreak/>
        <w:t>Having read the paper, what is your view about the most appropriate paradigm for health care research? And what are your thoughts regarding the authors’ suggestion regarding a fourth research paradigm?</w:t>
      </w:r>
      <w:r w:rsidR="00A06984">
        <w:t xml:space="preserve"> </w:t>
      </w:r>
    </w:p>
    <w:sectPr w:rsidR="00D01FBF" w:rsidSect="00D83A68">
      <w:headerReference w:type="default" r:id="rId14"/>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EDB2" w14:textId="77777777" w:rsidR="000F7303" w:rsidRDefault="000F7303">
      <w:r>
        <w:separator/>
      </w:r>
    </w:p>
  </w:endnote>
  <w:endnote w:type="continuationSeparator" w:id="0">
    <w:p w14:paraId="69200FD0" w14:textId="77777777" w:rsidR="000F7303" w:rsidRDefault="000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E5B4" w14:textId="77777777" w:rsidR="000F7303" w:rsidRDefault="000F7303">
      <w:r>
        <w:separator/>
      </w:r>
    </w:p>
  </w:footnote>
  <w:footnote w:type="continuationSeparator" w:id="0">
    <w:p w14:paraId="121A7123" w14:textId="77777777" w:rsidR="000F7303" w:rsidRDefault="000F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519" w14:textId="77777777" w:rsidR="000F7303" w:rsidRPr="002436A2" w:rsidRDefault="000F7303" w:rsidP="00B81062">
    <w:pPr>
      <w:ind w:left="2736"/>
      <w:rPr>
        <w:i/>
      </w:rPr>
    </w:pPr>
    <w:r w:rsidRPr="00B81062">
      <w:t xml:space="preserve">Harvey &amp; Land, </w:t>
    </w:r>
    <w:r w:rsidRPr="002436A2">
      <w:rPr>
        <w:i/>
      </w:rPr>
      <w:t>Research Methods for Nurses and Midwives, 2e</w:t>
    </w:r>
  </w:p>
  <w:p w14:paraId="572568CA" w14:textId="77777777" w:rsidR="000F7303" w:rsidRPr="006F059D" w:rsidRDefault="000F7303"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5322524">
    <w:abstractNumId w:val="5"/>
  </w:num>
  <w:num w:numId="2" w16cid:durableId="735401820">
    <w:abstractNumId w:val="11"/>
  </w:num>
  <w:num w:numId="3" w16cid:durableId="104277965">
    <w:abstractNumId w:val="8"/>
  </w:num>
  <w:num w:numId="4" w16cid:durableId="426656611">
    <w:abstractNumId w:val="6"/>
  </w:num>
  <w:num w:numId="5" w16cid:durableId="1225490320">
    <w:abstractNumId w:val="7"/>
  </w:num>
  <w:num w:numId="6" w16cid:durableId="2015447562">
    <w:abstractNumId w:val="4"/>
  </w:num>
  <w:num w:numId="7" w16cid:durableId="835804968">
    <w:abstractNumId w:val="2"/>
  </w:num>
  <w:num w:numId="8" w16cid:durableId="509296169">
    <w:abstractNumId w:val="1"/>
  </w:num>
  <w:num w:numId="9" w16cid:durableId="2099473970">
    <w:abstractNumId w:val="0"/>
  </w:num>
  <w:num w:numId="10" w16cid:durableId="1257330389">
    <w:abstractNumId w:val="3"/>
  </w:num>
  <w:num w:numId="11" w16cid:durableId="997924149">
    <w:abstractNumId w:val="9"/>
  </w:num>
  <w:num w:numId="12" w16cid:durableId="1296987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zMjY3tzQwMjFT0lEKTi0uzszPAykwrAUADnSrWSwAAAA="/>
  </w:docVars>
  <w:rsids>
    <w:rsidRoot w:val="00C83E66"/>
    <w:rsid w:val="00012E6C"/>
    <w:rsid w:val="00024CB8"/>
    <w:rsid w:val="00033437"/>
    <w:rsid w:val="000C6CF0"/>
    <w:rsid w:val="000F388C"/>
    <w:rsid w:val="000F7303"/>
    <w:rsid w:val="0015405F"/>
    <w:rsid w:val="0017404C"/>
    <w:rsid w:val="00185227"/>
    <w:rsid w:val="001A239F"/>
    <w:rsid w:val="001B761C"/>
    <w:rsid w:val="001F7343"/>
    <w:rsid w:val="00227074"/>
    <w:rsid w:val="002436A2"/>
    <w:rsid w:val="00272B2E"/>
    <w:rsid w:val="002A7F8B"/>
    <w:rsid w:val="002C44D0"/>
    <w:rsid w:val="002D0F36"/>
    <w:rsid w:val="002D5319"/>
    <w:rsid w:val="002F62BA"/>
    <w:rsid w:val="00327683"/>
    <w:rsid w:val="00331370"/>
    <w:rsid w:val="00361935"/>
    <w:rsid w:val="00365504"/>
    <w:rsid w:val="00370467"/>
    <w:rsid w:val="00393EAF"/>
    <w:rsid w:val="00396AD3"/>
    <w:rsid w:val="003B6091"/>
    <w:rsid w:val="003C3D4F"/>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06984"/>
    <w:rsid w:val="00A1465F"/>
    <w:rsid w:val="00A324FE"/>
    <w:rsid w:val="00A44E55"/>
    <w:rsid w:val="00A53477"/>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3E66"/>
    <w:rsid w:val="00C8654C"/>
    <w:rsid w:val="00CB2339"/>
    <w:rsid w:val="00CD1179"/>
    <w:rsid w:val="00CE06A4"/>
    <w:rsid w:val="00CE414B"/>
    <w:rsid w:val="00CF39F3"/>
    <w:rsid w:val="00CF5F08"/>
    <w:rsid w:val="00D01FBF"/>
    <w:rsid w:val="00D33536"/>
    <w:rsid w:val="00D37AF2"/>
    <w:rsid w:val="00D46302"/>
    <w:rsid w:val="00D5683E"/>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82A8899"/>
  <w15:docId w15:val="{565FEEE5-4C95-4ED9-8F70-05B25329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303"/>
    <w:pPr>
      <w:spacing w:line="360" w:lineRule="auto"/>
      <w:contextualSpacing/>
    </w:pPr>
    <w:rPr>
      <w:sz w:val="24"/>
      <w:szCs w:val="24"/>
    </w:rPr>
  </w:style>
  <w:style w:type="paragraph" w:styleId="Heading1">
    <w:name w:val="heading 1"/>
    <w:basedOn w:val="Normal"/>
    <w:next w:val="Normal"/>
    <w:link w:val="Heading1Char"/>
    <w:autoRedefine/>
    <w:qFormat/>
    <w:rsid w:val="000F7303"/>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0C6CF0"/>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F730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0C6CF0"/>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name">
    <w:name w:val="name"/>
    <w:basedOn w:val="DefaultParagraphFont"/>
    <w:rsid w:val="000F7303"/>
  </w:style>
  <w:style w:type="paragraph" w:styleId="NormalWeb">
    <w:name w:val="Normal (Web)"/>
    <w:basedOn w:val="Normal"/>
    <w:uiPriority w:val="99"/>
    <w:semiHidden/>
    <w:unhideWhenUsed/>
    <w:rsid w:val="000F7303"/>
    <w:pPr>
      <w:spacing w:before="100" w:beforeAutospacing="1" w:after="100" w:afterAutospacing="1"/>
      <w:contextualSpacing w:val="0"/>
    </w:pPr>
    <w:rPr>
      <w:lang w:val="en-GB" w:eastAsia="en-GB"/>
    </w:rPr>
  </w:style>
  <w:style w:type="paragraph" w:customStyle="1" w:styleId="volume-issue">
    <w:name w:val="volume-issue"/>
    <w:basedOn w:val="Normal"/>
    <w:rsid w:val="000F7303"/>
    <w:pPr>
      <w:spacing w:before="100" w:beforeAutospacing="1" w:after="100" w:afterAutospacing="1"/>
      <w:contextualSpacing w:val="0"/>
    </w:pPr>
    <w:rPr>
      <w:lang w:val="en-GB" w:eastAsia="en-GB"/>
    </w:rPr>
  </w:style>
  <w:style w:type="character" w:customStyle="1" w:styleId="val">
    <w:name w:val="val"/>
    <w:basedOn w:val="DefaultParagraphFont"/>
    <w:rsid w:val="000F7303"/>
  </w:style>
  <w:style w:type="character" w:styleId="FollowedHyperlink">
    <w:name w:val="FollowedHyperlink"/>
    <w:basedOn w:val="DefaultParagraphFont"/>
    <w:semiHidden/>
    <w:unhideWhenUsed/>
    <w:rsid w:val="00A06984"/>
    <w:rPr>
      <w:color w:val="954F72" w:themeColor="followedHyperlink"/>
      <w:u w:val="single"/>
    </w:rPr>
  </w:style>
  <w:style w:type="paragraph" w:styleId="Revision">
    <w:name w:val="Revision"/>
    <w:hidden/>
    <w:uiPriority w:val="99"/>
    <w:semiHidden/>
    <w:rsid w:val="000C6CF0"/>
    <w:rPr>
      <w:sz w:val="24"/>
      <w:szCs w:val="24"/>
    </w:rPr>
  </w:style>
  <w:style w:type="character" w:styleId="UnresolvedMention">
    <w:name w:val="Unresolved Mention"/>
    <w:basedOn w:val="DefaultParagraphFont"/>
    <w:uiPriority w:val="99"/>
    <w:semiHidden/>
    <w:unhideWhenUsed/>
    <w:rsid w:val="000C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r.sagepub.com/" TargetMode="External"/><Relationship Id="rId13" Type="http://schemas.openxmlformats.org/officeDocument/2006/relationships/hyperlink" Target="https://doi.org/10.1186/s12874-018-05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2F20552076187850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toc/13652648/2018/7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86/s12913-019-4061" TargetMode="External"/><Relationship Id="rId4" Type="http://schemas.openxmlformats.org/officeDocument/2006/relationships/settings" Target="settings.xml"/><Relationship Id="rId9" Type="http://schemas.openxmlformats.org/officeDocument/2006/relationships/hyperlink" Target="http://dx.doi.org/10.1136/bmjopen-2018-02369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33F7-C223-4A53-8CA9-BE2B8F00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3347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2021-12-20T10:28:00Z</dcterms:created>
  <dcterms:modified xsi:type="dcterms:W3CDTF">2022-05-27T15:16:00Z</dcterms:modified>
</cp:coreProperties>
</file>