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7788" w14:textId="77777777" w:rsidR="009C6CD4" w:rsidRPr="009C6CD4" w:rsidRDefault="009C6CD4" w:rsidP="009C6CD4">
      <w:pPr>
        <w:pStyle w:val="Title"/>
      </w:pPr>
      <w:r w:rsidRPr="009C6CD4">
        <w:t>Case Studies</w:t>
      </w:r>
    </w:p>
    <w:p w14:paraId="71D06396" w14:textId="77777777" w:rsidR="00286483" w:rsidRPr="00367DA6" w:rsidRDefault="00286483" w:rsidP="00367DA6">
      <w:pPr>
        <w:pStyle w:val="Heading1"/>
        <w:rPr>
          <w:sz w:val="36"/>
          <w:szCs w:val="36"/>
        </w:rPr>
      </w:pPr>
      <w:r w:rsidRPr="00367DA6">
        <w:rPr>
          <w:sz w:val="36"/>
          <w:szCs w:val="36"/>
        </w:rPr>
        <w:t>Chapter 7</w:t>
      </w:r>
      <w:r w:rsidR="009C6CD4" w:rsidRPr="00367DA6">
        <w:rPr>
          <w:sz w:val="36"/>
          <w:szCs w:val="36"/>
        </w:rPr>
        <w:t xml:space="preserve">: </w:t>
      </w:r>
      <w:proofErr w:type="spellStart"/>
      <w:r w:rsidR="009C6CD4" w:rsidRPr="00367DA6">
        <w:rPr>
          <w:sz w:val="36"/>
          <w:szCs w:val="36"/>
          <w:shd w:val="clear" w:color="auto" w:fill="FFFFFF"/>
        </w:rPr>
        <w:t>Randomised</w:t>
      </w:r>
      <w:proofErr w:type="spellEnd"/>
      <w:r w:rsidR="009C6CD4" w:rsidRPr="00367DA6">
        <w:rPr>
          <w:sz w:val="36"/>
          <w:szCs w:val="36"/>
          <w:shd w:val="clear" w:color="auto" w:fill="FFFFFF"/>
        </w:rPr>
        <w:t xml:space="preserve"> controlled trials</w:t>
      </w:r>
    </w:p>
    <w:p w14:paraId="4B51E8A3" w14:textId="362F7346" w:rsidR="00286483" w:rsidRPr="00E9319B" w:rsidRDefault="00286483" w:rsidP="00367DA6">
      <w:pPr>
        <w:rPr>
          <w:i/>
          <w:iCs/>
        </w:rPr>
      </w:pPr>
      <w:r>
        <w:t xml:space="preserve">Blessing is completing an assignment to design a </w:t>
      </w:r>
      <w:proofErr w:type="spellStart"/>
      <w:r>
        <w:t>randomised</w:t>
      </w:r>
      <w:proofErr w:type="spellEnd"/>
      <w:r>
        <w:t xml:space="preserve"> controlled trial. For her subject, she chooses the impact of antitussives (cough suppressants) on alertness. She selects one of the most common antitussives to base her RTC on and forms the hypothesis that: </w:t>
      </w:r>
      <w:r w:rsidRPr="00E9319B">
        <w:rPr>
          <w:i/>
          <w:iCs/>
        </w:rPr>
        <w:t>‘5</w:t>
      </w:r>
      <w:r w:rsidR="00800F19">
        <w:rPr>
          <w:i/>
          <w:iCs/>
        </w:rPr>
        <w:t xml:space="preserve"> </w:t>
      </w:r>
      <w:r w:rsidRPr="00E9319B">
        <w:rPr>
          <w:i/>
          <w:iCs/>
        </w:rPr>
        <w:t>ml dosages of Dextromethorphan administered at 4 hour intervals over a 12 hour period increases response time by 50%</w:t>
      </w:r>
      <w:r>
        <w:t>’. This is the H</w:t>
      </w:r>
      <w:r w:rsidRPr="00E97052">
        <w:rPr>
          <w:vertAlign w:val="subscript"/>
        </w:rPr>
        <w:t>1</w:t>
      </w:r>
      <w:r>
        <w:rPr>
          <w:vertAlign w:val="subscript"/>
        </w:rPr>
        <w:t xml:space="preserve"> </w:t>
      </w:r>
      <w:r>
        <w:t>statement of her two-tailed hypothesis. The H</w:t>
      </w:r>
      <w:r w:rsidRPr="00E97052">
        <w:rPr>
          <w:vertAlign w:val="subscript"/>
        </w:rPr>
        <w:t>0</w:t>
      </w:r>
      <w:r>
        <w:rPr>
          <w:vertAlign w:val="subscript"/>
        </w:rPr>
        <w:t xml:space="preserve"> </w:t>
      </w:r>
      <w:r>
        <w:t xml:space="preserve">statement is: </w:t>
      </w:r>
      <w:r w:rsidRPr="00E9319B">
        <w:rPr>
          <w:i/>
          <w:iCs/>
        </w:rPr>
        <w:t>‘5</w:t>
      </w:r>
      <w:r w:rsidR="00800F19">
        <w:rPr>
          <w:i/>
          <w:iCs/>
        </w:rPr>
        <w:t xml:space="preserve"> </w:t>
      </w:r>
      <w:r w:rsidRPr="00E9319B">
        <w:rPr>
          <w:i/>
          <w:iCs/>
        </w:rPr>
        <w:t xml:space="preserve">ml dosages of Dextromethorphan administered at </w:t>
      </w:r>
      <w:r w:rsidR="00800F19" w:rsidRPr="00E9319B">
        <w:rPr>
          <w:i/>
          <w:iCs/>
        </w:rPr>
        <w:t>4</w:t>
      </w:r>
      <w:r w:rsidR="00800F19">
        <w:rPr>
          <w:i/>
          <w:iCs/>
        </w:rPr>
        <w:t>-</w:t>
      </w:r>
      <w:r w:rsidRPr="00E9319B">
        <w:rPr>
          <w:i/>
          <w:iCs/>
        </w:rPr>
        <w:t xml:space="preserve">hour intervals over a </w:t>
      </w:r>
      <w:proofErr w:type="gramStart"/>
      <w:r w:rsidRPr="00E9319B">
        <w:rPr>
          <w:i/>
          <w:iCs/>
        </w:rPr>
        <w:t>12 hour</w:t>
      </w:r>
      <w:proofErr w:type="gramEnd"/>
      <w:r w:rsidRPr="00E9319B">
        <w:rPr>
          <w:i/>
          <w:iCs/>
        </w:rPr>
        <w:t xml:space="preserve"> period does not increase response time by 50%’.</w:t>
      </w:r>
    </w:p>
    <w:p w14:paraId="364D2025" w14:textId="1CA038CB" w:rsidR="00AF53D7" w:rsidRDefault="00286483" w:rsidP="00A43B77">
      <w:pPr>
        <w:ind w:firstLine="360"/>
      </w:pPr>
      <w:r>
        <w:t>For her study population, Blessing proposes a sample size of 100 adults, setting eligibility criteria as follows: Adults aged between 18</w:t>
      </w:r>
      <w:r w:rsidR="00800F19">
        <w:t xml:space="preserve"> and </w:t>
      </w:r>
      <w:r>
        <w:t>65, with no diagnosed cognitive impairment, no current or pre-existing health condition that affects cognition, and not taking any other medication. Participants should not have a cough or cold at the time of the experiment, as it will be impossible to extract whether levels of alertness are impacted by the Dextromethorphan or the underlying virus.</w:t>
      </w:r>
    </w:p>
    <w:p w14:paraId="47D6EDD4" w14:textId="77777777" w:rsidR="00286483" w:rsidRDefault="00286483" w:rsidP="00367DA6">
      <w:pPr>
        <w:ind w:firstLine="360"/>
      </w:pPr>
      <w:r>
        <w:t>Alertness levels will be measured (in seconds) by asking participants to respond to shapes appearing on a computer screen by pressing a button.</w:t>
      </w:r>
    </w:p>
    <w:p w14:paraId="012E62A2" w14:textId="6FA7C80C" w:rsidR="00AF53D7" w:rsidRDefault="00286483" w:rsidP="00A43B77">
      <w:pPr>
        <w:ind w:firstLine="360"/>
      </w:pPr>
      <w:r>
        <w:t xml:space="preserve">The trial will take a triple-blind approach to reduce potential bias or </w:t>
      </w:r>
      <w:r w:rsidR="00800F19">
        <w:t xml:space="preserve">the </w:t>
      </w:r>
      <w:r>
        <w:t>placebo effect.</w:t>
      </w:r>
    </w:p>
    <w:p w14:paraId="12B254A5" w14:textId="77777777" w:rsidR="00367DA6" w:rsidRDefault="00367DA6" w:rsidP="00A43B77">
      <w:pPr>
        <w:ind w:firstLine="360"/>
      </w:pPr>
    </w:p>
    <w:p w14:paraId="3C5843FC" w14:textId="0A6BF6E6" w:rsidR="00286483" w:rsidRPr="00367DA6" w:rsidRDefault="00286483" w:rsidP="00367DA6">
      <w:pPr>
        <w:pStyle w:val="ListParagraph"/>
        <w:numPr>
          <w:ilvl w:val="0"/>
          <w:numId w:val="14"/>
        </w:numPr>
        <w:rPr>
          <w:rFonts w:eastAsia="Times New Roman"/>
          <w:szCs w:val="24"/>
        </w:rPr>
      </w:pPr>
      <w:r w:rsidRPr="00800F19">
        <w:t>Do you think Blessing’s hypothesis has eliminated all other possibilities and is quantifiable as a statement of cause and effect? Will her outcome measure make a difference in practice?</w:t>
      </w:r>
    </w:p>
    <w:p w14:paraId="2134F67C" w14:textId="3613F961" w:rsidR="00286483" w:rsidRPr="00367DA6" w:rsidRDefault="00286483" w:rsidP="00367DA6">
      <w:pPr>
        <w:pStyle w:val="ListParagraph"/>
        <w:numPr>
          <w:ilvl w:val="0"/>
          <w:numId w:val="14"/>
        </w:numPr>
        <w:rPr>
          <w:rFonts w:eastAsia="Times New Roman"/>
          <w:szCs w:val="24"/>
        </w:rPr>
      </w:pPr>
      <w:r w:rsidRPr="00800F19">
        <w:t>Are there any types of bias or chance which haven’t been identified in Blessing’s eligibility criteria or approach?</w:t>
      </w:r>
    </w:p>
    <w:p w14:paraId="55661A8B" w14:textId="5A770105" w:rsidR="0070463C" w:rsidRPr="00B81062" w:rsidRDefault="00286483" w:rsidP="00367DA6">
      <w:pPr>
        <w:pStyle w:val="ListParagraph"/>
        <w:numPr>
          <w:ilvl w:val="0"/>
          <w:numId w:val="14"/>
        </w:numPr>
      </w:pPr>
      <w:r w:rsidRPr="00367DA6">
        <w:t xml:space="preserve">Design your own </w:t>
      </w:r>
      <w:proofErr w:type="spellStart"/>
      <w:r w:rsidRPr="00367DA6">
        <w:t>randomised</w:t>
      </w:r>
      <w:proofErr w:type="spellEnd"/>
      <w:r w:rsidRPr="00367DA6">
        <w:t xml:space="preserve"> controlled trial plan (you do not have to conduct the actual trial). Include the following: Hypothesis, study population and size, </w:t>
      </w:r>
      <w:r w:rsidRPr="00367DA6">
        <w:lastRenderedPageBreak/>
        <w:t xml:space="preserve">method, and data collection approach. Be mindful of bias and chance. What follow-up research or other outcomes do you think your RCT could produce? </w:t>
      </w:r>
    </w:p>
    <w:sectPr w:rsidR="0070463C" w:rsidRPr="00B81062"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FEB3" w14:textId="77777777" w:rsidR="00FF371E" w:rsidRDefault="00FF371E">
      <w:r>
        <w:separator/>
      </w:r>
    </w:p>
  </w:endnote>
  <w:endnote w:type="continuationSeparator" w:id="0">
    <w:p w14:paraId="32DBB9DB" w14:textId="77777777" w:rsidR="00FF371E" w:rsidRDefault="00FF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BB5C3" w14:textId="77777777" w:rsidR="00FF371E" w:rsidRDefault="00FF371E">
      <w:r>
        <w:separator/>
      </w:r>
    </w:p>
  </w:footnote>
  <w:footnote w:type="continuationSeparator" w:id="0">
    <w:p w14:paraId="24C5986A" w14:textId="77777777" w:rsidR="00FF371E" w:rsidRDefault="00FF3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1412" w14:textId="77777777" w:rsidR="00B81062" w:rsidRPr="00B81062" w:rsidRDefault="00B81062" w:rsidP="00B81062">
    <w:pPr>
      <w:ind w:left="2736"/>
      <w:rPr>
        <w:i/>
      </w:rPr>
    </w:pPr>
    <w:r w:rsidRPr="00B81062">
      <w:t xml:space="preserve">Harvey &amp; Land, </w:t>
    </w:r>
    <w:r w:rsidRPr="00B81062">
      <w:rPr>
        <w:i/>
      </w:rPr>
      <w:t>Research Methods for Nurses and Midwives, 2e</w:t>
    </w:r>
  </w:p>
  <w:p w14:paraId="773DF863"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A24F15"/>
    <w:multiLevelType w:val="hybridMultilevel"/>
    <w:tmpl w:val="5450DCDA"/>
    <w:lvl w:ilvl="0" w:tplc="D32CD538">
      <w:numFmt w:val="bullet"/>
      <w:lvlText w:val=""/>
      <w:lvlJc w:val="left"/>
      <w:pPr>
        <w:ind w:left="792" w:hanging="360"/>
      </w:pPr>
      <w:rPr>
        <w:rFonts w:ascii="Wingdings" w:eastAsia="Calibri" w:hAnsi="Wingdings" w:cs="Times New Roman"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16CA2"/>
    <w:multiLevelType w:val="hybridMultilevel"/>
    <w:tmpl w:val="C5944E8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930230"/>
    <w:multiLevelType w:val="hybridMultilevel"/>
    <w:tmpl w:val="53E044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886421">
    <w:abstractNumId w:val="5"/>
  </w:num>
  <w:num w:numId="2" w16cid:durableId="1638146272">
    <w:abstractNumId w:val="13"/>
  </w:num>
  <w:num w:numId="3" w16cid:durableId="811291682">
    <w:abstractNumId w:val="10"/>
  </w:num>
  <w:num w:numId="4" w16cid:durableId="660306803">
    <w:abstractNumId w:val="7"/>
  </w:num>
  <w:num w:numId="5" w16cid:durableId="1630165269">
    <w:abstractNumId w:val="8"/>
  </w:num>
  <w:num w:numId="6" w16cid:durableId="529490329">
    <w:abstractNumId w:val="4"/>
  </w:num>
  <w:num w:numId="7" w16cid:durableId="624431535">
    <w:abstractNumId w:val="2"/>
  </w:num>
  <w:num w:numId="8" w16cid:durableId="1789010904">
    <w:abstractNumId w:val="1"/>
  </w:num>
  <w:num w:numId="9" w16cid:durableId="1458454855">
    <w:abstractNumId w:val="0"/>
  </w:num>
  <w:num w:numId="10" w16cid:durableId="40518503">
    <w:abstractNumId w:val="3"/>
  </w:num>
  <w:num w:numId="11" w16cid:durableId="2031300322">
    <w:abstractNumId w:val="11"/>
  </w:num>
  <w:num w:numId="12" w16cid:durableId="1799180131">
    <w:abstractNumId w:val="12"/>
  </w:num>
  <w:num w:numId="13" w16cid:durableId="1103069032">
    <w:abstractNumId w:val="14"/>
  </w:num>
  <w:num w:numId="14" w16cid:durableId="777330941">
    <w:abstractNumId w:val="9"/>
  </w:num>
  <w:num w:numId="15" w16cid:durableId="21053752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tDA1NjMyNTc2MrUwNLZQ0lEKTi0uzszPAykwrAUAUH1e6SwAAAA="/>
  </w:docVars>
  <w:rsids>
    <w:rsidRoot w:val="00880CFF"/>
    <w:rsid w:val="00024CB8"/>
    <w:rsid w:val="00033437"/>
    <w:rsid w:val="000F388C"/>
    <w:rsid w:val="0015405F"/>
    <w:rsid w:val="0017404C"/>
    <w:rsid w:val="00185227"/>
    <w:rsid w:val="001A239F"/>
    <w:rsid w:val="001B761C"/>
    <w:rsid w:val="001F7343"/>
    <w:rsid w:val="00210CB9"/>
    <w:rsid w:val="00227074"/>
    <w:rsid w:val="00272B2E"/>
    <w:rsid w:val="00286483"/>
    <w:rsid w:val="002C44D0"/>
    <w:rsid w:val="002D0F36"/>
    <w:rsid w:val="002D5319"/>
    <w:rsid w:val="002F62BA"/>
    <w:rsid w:val="00327683"/>
    <w:rsid w:val="00331370"/>
    <w:rsid w:val="00361935"/>
    <w:rsid w:val="00365504"/>
    <w:rsid w:val="00367DA6"/>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2395"/>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0F19"/>
    <w:rsid w:val="00804E85"/>
    <w:rsid w:val="00811EC9"/>
    <w:rsid w:val="00812742"/>
    <w:rsid w:val="00852986"/>
    <w:rsid w:val="00870008"/>
    <w:rsid w:val="00876836"/>
    <w:rsid w:val="00880CFF"/>
    <w:rsid w:val="008978D0"/>
    <w:rsid w:val="008B339D"/>
    <w:rsid w:val="008C4617"/>
    <w:rsid w:val="008C58C4"/>
    <w:rsid w:val="008D029E"/>
    <w:rsid w:val="008E46E0"/>
    <w:rsid w:val="008F6092"/>
    <w:rsid w:val="00931319"/>
    <w:rsid w:val="00956287"/>
    <w:rsid w:val="0096128C"/>
    <w:rsid w:val="00963D40"/>
    <w:rsid w:val="00974AA9"/>
    <w:rsid w:val="00991CF3"/>
    <w:rsid w:val="009A40A6"/>
    <w:rsid w:val="009B2FE8"/>
    <w:rsid w:val="009B7BBD"/>
    <w:rsid w:val="009C6CD4"/>
    <w:rsid w:val="00A059F3"/>
    <w:rsid w:val="00A1465F"/>
    <w:rsid w:val="00A324FE"/>
    <w:rsid w:val="00A43B77"/>
    <w:rsid w:val="00A44E55"/>
    <w:rsid w:val="00A77424"/>
    <w:rsid w:val="00A84C45"/>
    <w:rsid w:val="00AB42AC"/>
    <w:rsid w:val="00AD5452"/>
    <w:rsid w:val="00AD5E2E"/>
    <w:rsid w:val="00AF0C3C"/>
    <w:rsid w:val="00AF311C"/>
    <w:rsid w:val="00AF4F8B"/>
    <w:rsid w:val="00AF53D7"/>
    <w:rsid w:val="00B164AA"/>
    <w:rsid w:val="00B31FED"/>
    <w:rsid w:val="00B36615"/>
    <w:rsid w:val="00B42E08"/>
    <w:rsid w:val="00B73564"/>
    <w:rsid w:val="00B81062"/>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 w:val="00FF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566E06"/>
  <w15:docId w15:val="{54D179F8-B87E-4A0E-8EF4-B798B3CA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CB9"/>
    <w:pPr>
      <w:spacing w:line="360" w:lineRule="auto"/>
      <w:contextualSpacing/>
    </w:pPr>
    <w:rPr>
      <w:sz w:val="24"/>
      <w:szCs w:val="24"/>
    </w:rPr>
  </w:style>
  <w:style w:type="paragraph" w:styleId="Heading1">
    <w:name w:val="heading 1"/>
    <w:basedOn w:val="Normal"/>
    <w:next w:val="Normal"/>
    <w:link w:val="Heading1Char"/>
    <w:autoRedefine/>
    <w:qFormat/>
    <w:rsid w:val="00367DA6"/>
    <w:pPr>
      <w:keepNext/>
      <w:keepLines/>
      <w:spacing w:before="100" w:after="100"/>
      <w:outlineLvl w:val="0"/>
    </w:pPr>
    <w:rPr>
      <w:rFonts w:eastAsiaTheme="majorEastAsia" w:cstheme="majorBidi"/>
      <w:b/>
      <w:bCs/>
      <w:color w:val="2E74B5" w:themeColor="accent1" w:themeShade="BF"/>
      <w:sz w:val="44"/>
      <w:szCs w:val="44"/>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367DA6"/>
    <w:rPr>
      <w:rFonts w:eastAsiaTheme="majorEastAsia" w:cstheme="majorBidi"/>
      <w:b/>
      <w:bCs/>
      <w:color w:val="2E74B5" w:themeColor="accent1" w:themeShade="BF"/>
      <w:sz w:val="44"/>
      <w:szCs w:val="44"/>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367D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56D83-4CF9-4FDE-B29F-BF542ADB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1983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11</cp:revision>
  <dcterms:created xsi:type="dcterms:W3CDTF">2021-12-18T06:33:00Z</dcterms:created>
  <dcterms:modified xsi:type="dcterms:W3CDTF">2022-06-01T21:07:00Z</dcterms:modified>
</cp:coreProperties>
</file>