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AF930" w14:textId="77777777" w:rsidR="00FC2259" w:rsidRDefault="008A12C8" w:rsidP="00C1537D">
      <w:pPr>
        <w:pStyle w:val="Title"/>
      </w:pPr>
      <w:r w:rsidRPr="008A12C8">
        <w:t>Activities</w:t>
      </w:r>
    </w:p>
    <w:p w14:paraId="6C7B3F25" w14:textId="77777777" w:rsidR="00FC2259" w:rsidRPr="005C5237" w:rsidRDefault="008A12C8" w:rsidP="00C1537D">
      <w:pPr>
        <w:pStyle w:val="Heading1"/>
      </w:pPr>
      <w:r w:rsidRPr="005C5237">
        <w:t xml:space="preserve">Chapter 19: Quantitative data analysis: </w:t>
      </w:r>
      <w:r w:rsidR="00FB7A79" w:rsidRPr="005C5237">
        <w:t>Measures</w:t>
      </w:r>
      <w:r w:rsidRPr="005C5237">
        <w:t xml:space="preserve"> of clinical effectiveness</w:t>
      </w:r>
    </w:p>
    <w:p w14:paraId="4F3269B3" w14:textId="77777777" w:rsidR="00FC2259" w:rsidRPr="00C1537D" w:rsidRDefault="00FB7A79" w:rsidP="00C1537D">
      <w:pPr>
        <w:pStyle w:val="Heading2"/>
        <w:rPr>
          <w:b w:val="0"/>
          <w:bCs w:val="0"/>
        </w:rPr>
      </w:pPr>
      <w:r w:rsidRPr="00C1537D">
        <w:t>Activity 19.1</w:t>
      </w:r>
    </w:p>
    <w:p w14:paraId="1813D084" w14:textId="77777777" w:rsidR="00FC2259" w:rsidRPr="00C1537D" w:rsidRDefault="00FB7A79" w:rsidP="00C1537D">
      <w:pPr>
        <w:pStyle w:val="Heading3"/>
        <w:rPr>
          <w:b w:val="0"/>
        </w:rPr>
      </w:pPr>
      <w:r w:rsidRPr="005C5237">
        <w:t>Scenario</w:t>
      </w:r>
    </w:p>
    <w:p w14:paraId="7FF9D040" w14:textId="220B5196" w:rsidR="008A12C8" w:rsidRDefault="008A12C8" w:rsidP="008A12C8">
      <w:r w:rsidRPr="008A12C8">
        <w:t>A patient with heart failure who comes to your cardiac clinic for regular check-ups confides in you that she is worried about changes to her care in the community.</w:t>
      </w:r>
      <w:r>
        <w:t xml:space="preserve"> </w:t>
      </w:r>
      <w:r w:rsidRPr="008A12C8">
        <w:t>She is used to being monitored by her general practitioner with whom she has a good relationship but now she has been told that she will be looked after by a specialist cardiac doctor.</w:t>
      </w:r>
    </w:p>
    <w:p w14:paraId="666B9F25" w14:textId="77777777" w:rsidR="00FC2259" w:rsidRDefault="008A12C8" w:rsidP="00C1537D">
      <w:pPr>
        <w:ind w:firstLine="360"/>
      </w:pPr>
      <w:r w:rsidRPr="008A12C8">
        <w:t>You decide to look for evidence to find out whether her care would be affected by this change and find the following Randomised Controlled Trial:</w:t>
      </w:r>
    </w:p>
    <w:p w14:paraId="2DDD6A5A" w14:textId="4CB38CEC" w:rsidR="00FC2259" w:rsidRDefault="008A12C8" w:rsidP="00C1537D">
      <w:pPr>
        <w:ind w:left="648" w:hanging="360"/>
      </w:pPr>
      <w:r w:rsidRPr="008A12C8">
        <w:t>Blue, L et al</w:t>
      </w:r>
      <w:r w:rsidR="00BB473F">
        <w:t>.</w:t>
      </w:r>
      <w:r w:rsidRPr="008A12C8">
        <w:t xml:space="preserve"> (2001) Randomised controlled trial of specialist nurse intervention in heart failure.</w:t>
      </w:r>
      <w:r>
        <w:t xml:space="preserve"> </w:t>
      </w:r>
      <w:r w:rsidR="00FB7A79" w:rsidRPr="00C1537D">
        <w:rPr>
          <w:i/>
        </w:rPr>
        <w:t>British Medical Journal</w:t>
      </w:r>
      <w:r w:rsidRPr="008A12C8">
        <w:t xml:space="preserve"> 323</w:t>
      </w:r>
      <w:r w:rsidR="00BB473F">
        <w:t>:</w:t>
      </w:r>
      <w:r>
        <w:t xml:space="preserve"> </w:t>
      </w:r>
      <w:r w:rsidRPr="008A12C8">
        <w:t>715</w:t>
      </w:r>
      <w:r w:rsidR="00BB473F">
        <w:t>–</w:t>
      </w:r>
      <w:r w:rsidRPr="008A12C8">
        <w:t>718.</w:t>
      </w:r>
    </w:p>
    <w:p w14:paraId="3444E52C" w14:textId="77777777" w:rsidR="00FC2259" w:rsidRDefault="008A12C8" w:rsidP="00C1537D">
      <w:pPr>
        <w:ind w:firstLine="360"/>
      </w:pPr>
      <w:r w:rsidRPr="008A12C8">
        <w:t>Would the suggested intervention help your relative improve their symptoms and survival?</w:t>
      </w:r>
    </w:p>
    <w:p w14:paraId="152E55B5" w14:textId="77777777" w:rsidR="00FC2259" w:rsidRDefault="008A12C8" w:rsidP="00C1537D">
      <w:pPr>
        <w:ind w:firstLine="360"/>
      </w:pPr>
      <w:r w:rsidRPr="008A12C8">
        <w:t>From the data in the results of this project</w:t>
      </w:r>
      <w:r w:rsidR="009532C8">
        <w:t>,</w:t>
      </w:r>
      <w:r w:rsidRPr="008A12C8">
        <w:t xml:space="preserve"> you construct the following table.</w:t>
      </w:r>
    </w:p>
    <w:tbl>
      <w:tblPr>
        <w:tblStyle w:val="TableGrid"/>
        <w:tblW w:w="5000" w:type="pct"/>
        <w:tblLook w:val="04A0" w:firstRow="1" w:lastRow="0" w:firstColumn="1" w:lastColumn="0" w:noHBand="0" w:noVBand="1"/>
      </w:tblPr>
      <w:tblGrid>
        <w:gridCol w:w="2304"/>
        <w:gridCol w:w="2304"/>
        <w:gridCol w:w="2304"/>
        <w:gridCol w:w="2304"/>
      </w:tblGrid>
      <w:tr w:rsidR="008A12C8" w:rsidRPr="005C5237" w14:paraId="1751347C" w14:textId="77777777" w:rsidTr="00C1537D">
        <w:tc>
          <w:tcPr>
            <w:tcW w:w="1250" w:type="pct"/>
          </w:tcPr>
          <w:p w14:paraId="258AAFE1" w14:textId="77777777" w:rsidR="00FC2259" w:rsidRPr="00C1537D" w:rsidRDefault="008A12C8" w:rsidP="00C1537D">
            <w:pPr>
              <w:rPr>
                <w:rFonts w:ascii="Times New Roman" w:hAnsi="Times New Roman" w:cs="Times New Roman"/>
                <w:sz w:val="24"/>
                <w:szCs w:val="24"/>
              </w:rPr>
            </w:pPr>
            <w:r w:rsidRPr="005C5237">
              <w:t>Intervention</w:t>
            </w:r>
          </w:p>
        </w:tc>
        <w:tc>
          <w:tcPr>
            <w:tcW w:w="1250" w:type="pct"/>
          </w:tcPr>
          <w:p w14:paraId="548A197D" w14:textId="77777777" w:rsidR="00FC2259" w:rsidRPr="00C1537D" w:rsidRDefault="008A12C8" w:rsidP="00C1537D">
            <w:pPr>
              <w:rPr>
                <w:rFonts w:ascii="Times New Roman" w:hAnsi="Times New Roman" w:cs="Times New Roman"/>
                <w:sz w:val="24"/>
                <w:szCs w:val="24"/>
              </w:rPr>
            </w:pPr>
            <w:r w:rsidRPr="005C5237">
              <w:t>Died or readmitted to hospital</w:t>
            </w:r>
          </w:p>
        </w:tc>
        <w:tc>
          <w:tcPr>
            <w:tcW w:w="1250" w:type="pct"/>
          </w:tcPr>
          <w:p w14:paraId="5100A694" w14:textId="77777777" w:rsidR="00FC2259" w:rsidRPr="00C1537D" w:rsidRDefault="008A12C8" w:rsidP="00C1537D">
            <w:pPr>
              <w:rPr>
                <w:rFonts w:ascii="Times New Roman" w:hAnsi="Times New Roman" w:cs="Times New Roman"/>
                <w:sz w:val="24"/>
                <w:szCs w:val="24"/>
              </w:rPr>
            </w:pPr>
            <w:r w:rsidRPr="005C5237">
              <w:t>Lived and not readmitted to hospital</w:t>
            </w:r>
          </w:p>
        </w:tc>
        <w:tc>
          <w:tcPr>
            <w:tcW w:w="1250" w:type="pct"/>
          </w:tcPr>
          <w:p w14:paraId="21035143" w14:textId="77777777" w:rsidR="00FC2259" w:rsidRPr="00C1537D" w:rsidRDefault="008A12C8" w:rsidP="00C1537D">
            <w:pPr>
              <w:rPr>
                <w:rFonts w:ascii="Times New Roman" w:hAnsi="Times New Roman" w:cs="Times New Roman"/>
                <w:sz w:val="24"/>
                <w:szCs w:val="24"/>
              </w:rPr>
            </w:pPr>
            <w:r w:rsidRPr="005C5237">
              <w:t>Total</w:t>
            </w:r>
          </w:p>
        </w:tc>
      </w:tr>
      <w:tr w:rsidR="008A12C8" w:rsidRPr="005C5237" w14:paraId="3593DA95" w14:textId="77777777" w:rsidTr="00C1537D">
        <w:tc>
          <w:tcPr>
            <w:tcW w:w="1250" w:type="pct"/>
          </w:tcPr>
          <w:p w14:paraId="2995D3DE" w14:textId="1F321ED1" w:rsidR="00FC2259" w:rsidRPr="00C1537D" w:rsidRDefault="008A12C8" w:rsidP="00C1537D">
            <w:pPr>
              <w:rPr>
                <w:rFonts w:ascii="Times New Roman" w:hAnsi="Times New Roman" w:cs="Times New Roman"/>
                <w:sz w:val="24"/>
                <w:szCs w:val="24"/>
              </w:rPr>
            </w:pPr>
            <w:r w:rsidRPr="005C5237">
              <w:t>Nurse</w:t>
            </w:r>
          </w:p>
        </w:tc>
        <w:tc>
          <w:tcPr>
            <w:tcW w:w="1250" w:type="pct"/>
          </w:tcPr>
          <w:p w14:paraId="73EDC3D6" w14:textId="77777777" w:rsidR="00FC2259" w:rsidRPr="00C1537D" w:rsidRDefault="008A12C8" w:rsidP="00C1537D">
            <w:pPr>
              <w:rPr>
                <w:rFonts w:ascii="Times New Roman" w:hAnsi="Times New Roman" w:cs="Times New Roman"/>
                <w:sz w:val="24"/>
                <w:szCs w:val="24"/>
              </w:rPr>
            </w:pPr>
            <w:r w:rsidRPr="005C5237">
              <w:t>52</w:t>
            </w:r>
          </w:p>
        </w:tc>
        <w:tc>
          <w:tcPr>
            <w:tcW w:w="1250" w:type="pct"/>
          </w:tcPr>
          <w:p w14:paraId="037EE0EE" w14:textId="77777777" w:rsidR="00FC2259" w:rsidRPr="00C1537D" w:rsidRDefault="008A12C8" w:rsidP="00C1537D">
            <w:pPr>
              <w:rPr>
                <w:rFonts w:ascii="Times New Roman" w:hAnsi="Times New Roman" w:cs="Times New Roman"/>
                <w:sz w:val="24"/>
                <w:szCs w:val="24"/>
              </w:rPr>
            </w:pPr>
            <w:r w:rsidRPr="005C5237">
              <w:t>32</w:t>
            </w:r>
          </w:p>
        </w:tc>
        <w:tc>
          <w:tcPr>
            <w:tcW w:w="1250" w:type="pct"/>
          </w:tcPr>
          <w:p w14:paraId="3587CB6D" w14:textId="77777777" w:rsidR="00FC2259" w:rsidRPr="00C1537D" w:rsidRDefault="008A12C8" w:rsidP="00C1537D">
            <w:pPr>
              <w:rPr>
                <w:rFonts w:ascii="Times New Roman" w:hAnsi="Times New Roman" w:cs="Times New Roman"/>
                <w:sz w:val="24"/>
                <w:szCs w:val="24"/>
              </w:rPr>
            </w:pPr>
            <w:r w:rsidRPr="005C5237">
              <w:t>84</w:t>
            </w:r>
          </w:p>
        </w:tc>
      </w:tr>
      <w:tr w:rsidR="008A12C8" w:rsidRPr="005C5237" w14:paraId="50B56840" w14:textId="77777777" w:rsidTr="00C1537D">
        <w:tc>
          <w:tcPr>
            <w:tcW w:w="1250" w:type="pct"/>
          </w:tcPr>
          <w:p w14:paraId="0CAFD5CA" w14:textId="60D4ECAC" w:rsidR="00FC2259" w:rsidRPr="00C1537D" w:rsidRDefault="008A12C8" w:rsidP="00C1537D">
            <w:pPr>
              <w:rPr>
                <w:rFonts w:ascii="Times New Roman" w:hAnsi="Times New Roman" w:cs="Times New Roman"/>
                <w:sz w:val="24"/>
                <w:szCs w:val="24"/>
              </w:rPr>
            </w:pPr>
            <w:r w:rsidRPr="005C5237">
              <w:t>GP</w:t>
            </w:r>
          </w:p>
        </w:tc>
        <w:tc>
          <w:tcPr>
            <w:tcW w:w="1250" w:type="pct"/>
          </w:tcPr>
          <w:p w14:paraId="50A95E0E" w14:textId="77777777" w:rsidR="00FC2259" w:rsidRPr="00C1537D" w:rsidRDefault="008A12C8" w:rsidP="00C1537D">
            <w:pPr>
              <w:rPr>
                <w:rFonts w:ascii="Times New Roman" w:hAnsi="Times New Roman" w:cs="Times New Roman"/>
                <w:sz w:val="24"/>
                <w:szCs w:val="24"/>
              </w:rPr>
            </w:pPr>
            <w:r w:rsidRPr="005C5237">
              <w:t>61</w:t>
            </w:r>
          </w:p>
        </w:tc>
        <w:tc>
          <w:tcPr>
            <w:tcW w:w="1250" w:type="pct"/>
          </w:tcPr>
          <w:p w14:paraId="0C8A175B" w14:textId="77777777" w:rsidR="00FC2259" w:rsidRPr="00C1537D" w:rsidRDefault="008A12C8" w:rsidP="00C1537D">
            <w:pPr>
              <w:rPr>
                <w:rFonts w:ascii="Times New Roman" w:hAnsi="Times New Roman" w:cs="Times New Roman"/>
                <w:sz w:val="24"/>
                <w:szCs w:val="24"/>
              </w:rPr>
            </w:pPr>
            <w:r w:rsidRPr="005C5237">
              <w:t>20</w:t>
            </w:r>
          </w:p>
        </w:tc>
        <w:tc>
          <w:tcPr>
            <w:tcW w:w="1250" w:type="pct"/>
          </w:tcPr>
          <w:p w14:paraId="28AEB07D" w14:textId="77777777" w:rsidR="00FC2259" w:rsidRPr="00C1537D" w:rsidRDefault="008A12C8" w:rsidP="00C1537D">
            <w:pPr>
              <w:rPr>
                <w:rFonts w:ascii="Times New Roman" w:hAnsi="Times New Roman" w:cs="Times New Roman"/>
                <w:sz w:val="24"/>
                <w:szCs w:val="24"/>
              </w:rPr>
            </w:pPr>
            <w:r w:rsidRPr="005C5237">
              <w:t>81</w:t>
            </w:r>
          </w:p>
        </w:tc>
      </w:tr>
      <w:tr w:rsidR="008A12C8" w:rsidRPr="005C5237" w14:paraId="33B28FB9" w14:textId="77777777" w:rsidTr="00C1537D">
        <w:tc>
          <w:tcPr>
            <w:tcW w:w="1250" w:type="pct"/>
          </w:tcPr>
          <w:p w14:paraId="2E085870" w14:textId="63887DE4" w:rsidR="00FC2259" w:rsidRPr="00C1537D" w:rsidRDefault="008A12C8" w:rsidP="00C1537D">
            <w:pPr>
              <w:rPr>
                <w:rFonts w:ascii="Times New Roman" w:hAnsi="Times New Roman" w:cs="Times New Roman"/>
                <w:sz w:val="24"/>
                <w:szCs w:val="24"/>
              </w:rPr>
            </w:pPr>
            <w:r w:rsidRPr="005C5237">
              <w:t>Total</w:t>
            </w:r>
          </w:p>
        </w:tc>
        <w:tc>
          <w:tcPr>
            <w:tcW w:w="1250" w:type="pct"/>
          </w:tcPr>
          <w:p w14:paraId="11359762" w14:textId="77777777" w:rsidR="00FC2259" w:rsidRPr="00C1537D" w:rsidRDefault="008A12C8" w:rsidP="00C1537D">
            <w:pPr>
              <w:rPr>
                <w:rFonts w:ascii="Times New Roman" w:hAnsi="Times New Roman" w:cs="Times New Roman"/>
                <w:sz w:val="24"/>
                <w:szCs w:val="24"/>
              </w:rPr>
            </w:pPr>
            <w:r w:rsidRPr="005C5237">
              <w:t>113</w:t>
            </w:r>
          </w:p>
        </w:tc>
        <w:tc>
          <w:tcPr>
            <w:tcW w:w="1250" w:type="pct"/>
          </w:tcPr>
          <w:p w14:paraId="4FFD4425" w14:textId="77777777" w:rsidR="00FC2259" w:rsidRPr="00C1537D" w:rsidRDefault="008A12C8" w:rsidP="00C1537D">
            <w:pPr>
              <w:rPr>
                <w:rFonts w:ascii="Times New Roman" w:hAnsi="Times New Roman" w:cs="Times New Roman"/>
                <w:sz w:val="24"/>
                <w:szCs w:val="24"/>
              </w:rPr>
            </w:pPr>
            <w:r w:rsidRPr="005C5237">
              <w:t>52</w:t>
            </w:r>
          </w:p>
        </w:tc>
        <w:tc>
          <w:tcPr>
            <w:tcW w:w="1250" w:type="pct"/>
          </w:tcPr>
          <w:p w14:paraId="422C2C76" w14:textId="77777777" w:rsidR="00FC2259" w:rsidRPr="00C1537D" w:rsidRDefault="00FC2259" w:rsidP="00C1537D">
            <w:pPr>
              <w:rPr>
                <w:rFonts w:ascii="Times New Roman" w:hAnsi="Times New Roman" w:cs="Times New Roman"/>
                <w:sz w:val="24"/>
                <w:szCs w:val="24"/>
              </w:rPr>
            </w:pPr>
          </w:p>
        </w:tc>
      </w:tr>
    </w:tbl>
    <w:p w14:paraId="2F8A3FFB" w14:textId="77777777" w:rsidR="00C1537D" w:rsidRDefault="00C1537D" w:rsidP="00C1537D"/>
    <w:p w14:paraId="2DC3DED3" w14:textId="77777777" w:rsidR="00C1537D" w:rsidRDefault="00C1537D">
      <w:pPr>
        <w:spacing w:line="240" w:lineRule="auto"/>
        <w:contextualSpacing w:val="0"/>
      </w:pPr>
      <w:r>
        <w:br w:type="page"/>
      </w:r>
    </w:p>
    <w:p w14:paraId="125848F2" w14:textId="3D7E34FF" w:rsidR="00FC2259" w:rsidRDefault="008A12C8" w:rsidP="00C1537D">
      <w:r w:rsidRPr="008A12C8">
        <w:t>Using the example in Chapter 19 to help you, calculate the Relative Risk and the Odds Ratio</w:t>
      </w:r>
    </w:p>
    <w:p w14:paraId="1F0864A1" w14:textId="77777777" w:rsidR="00FC2259" w:rsidRDefault="008A12C8" w:rsidP="00C1537D">
      <w:pPr>
        <w:ind w:firstLine="360"/>
      </w:pPr>
      <w:r w:rsidRPr="008A12C8">
        <w:t>What do you conclude from these results?</w:t>
      </w:r>
    </w:p>
    <w:p w14:paraId="1C8DE68A" w14:textId="0F778BB2" w:rsidR="00FC2259" w:rsidRDefault="008A12C8" w:rsidP="00C1537D">
      <w:pPr>
        <w:ind w:firstLine="360"/>
      </w:pPr>
      <w:r w:rsidRPr="008A12C8">
        <w:t>What do you need to consider when discussing the situation with you</w:t>
      </w:r>
      <w:r w:rsidR="009532C8">
        <w:t>r</w:t>
      </w:r>
      <w:r w:rsidRPr="008A12C8">
        <w:t xml:space="preserve"> patient?</w:t>
      </w:r>
    </w:p>
    <w:p w14:paraId="7836F803" w14:textId="77777777" w:rsidR="00671558" w:rsidRDefault="00671558" w:rsidP="00C1537D">
      <w:pPr>
        <w:ind w:firstLine="360"/>
      </w:pPr>
    </w:p>
    <w:p w14:paraId="474FA89C" w14:textId="2F74EED1" w:rsidR="00C1537D" w:rsidRPr="00C1537D" w:rsidRDefault="00C1537D">
      <w:pPr>
        <w:rPr>
          <w:b/>
          <w:bCs/>
        </w:rPr>
      </w:pPr>
      <w:r w:rsidRPr="00C1537D">
        <w:rPr>
          <w:b/>
          <w:bCs/>
        </w:rPr>
        <w:t xml:space="preserve">To reveal the </w:t>
      </w:r>
      <w:proofErr w:type="gramStart"/>
      <w:r w:rsidRPr="00C1537D">
        <w:rPr>
          <w:b/>
          <w:bCs/>
        </w:rPr>
        <w:t>answer</w:t>
      </w:r>
      <w:proofErr w:type="gramEnd"/>
      <w:r w:rsidRPr="00C1537D">
        <w:rPr>
          <w:b/>
          <w:bCs/>
        </w:rPr>
        <w:t xml:space="preserve"> toggle the show/hide button (¶) or press Control + Shift + 8</w:t>
      </w:r>
      <w:r>
        <w:rPr>
          <w:b/>
          <w:bCs/>
        </w:rPr>
        <w:t>.</w:t>
      </w:r>
    </w:p>
    <w:p w14:paraId="7A33C762" w14:textId="77777777" w:rsidR="00C1537D" w:rsidRDefault="00C1537D"/>
    <w:p w14:paraId="2FF59DF6" w14:textId="56043360" w:rsidR="008A12C8" w:rsidRPr="00C1537D" w:rsidRDefault="008A12C8">
      <w:pPr>
        <w:rPr>
          <w:b/>
          <w:bCs/>
          <w:vanish/>
        </w:rPr>
      </w:pPr>
      <w:r w:rsidRPr="00C1537D">
        <w:rPr>
          <w:b/>
          <w:bCs/>
          <w:vanish/>
        </w:rPr>
        <w:t>Answer:</w:t>
      </w:r>
    </w:p>
    <w:p w14:paraId="7CC4C649" w14:textId="77777777" w:rsidR="008A12C8" w:rsidRPr="00C1537D" w:rsidRDefault="008A12C8">
      <w:pPr>
        <w:rPr>
          <w:vanish/>
        </w:rPr>
      </w:pPr>
      <w:r w:rsidRPr="00C1537D">
        <w:rPr>
          <w:vanish/>
        </w:rPr>
        <w:t>Relative risk</w:t>
      </w:r>
    </w:p>
    <w:p w14:paraId="23F7D655" w14:textId="77777777" w:rsidR="00FC2259" w:rsidRPr="00C1537D" w:rsidRDefault="008A12C8" w:rsidP="00C1537D">
      <w:pPr>
        <w:ind w:left="288"/>
        <w:rPr>
          <w:vanish/>
        </w:rPr>
      </w:pPr>
      <w:r w:rsidRPr="00C1537D">
        <w:rPr>
          <w:vanish/>
        </w:rPr>
        <w:t>a/(a+b) = 52/84 = 0.63 (EER)</w:t>
      </w:r>
    </w:p>
    <w:p w14:paraId="75E63F6F" w14:textId="065273E4" w:rsidR="00FC2259" w:rsidRPr="00C1537D" w:rsidRDefault="008A12C8" w:rsidP="00C1537D">
      <w:pPr>
        <w:ind w:left="288"/>
        <w:rPr>
          <w:vanish/>
        </w:rPr>
      </w:pPr>
      <w:r w:rsidRPr="00C1537D">
        <w:rPr>
          <w:vanish/>
        </w:rPr>
        <w:t>c/(c+d) = 61/81 = 0.75 (CER)</w:t>
      </w:r>
    </w:p>
    <w:p w14:paraId="6B63708B" w14:textId="2434A010" w:rsidR="00FC2259" w:rsidRPr="00C1537D" w:rsidRDefault="008A12C8" w:rsidP="00C1537D">
      <w:pPr>
        <w:ind w:left="288"/>
        <w:rPr>
          <w:vanish/>
        </w:rPr>
      </w:pPr>
      <w:r w:rsidRPr="00C1537D">
        <w:rPr>
          <w:vanish/>
        </w:rPr>
        <w:t>EER/CER 0.63/0.75 = 0.83</w:t>
      </w:r>
    </w:p>
    <w:p w14:paraId="238E1B86" w14:textId="50190994" w:rsidR="00671558" w:rsidRDefault="008A12C8" w:rsidP="00671558">
      <w:pPr>
        <w:ind w:left="288"/>
        <w:rPr>
          <w:vanish/>
        </w:rPr>
      </w:pPr>
      <w:r w:rsidRPr="00C1537D">
        <w:rPr>
          <w:vanish/>
        </w:rPr>
        <w:t>Relative risk = 0.83</w:t>
      </w:r>
    </w:p>
    <w:p w14:paraId="6B914EDA" w14:textId="77777777" w:rsidR="00671558" w:rsidRPr="00C1537D" w:rsidRDefault="00671558" w:rsidP="00671558">
      <w:pPr>
        <w:ind w:left="288"/>
        <w:rPr>
          <w:vanish/>
        </w:rPr>
      </w:pPr>
    </w:p>
    <w:p w14:paraId="568824DE" w14:textId="77777777" w:rsidR="008A12C8" w:rsidRPr="00C1537D" w:rsidRDefault="008A12C8">
      <w:pPr>
        <w:rPr>
          <w:vanish/>
        </w:rPr>
      </w:pPr>
      <w:r w:rsidRPr="00C1537D">
        <w:rPr>
          <w:vanish/>
        </w:rPr>
        <w:t>Odds ratio</w:t>
      </w:r>
    </w:p>
    <w:p w14:paraId="23B58C9C" w14:textId="77777777" w:rsidR="00FC2259" w:rsidRPr="00C1537D" w:rsidRDefault="008A12C8" w:rsidP="00C1537D">
      <w:pPr>
        <w:ind w:left="288"/>
        <w:rPr>
          <w:vanish/>
        </w:rPr>
      </w:pPr>
      <w:r w:rsidRPr="00C1537D">
        <w:rPr>
          <w:vanish/>
        </w:rPr>
        <w:t>(a/b)/(c/d) = 1.63/3.05 = 0.53</w:t>
      </w:r>
    </w:p>
    <w:p w14:paraId="59B34077" w14:textId="408AE41A" w:rsidR="00FC2259" w:rsidRDefault="008A12C8" w:rsidP="00C1537D">
      <w:pPr>
        <w:ind w:left="288"/>
        <w:rPr>
          <w:vanish/>
        </w:rPr>
      </w:pPr>
      <w:r w:rsidRPr="00C1537D">
        <w:rPr>
          <w:vanish/>
        </w:rPr>
        <w:t>Odds ratio = 0.53</w:t>
      </w:r>
    </w:p>
    <w:p w14:paraId="177F7350" w14:textId="77777777" w:rsidR="00671558" w:rsidRDefault="00671558" w:rsidP="00671558">
      <w:pPr>
        <w:rPr>
          <w:vanish/>
        </w:rPr>
      </w:pPr>
    </w:p>
    <w:p w14:paraId="084EAA27" w14:textId="3E8F38B6" w:rsidR="00FC2259" w:rsidRPr="00C1537D" w:rsidRDefault="008A12C8" w:rsidP="00671558">
      <w:pPr>
        <w:rPr>
          <w:vanish/>
        </w:rPr>
      </w:pPr>
      <w:r w:rsidRPr="00C1537D">
        <w:rPr>
          <w:vanish/>
        </w:rPr>
        <w:t>These results indicate that the risk and odds of death or hospital admission using a specialist nurse intervention is less than a GP’s intervention.</w:t>
      </w:r>
    </w:p>
    <w:p w14:paraId="21959B6F" w14:textId="2CC577EE" w:rsidR="00FC2259" w:rsidRPr="00C1537D" w:rsidRDefault="008A12C8" w:rsidP="00C1537D">
      <w:pPr>
        <w:ind w:firstLine="360"/>
        <w:rPr>
          <w:vanish/>
        </w:rPr>
      </w:pPr>
      <w:r w:rsidRPr="00C1537D">
        <w:rPr>
          <w:vanish/>
        </w:rPr>
        <w:t>To help the patient understand and reassure her the nurse needs to consider the patient’s circumstances and her understanding of her condition. The nurse also needs to reassure the patient that the level of care she would receive would be delivered by an expert nurse but if she had any concerns that she should communicate them. The nurse can be satisfied expert nursing care is at least, if not more safe</w:t>
      </w:r>
      <w:r w:rsidR="009532C8" w:rsidRPr="00C1537D">
        <w:rPr>
          <w:vanish/>
        </w:rPr>
        <w:t>safer</w:t>
      </w:r>
      <w:r w:rsidRPr="00C1537D">
        <w:rPr>
          <w:vanish/>
        </w:rPr>
        <w:t xml:space="preserve"> than GP care.</w:t>
      </w:r>
    </w:p>
    <w:p w14:paraId="027CF854" w14:textId="5F57B4A1" w:rsidR="00FC2259" w:rsidRPr="00C1537D" w:rsidRDefault="008A12C8" w:rsidP="00C1537D">
      <w:pPr>
        <w:ind w:firstLine="360"/>
        <w:rPr>
          <w:vanish/>
        </w:rPr>
      </w:pPr>
      <w:r w:rsidRPr="00C1537D">
        <w:rPr>
          <w:vanish/>
        </w:rPr>
        <w:t xml:space="preserve">NB The data extracted for the purpose of the exercise represents only one of the outcomes measured in the paper. It should not be used on its own to make a clinical judgement and it is recommended that you critically appraise the entire paper before applying the findings to clinical practice. </w:t>
      </w:r>
    </w:p>
    <w:sectPr w:rsidR="00FC2259" w:rsidRPr="00C1537D"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EC464" w14:textId="77777777" w:rsidR="008A12C8" w:rsidRDefault="008A12C8">
      <w:r>
        <w:separator/>
      </w:r>
    </w:p>
  </w:endnote>
  <w:endnote w:type="continuationSeparator" w:id="0">
    <w:p w14:paraId="687A65DD" w14:textId="77777777" w:rsidR="008A12C8" w:rsidRDefault="008A1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D0BFB" w14:textId="77777777" w:rsidR="008A12C8" w:rsidRDefault="008A12C8">
      <w:r>
        <w:separator/>
      </w:r>
    </w:p>
  </w:footnote>
  <w:footnote w:type="continuationSeparator" w:id="0">
    <w:p w14:paraId="6E0BF957" w14:textId="77777777" w:rsidR="008A12C8" w:rsidRDefault="008A1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27B7" w14:textId="77777777" w:rsidR="008A12C8" w:rsidRPr="005C5237" w:rsidRDefault="008A12C8" w:rsidP="00B81062">
    <w:pPr>
      <w:ind w:left="2736"/>
      <w:rPr>
        <w:i/>
      </w:rPr>
    </w:pPr>
    <w:r w:rsidRPr="00B81062">
      <w:t xml:space="preserve">Harvey &amp; Land, </w:t>
    </w:r>
    <w:r w:rsidRPr="005C5237">
      <w:rPr>
        <w:i/>
      </w:rPr>
      <w:t>Research Methods for Nurses and Midwives, 2e</w:t>
    </w:r>
  </w:p>
  <w:p w14:paraId="67E15778" w14:textId="77777777" w:rsidR="008A12C8" w:rsidRPr="006F059D" w:rsidRDefault="008A12C8" w:rsidP="00B81062">
    <w:pPr>
      <w:pStyle w:val="Header"/>
      <w:jc w:val="right"/>
    </w:pPr>
    <w:r w:rsidRPr="0050025D">
      <w:t>SAGE Publishing, 202</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24173955">
    <w:abstractNumId w:val="5"/>
  </w:num>
  <w:num w:numId="2" w16cid:durableId="1308779039">
    <w:abstractNumId w:val="11"/>
  </w:num>
  <w:num w:numId="3" w16cid:durableId="1342318829">
    <w:abstractNumId w:val="8"/>
  </w:num>
  <w:num w:numId="4" w16cid:durableId="359551821">
    <w:abstractNumId w:val="6"/>
  </w:num>
  <w:num w:numId="5" w16cid:durableId="2117169083">
    <w:abstractNumId w:val="7"/>
  </w:num>
  <w:num w:numId="6" w16cid:durableId="1681661569">
    <w:abstractNumId w:val="4"/>
  </w:num>
  <w:num w:numId="7" w16cid:durableId="957025498">
    <w:abstractNumId w:val="2"/>
  </w:num>
  <w:num w:numId="8" w16cid:durableId="609515183">
    <w:abstractNumId w:val="1"/>
  </w:num>
  <w:num w:numId="9" w16cid:durableId="173426149">
    <w:abstractNumId w:val="0"/>
  </w:num>
  <w:num w:numId="10" w16cid:durableId="2119325373">
    <w:abstractNumId w:val="3"/>
  </w:num>
  <w:num w:numId="11" w16cid:durableId="1145508431">
    <w:abstractNumId w:val="9"/>
  </w:num>
  <w:num w:numId="12" w16cid:durableId="13566921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E3MrU0NTGxNDSwNLBU0lEKTi0uzszPAykwrAUAGcYjuCwAAAA="/>
  </w:docVars>
  <w:rsids>
    <w:rsidRoot w:val="0064708C"/>
    <w:rsid w:val="00024CB8"/>
    <w:rsid w:val="00033437"/>
    <w:rsid w:val="000F388C"/>
    <w:rsid w:val="0015405F"/>
    <w:rsid w:val="0017404C"/>
    <w:rsid w:val="00185227"/>
    <w:rsid w:val="001A239F"/>
    <w:rsid w:val="001B761C"/>
    <w:rsid w:val="001F7343"/>
    <w:rsid w:val="00227074"/>
    <w:rsid w:val="00272B2E"/>
    <w:rsid w:val="002C44D0"/>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5C5237"/>
    <w:rsid w:val="00616A17"/>
    <w:rsid w:val="00637127"/>
    <w:rsid w:val="006376F7"/>
    <w:rsid w:val="0064708C"/>
    <w:rsid w:val="006537C0"/>
    <w:rsid w:val="00661127"/>
    <w:rsid w:val="00671558"/>
    <w:rsid w:val="0067627F"/>
    <w:rsid w:val="0069184C"/>
    <w:rsid w:val="006C7443"/>
    <w:rsid w:val="006D1107"/>
    <w:rsid w:val="006E1D22"/>
    <w:rsid w:val="006F059D"/>
    <w:rsid w:val="006F43FC"/>
    <w:rsid w:val="0070463C"/>
    <w:rsid w:val="0072507A"/>
    <w:rsid w:val="007557A1"/>
    <w:rsid w:val="00761723"/>
    <w:rsid w:val="007B2823"/>
    <w:rsid w:val="007B669D"/>
    <w:rsid w:val="00804E85"/>
    <w:rsid w:val="00811EC9"/>
    <w:rsid w:val="00812742"/>
    <w:rsid w:val="00852986"/>
    <w:rsid w:val="00870008"/>
    <w:rsid w:val="00876836"/>
    <w:rsid w:val="008978D0"/>
    <w:rsid w:val="008A12C8"/>
    <w:rsid w:val="008B339D"/>
    <w:rsid w:val="008C4617"/>
    <w:rsid w:val="008C58C4"/>
    <w:rsid w:val="008D029E"/>
    <w:rsid w:val="008E46E0"/>
    <w:rsid w:val="008F6092"/>
    <w:rsid w:val="00931319"/>
    <w:rsid w:val="009532C8"/>
    <w:rsid w:val="00956287"/>
    <w:rsid w:val="0096128C"/>
    <w:rsid w:val="00963D40"/>
    <w:rsid w:val="00974AA9"/>
    <w:rsid w:val="00991CF3"/>
    <w:rsid w:val="009A40A6"/>
    <w:rsid w:val="009B2FE8"/>
    <w:rsid w:val="009B7BBD"/>
    <w:rsid w:val="00A059F3"/>
    <w:rsid w:val="00A1465F"/>
    <w:rsid w:val="00A167D9"/>
    <w:rsid w:val="00A324FE"/>
    <w:rsid w:val="00A44E55"/>
    <w:rsid w:val="00A544F8"/>
    <w:rsid w:val="00A77424"/>
    <w:rsid w:val="00A84C45"/>
    <w:rsid w:val="00AB42AC"/>
    <w:rsid w:val="00AD5452"/>
    <w:rsid w:val="00AD5E2E"/>
    <w:rsid w:val="00AF0C3C"/>
    <w:rsid w:val="00AF311C"/>
    <w:rsid w:val="00AF4F8B"/>
    <w:rsid w:val="00B164AA"/>
    <w:rsid w:val="00B31FED"/>
    <w:rsid w:val="00B36615"/>
    <w:rsid w:val="00B42E08"/>
    <w:rsid w:val="00B73564"/>
    <w:rsid w:val="00B81062"/>
    <w:rsid w:val="00BB0C36"/>
    <w:rsid w:val="00BB473F"/>
    <w:rsid w:val="00C039B2"/>
    <w:rsid w:val="00C048E3"/>
    <w:rsid w:val="00C1537D"/>
    <w:rsid w:val="00C266E0"/>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E06479"/>
    <w:rsid w:val="00E21D27"/>
    <w:rsid w:val="00E352E1"/>
    <w:rsid w:val="00E52712"/>
    <w:rsid w:val="00E74418"/>
    <w:rsid w:val="00EA1B52"/>
    <w:rsid w:val="00EC67A7"/>
    <w:rsid w:val="00EC6AC2"/>
    <w:rsid w:val="00F01A6C"/>
    <w:rsid w:val="00F25E6B"/>
    <w:rsid w:val="00F4373D"/>
    <w:rsid w:val="00F54DB9"/>
    <w:rsid w:val="00F61361"/>
    <w:rsid w:val="00F70E90"/>
    <w:rsid w:val="00F7153D"/>
    <w:rsid w:val="00F77A8F"/>
    <w:rsid w:val="00F9515B"/>
    <w:rsid w:val="00FB7A79"/>
    <w:rsid w:val="00FC2259"/>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38779257"/>
  <w15:docId w15:val="{10BE2103-A0B7-469B-AD7A-A1AF83BD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12C8"/>
    <w:pPr>
      <w:spacing w:line="360" w:lineRule="auto"/>
      <w:contextualSpacing/>
    </w:pPr>
    <w:rPr>
      <w:sz w:val="24"/>
      <w:szCs w:val="24"/>
    </w:rPr>
  </w:style>
  <w:style w:type="paragraph" w:styleId="Heading1">
    <w:name w:val="heading 1"/>
    <w:basedOn w:val="Normal"/>
    <w:next w:val="Normal"/>
    <w:link w:val="Heading1Char"/>
    <w:autoRedefine/>
    <w:qFormat/>
    <w:rsid w:val="008A12C8"/>
    <w:pPr>
      <w:keepNext/>
      <w:keepLines/>
      <w:spacing w:before="100" w:after="100"/>
      <w:outlineLvl w:val="0"/>
    </w:pPr>
    <w:rPr>
      <w:rFonts w:eastAsiaTheme="majorEastAsia" w:cstheme="majorBidi"/>
      <w:b/>
      <w:bCs/>
      <w:color w:val="2E74B5" w:themeColor="accent1" w:themeShade="BF"/>
      <w:sz w:val="36"/>
      <w:szCs w:val="28"/>
      <w:shd w:val="clear" w:color="auto" w:fill="FFFFFF"/>
    </w:rPr>
  </w:style>
  <w:style w:type="paragraph" w:styleId="Heading2">
    <w:name w:val="heading 2"/>
    <w:basedOn w:val="Normal"/>
    <w:next w:val="Normal"/>
    <w:link w:val="Heading2Char"/>
    <w:autoRedefine/>
    <w:unhideWhenUsed/>
    <w:qFormat/>
    <w:rsid w:val="008A12C8"/>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8A12C8"/>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8A12C8"/>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table" w:styleId="TableGrid">
    <w:name w:val="Table Grid"/>
    <w:basedOn w:val="TableNormal"/>
    <w:uiPriority w:val="39"/>
    <w:rsid w:val="008A12C8"/>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53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5FF64-C96B-4682-814E-7D09A62D5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2398</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10</cp:revision>
  <dcterms:created xsi:type="dcterms:W3CDTF">2021-12-21T05:22:00Z</dcterms:created>
  <dcterms:modified xsi:type="dcterms:W3CDTF">2022-05-27T16:11:00Z</dcterms:modified>
</cp:coreProperties>
</file>