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5288" w14:textId="77777777" w:rsidR="00C17EB1" w:rsidRDefault="00B922FD" w:rsidP="007E2807">
      <w:pPr>
        <w:pStyle w:val="Title"/>
      </w:pPr>
      <w:r w:rsidRPr="00B922FD">
        <w:t>Quiz Questions</w:t>
      </w:r>
    </w:p>
    <w:p w14:paraId="653FE553" w14:textId="77777777" w:rsidR="00C17EB1" w:rsidRPr="007E2807" w:rsidRDefault="00B922FD" w:rsidP="007E2807">
      <w:pPr>
        <w:pStyle w:val="Heading1"/>
        <w:rPr>
          <w:b w:val="0"/>
          <w:bCs w:val="0"/>
        </w:rPr>
      </w:pPr>
      <w:r>
        <w:t xml:space="preserve">Chapter 21: </w:t>
      </w:r>
      <w:proofErr w:type="spellStart"/>
      <w:r>
        <w:t>Rigour</w:t>
      </w:r>
      <w:proofErr w:type="spellEnd"/>
    </w:p>
    <w:p w14:paraId="3CCCF8EB" w14:textId="77777777" w:rsidR="00C17EB1" w:rsidRDefault="00B922FD" w:rsidP="007E2807">
      <w:r w:rsidRPr="00B922FD">
        <w:t>1. Give a definition for the following research terms:</w:t>
      </w:r>
    </w:p>
    <w:p w14:paraId="1E761774" w14:textId="08CAF990" w:rsidR="00C17EB1" w:rsidRDefault="00B922FD" w:rsidP="007E2807">
      <w:pPr>
        <w:pStyle w:val="ListParagraph"/>
        <w:numPr>
          <w:ilvl w:val="0"/>
          <w:numId w:val="19"/>
        </w:numPr>
      </w:pPr>
      <w:r w:rsidRPr="00B922FD">
        <w:t>Validity</w:t>
      </w:r>
    </w:p>
    <w:p w14:paraId="336E8CF1" w14:textId="6DD4C46E" w:rsidR="00C17EB1" w:rsidRDefault="00B922FD" w:rsidP="007E2807">
      <w:pPr>
        <w:pStyle w:val="ListParagraph"/>
        <w:numPr>
          <w:ilvl w:val="0"/>
          <w:numId w:val="19"/>
        </w:numPr>
      </w:pPr>
      <w:r w:rsidRPr="00B922FD">
        <w:t>Reliability</w:t>
      </w:r>
    </w:p>
    <w:p w14:paraId="3321BE30" w14:textId="168095DE" w:rsidR="00C17EB1" w:rsidRDefault="00B922FD" w:rsidP="007E2807">
      <w:pPr>
        <w:pStyle w:val="ListParagraph"/>
        <w:numPr>
          <w:ilvl w:val="0"/>
          <w:numId w:val="19"/>
        </w:numPr>
      </w:pPr>
      <w:r w:rsidRPr="00B922FD">
        <w:t>Generalizability</w:t>
      </w:r>
    </w:p>
    <w:p w14:paraId="3089F99A" w14:textId="5E021A52" w:rsidR="00C17EB1" w:rsidRDefault="00B922FD" w:rsidP="007E2807">
      <w:pPr>
        <w:pStyle w:val="ListParagraph"/>
        <w:numPr>
          <w:ilvl w:val="0"/>
          <w:numId w:val="19"/>
        </w:numPr>
      </w:pPr>
      <w:proofErr w:type="spellStart"/>
      <w:r w:rsidRPr="00B922FD">
        <w:t>Rigour</w:t>
      </w:r>
      <w:proofErr w:type="spellEnd"/>
    </w:p>
    <w:p w14:paraId="38394B55" w14:textId="486F1C78" w:rsidR="00C17EB1" w:rsidRDefault="00B922FD" w:rsidP="007E2807">
      <w:pPr>
        <w:pStyle w:val="ListParagraph"/>
        <w:numPr>
          <w:ilvl w:val="0"/>
          <w:numId w:val="19"/>
        </w:numPr>
      </w:pPr>
      <w:r w:rsidRPr="00B922FD">
        <w:t>Fidelity</w:t>
      </w:r>
    </w:p>
    <w:p w14:paraId="69A4021B" w14:textId="77777777" w:rsidR="00A43A64" w:rsidRDefault="00A43A64" w:rsidP="00A43A64">
      <w:pPr>
        <w:pStyle w:val="ListParagraph"/>
        <w:ind w:left="1080"/>
      </w:pPr>
    </w:p>
    <w:p w14:paraId="25B109EA" w14:textId="754D853F" w:rsidR="00C17EB1" w:rsidRDefault="00B922FD" w:rsidP="007E2807">
      <w:pPr>
        <w:pStyle w:val="ListParagraph"/>
        <w:numPr>
          <w:ilvl w:val="0"/>
          <w:numId w:val="19"/>
        </w:numPr>
        <w:ind w:left="648"/>
      </w:pPr>
      <w:r w:rsidRPr="00B922FD">
        <w:t xml:space="preserve">Validity: The extent to which what was intended to be measured, </w:t>
      </w:r>
      <w:proofErr w:type="gramStart"/>
      <w:r w:rsidRPr="00B922FD">
        <w:t>actually has</w:t>
      </w:r>
      <w:proofErr w:type="gramEnd"/>
      <w:r w:rsidRPr="00B922FD">
        <w:t xml:space="preserve"> been and the findings are therefore accurate</w:t>
      </w:r>
    </w:p>
    <w:p w14:paraId="13D62210" w14:textId="39FDBC78" w:rsidR="00C17EB1" w:rsidRDefault="00B922FD" w:rsidP="007E2807">
      <w:pPr>
        <w:pStyle w:val="ListParagraph"/>
        <w:numPr>
          <w:ilvl w:val="0"/>
          <w:numId w:val="19"/>
        </w:numPr>
        <w:ind w:left="648"/>
      </w:pPr>
      <w:r w:rsidRPr="00B922FD">
        <w:t>Reliability: The uniformity and accuracy of the data collection tool used and the researcher using it</w:t>
      </w:r>
    </w:p>
    <w:p w14:paraId="18E5814D" w14:textId="563427BA" w:rsidR="00C17EB1" w:rsidRDefault="00B922FD" w:rsidP="007E2807">
      <w:pPr>
        <w:pStyle w:val="ListParagraph"/>
        <w:numPr>
          <w:ilvl w:val="0"/>
          <w:numId w:val="19"/>
        </w:numPr>
        <w:ind w:left="288" w:firstLine="0"/>
      </w:pPr>
      <w:r w:rsidRPr="00B922FD">
        <w:t>Generalizability: The application of study findings to the wider population</w:t>
      </w:r>
    </w:p>
    <w:p w14:paraId="4BBF0D87" w14:textId="747DEE50" w:rsidR="00D407FF" w:rsidRDefault="00B922FD" w:rsidP="007E2807">
      <w:pPr>
        <w:pStyle w:val="ListParagraph"/>
        <w:numPr>
          <w:ilvl w:val="0"/>
          <w:numId w:val="19"/>
        </w:numPr>
        <w:ind w:left="648"/>
      </w:pPr>
      <w:proofErr w:type="spellStart"/>
      <w:r w:rsidRPr="00B922FD">
        <w:t>Rigour</w:t>
      </w:r>
      <w:proofErr w:type="spellEnd"/>
      <w:r w:rsidRPr="00B922FD">
        <w:t xml:space="preserve">: The conduct of a study in a thorough, </w:t>
      </w:r>
      <w:proofErr w:type="gramStart"/>
      <w:r w:rsidRPr="00B922FD">
        <w:t>consistent</w:t>
      </w:r>
      <w:proofErr w:type="gramEnd"/>
      <w:r w:rsidRPr="00B922FD">
        <w:t xml:space="preserve"> and meticulous way, in accordance with the </w:t>
      </w:r>
      <w:r w:rsidR="00F32180" w:rsidRPr="00B922FD">
        <w:t>princip</w:t>
      </w:r>
      <w:r w:rsidR="00F32180">
        <w:t>le</w:t>
      </w:r>
      <w:r w:rsidR="00F32180" w:rsidRPr="00B922FD">
        <w:t xml:space="preserve">s </w:t>
      </w:r>
      <w:r w:rsidRPr="00B922FD">
        <w:t>of the particular method and design used</w:t>
      </w:r>
    </w:p>
    <w:p w14:paraId="7B76E1F6" w14:textId="1E2C60E9" w:rsidR="00C17EB1" w:rsidRDefault="00B922FD" w:rsidP="007E2807">
      <w:pPr>
        <w:pStyle w:val="ListParagraph"/>
        <w:numPr>
          <w:ilvl w:val="0"/>
          <w:numId w:val="19"/>
        </w:numPr>
        <w:ind w:left="648"/>
      </w:pPr>
      <w:proofErr w:type="gramStart"/>
      <w:r w:rsidRPr="00B922FD">
        <w:t>Fidelity;</w:t>
      </w:r>
      <w:proofErr w:type="gramEnd"/>
      <w:r w:rsidRPr="00B922FD">
        <w:t xml:space="preserve"> The evaluation of the way in which a study was conducted to determine the validity, reliability and generalizability of the findings.</w:t>
      </w:r>
    </w:p>
    <w:p w14:paraId="7061A356" w14:textId="77777777" w:rsidR="007E2807" w:rsidRDefault="007E2807" w:rsidP="007E2807"/>
    <w:p w14:paraId="7370E82A" w14:textId="1A4BFE25" w:rsidR="00C17EB1" w:rsidRDefault="00B922FD" w:rsidP="007E2807">
      <w:r w:rsidRPr="00B922FD">
        <w:t>2. Match the following research terms and definitions:</w:t>
      </w:r>
    </w:p>
    <w:p w14:paraId="4D878719" w14:textId="278E8936" w:rsidR="00C17EB1" w:rsidRDefault="00B922FD" w:rsidP="007E2807">
      <w:pPr>
        <w:pStyle w:val="ListParagraph"/>
        <w:numPr>
          <w:ilvl w:val="0"/>
          <w:numId w:val="20"/>
        </w:numPr>
        <w:ind w:left="1080"/>
      </w:pPr>
      <w:r w:rsidRPr="00B922FD">
        <w:t>Construct validity</w:t>
      </w:r>
    </w:p>
    <w:p w14:paraId="63569D07" w14:textId="2232A9CC" w:rsidR="00C17EB1" w:rsidRDefault="00B922FD" w:rsidP="007E2807">
      <w:pPr>
        <w:pStyle w:val="ListParagraph"/>
        <w:numPr>
          <w:ilvl w:val="0"/>
          <w:numId w:val="20"/>
        </w:numPr>
        <w:ind w:left="1080"/>
      </w:pPr>
      <w:r w:rsidRPr="00B922FD">
        <w:t>Content validity</w:t>
      </w:r>
    </w:p>
    <w:p w14:paraId="0CD2F24F" w14:textId="0CA8AE09" w:rsidR="00C17EB1" w:rsidRDefault="00B922FD" w:rsidP="007E2807">
      <w:pPr>
        <w:pStyle w:val="ListParagraph"/>
        <w:numPr>
          <w:ilvl w:val="0"/>
          <w:numId w:val="20"/>
        </w:numPr>
        <w:ind w:left="1080"/>
      </w:pPr>
      <w:r w:rsidRPr="00B922FD">
        <w:t>Face validity</w:t>
      </w:r>
    </w:p>
    <w:p w14:paraId="13A66F3C" w14:textId="3E294837" w:rsidR="00C17EB1" w:rsidRDefault="00B922FD" w:rsidP="007E2807">
      <w:pPr>
        <w:pStyle w:val="ListParagraph"/>
        <w:numPr>
          <w:ilvl w:val="0"/>
          <w:numId w:val="20"/>
        </w:numPr>
        <w:ind w:left="1080"/>
      </w:pPr>
      <w:r w:rsidRPr="00B922FD">
        <w:t>Internal validity</w:t>
      </w:r>
    </w:p>
    <w:p w14:paraId="7305FC8D" w14:textId="50C4419E" w:rsidR="00C17EB1" w:rsidRDefault="00B922FD" w:rsidP="007E2807">
      <w:pPr>
        <w:pStyle w:val="ListParagraph"/>
        <w:numPr>
          <w:ilvl w:val="0"/>
          <w:numId w:val="20"/>
        </w:numPr>
        <w:ind w:left="1080"/>
      </w:pPr>
      <w:r w:rsidRPr="00B922FD">
        <w:t>External validity</w:t>
      </w:r>
    </w:p>
    <w:p w14:paraId="42A29BF4" w14:textId="7D1C0F91" w:rsidR="00D407FF" w:rsidRDefault="00B922FD" w:rsidP="00D407FF">
      <w:pPr>
        <w:pStyle w:val="ListParagraph"/>
        <w:numPr>
          <w:ilvl w:val="0"/>
          <w:numId w:val="21"/>
        </w:numPr>
        <w:ind w:left="288" w:firstLine="0"/>
      </w:pPr>
      <w:r w:rsidRPr="00B922FD">
        <w:t>The extent to which a data collection tool appears to measure what is intended</w:t>
      </w:r>
    </w:p>
    <w:p w14:paraId="54CCB6A6" w14:textId="0CE6C756" w:rsidR="00D407FF" w:rsidRDefault="00B922FD" w:rsidP="007E2807">
      <w:pPr>
        <w:pStyle w:val="ListParagraph"/>
        <w:numPr>
          <w:ilvl w:val="0"/>
          <w:numId w:val="21"/>
        </w:numPr>
        <w:ind w:left="648"/>
      </w:pPr>
      <w:r w:rsidRPr="00B922FD">
        <w:t>The extent to which the findings can be generalized to the total population and other settings</w:t>
      </w:r>
    </w:p>
    <w:p w14:paraId="4C87DA8A" w14:textId="0C79D7AE" w:rsidR="00C17EB1" w:rsidRDefault="00B922FD" w:rsidP="007E2807">
      <w:pPr>
        <w:pStyle w:val="ListParagraph"/>
        <w:numPr>
          <w:ilvl w:val="0"/>
          <w:numId w:val="23"/>
        </w:numPr>
      </w:pPr>
      <w:r w:rsidRPr="00B922FD">
        <w:lastRenderedPageBreak/>
        <w:t>The outcome measure of the current study which has previously been confirmed or established in another study</w:t>
      </w:r>
    </w:p>
    <w:p w14:paraId="12D7D0FA" w14:textId="3953F2D9" w:rsidR="00C17EB1" w:rsidRDefault="00B922FD" w:rsidP="007E2807">
      <w:pPr>
        <w:pStyle w:val="ListParagraph"/>
        <w:numPr>
          <w:ilvl w:val="0"/>
          <w:numId w:val="23"/>
        </w:numPr>
      </w:pPr>
      <w:r w:rsidRPr="00B922FD">
        <w:t>The extent to which other possible explanations of the findings can be excluded</w:t>
      </w:r>
    </w:p>
    <w:p w14:paraId="7C78CF6C" w14:textId="53F1AFD5" w:rsidR="00C17EB1" w:rsidRDefault="00B922FD" w:rsidP="007E2807">
      <w:pPr>
        <w:pStyle w:val="ListParagraph"/>
        <w:numPr>
          <w:ilvl w:val="0"/>
          <w:numId w:val="23"/>
        </w:numPr>
      </w:pPr>
      <w:r w:rsidRPr="00B922FD">
        <w:t>The extent to which a data collection tool encompasses all aspects of the variables being measured</w:t>
      </w:r>
    </w:p>
    <w:p w14:paraId="79F3590A" w14:textId="77777777" w:rsidR="00A43A64" w:rsidRDefault="00A43A64" w:rsidP="00A43A64">
      <w:pPr>
        <w:pStyle w:val="ListParagraph"/>
        <w:ind w:left="720"/>
      </w:pPr>
    </w:p>
    <w:p w14:paraId="266D93B7" w14:textId="3D9C6906" w:rsidR="00C17EB1" w:rsidRDefault="00B922FD" w:rsidP="007E2807">
      <w:pPr>
        <w:pStyle w:val="ListParagraph"/>
        <w:numPr>
          <w:ilvl w:val="0"/>
          <w:numId w:val="23"/>
        </w:numPr>
      </w:pPr>
      <w:r w:rsidRPr="00B922FD">
        <w:t xml:space="preserve">Construct </w:t>
      </w:r>
      <w:proofErr w:type="gramStart"/>
      <w:r w:rsidRPr="00B922FD">
        <w:t>validity;</w:t>
      </w:r>
      <w:proofErr w:type="gramEnd"/>
      <w:r w:rsidRPr="00B922FD">
        <w:t xml:space="preserve"> the outcome measure of the current study which has previously been confirmed or established in another study</w:t>
      </w:r>
    </w:p>
    <w:p w14:paraId="54C89844" w14:textId="3475E279" w:rsidR="00C17EB1" w:rsidRDefault="00B922FD" w:rsidP="007E2807">
      <w:pPr>
        <w:pStyle w:val="ListParagraph"/>
        <w:numPr>
          <w:ilvl w:val="0"/>
          <w:numId w:val="23"/>
        </w:numPr>
      </w:pPr>
      <w:r w:rsidRPr="00B922FD">
        <w:t xml:space="preserve">Content </w:t>
      </w:r>
      <w:proofErr w:type="gramStart"/>
      <w:r w:rsidRPr="00B922FD">
        <w:t>validity;</w:t>
      </w:r>
      <w:proofErr w:type="gramEnd"/>
      <w:r w:rsidRPr="00B922FD">
        <w:t xml:space="preserve"> the extent to which a data collection tool encompasses all aspects of the variables being measured</w:t>
      </w:r>
    </w:p>
    <w:p w14:paraId="6E3DF0FA" w14:textId="0662F5CF" w:rsidR="00D407FF" w:rsidRDefault="00B922FD" w:rsidP="00D407FF">
      <w:pPr>
        <w:pStyle w:val="ListParagraph"/>
        <w:numPr>
          <w:ilvl w:val="0"/>
          <w:numId w:val="23"/>
        </w:numPr>
      </w:pPr>
      <w:r w:rsidRPr="00B922FD">
        <w:t xml:space="preserve">Face </w:t>
      </w:r>
      <w:proofErr w:type="gramStart"/>
      <w:r w:rsidRPr="00B922FD">
        <w:t>validity;</w:t>
      </w:r>
      <w:proofErr w:type="gramEnd"/>
      <w:r w:rsidRPr="00B922FD">
        <w:t xml:space="preserve"> the extent to which a data collection tool appears to measure what is intended</w:t>
      </w:r>
    </w:p>
    <w:p w14:paraId="5952A539" w14:textId="1D7CB03D" w:rsidR="00C17EB1" w:rsidRDefault="00B922FD" w:rsidP="007E2807">
      <w:pPr>
        <w:pStyle w:val="ListParagraph"/>
        <w:numPr>
          <w:ilvl w:val="0"/>
          <w:numId w:val="23"/>
        </w:numPr>
      </w:pPr>
      <w:r w:rsidRPr="00B922FD">
        <w:t xml:space="preserve">Internal </w:t>
      </w:r>
      <w:proofErr w:type="gramStart"/>
      <w:r w:rsidRPr="00B922FD">
        <w:t>validity;</w:t>
      </w:r>
      <w:proofErr w:type="gramEnd"/>
      <w:r w:rsidRPr="00B922FD">
        <w:t xml:space="preserve"> the extent to which other possible explanations of the findings can be excluded</w:t>
      </w:r>
    </w:p>
    <w:p w14:paraId="61EC1114" w14:textId="60B38A6E" w:rsidR="00D407FF" w:rsidRDefault="00B922FD" w:rsidP="00D407FF">
      <w:pPr>
        <w:pStyle w:val="ListParagraph"/>
        <w:numPr>
          <w:ilvl w:val="0"/>
          <w:numId w:val="23"/>
        </w:numPr>
      </w:pPr>
      <w:r w:rsidRPr="00B922FD">
        <w:t xml:space="preserve">External </w:t>
      </w:r>
      <w:proofErr w:type="gramStart"/>
      <w:r w:rsidRPr="00B922FD">
        <w:t>validity;</w:t>
      </w:r>
      <w:proofErr w:type="gramEnd"/>
      <w:r w:rsidRPr="00B922FD">
        <w:t xml:space="preserve"> the extent to which the findings can be generalized to the total population and other settings</w:t>
      </w:r>
    </w:p>
    <w:p w14:paraId="65D0E772" w14:textId="77777777" w:rsidR="007E2807" w:rsidRDefault="007E2807" w:rsidP="007E2807"/>
    <w:p w14:paraId="25FA33F2" w14:textId="47F0393E" w:rsidR="00C17EB1" w:rsidRDefault="00B922FD" w:rsidP="007E2807">
      <w:r w:rsidRPr="00B922FD">
        <w:t>3. Match the following research terms and definitions:</w:t>
      </w:r>
    </w:p>
    <w:p w14:paraId="592C7708" w14:textId="228826AE" w:rsidR="00D407FF" w:rsidRDefault="00B922FD" w:rsidP="00D407FF">
      <w:pPr>
        <w:pStyle w:val="ListParagraph"/>
        <w:numPr>
          <w:ilvl w:val="0"/>
          <w:numId w:val="24"/>
        </w:numPr>
        <w:ind w:left="1080"/>
      </w:pPr>
      <w:r w:rsidRPr="00B922FD">
        <w:t>Credibility</w:t>
      </w:r>
    </w:p>
    <w:p w14:paraId="256300FA" w14:textId="3D44123F" w:rsidR="00D407FF" w:rsidRDefault="00B922FD" w:rsidP="00D407FF">
      <w:pPr>
        <w:pStyle w:val="ListParagraph"/>
        <w:numPr>
          <w:ilvl w:val="0"/>
          <w:numId w:val="24"/>
        </w:numPr>
        <w:ind w:left="1080"/>
      </w:pPr>
      <w:r w:rsidRPr="00B922FD">
        <w:t>Transferability</w:t>
      </w:r>
    </w:p>
    <w:p w14:paraId="62292CFE" w14:textId="777CDB04" w:rsidR="00C17EB1" w:rsidRDefault="00B922FD" w:rsidP="007E2807">
      <w:pPr>
        <w:pStyle w:val="ListParagraph"/>
        <w:numPr>
          <w:ilvl w:val="0"/>
          <w:numId w:val="24"/>
        </w:numPr>
        <w:ind w:left="1080"/>
      </w:pPr>
      <w:r w:rsidRPr="00B922FD">
        <w:t>Dependability</w:t>
      </w:r>
    </w:p>
    <w:p w14:paraId="58FBC29C" w14:textId="542CC401" w:rsidR="00D407FF" w:rsidRDefault="00B922FD" w:rsidP="00D407FF">
      <w:pPr>
        <w:pStyle w:val="ListParagraph"/>
        <w:numPr>
          <w:ilvl w:val="0"/>
          <w:numId w:val="24"/>
        </w:numPr>
        <w:ind w:left="1080"/>
      </w:pPr>
      <w:r w:rsidRPr="00B922FD">
        <w:t>Confirmability</w:t>
      </w:r>
    </w:p>
    <w:p w14:paraId="4D65B662" w14:textId="54684F53" w:rsidR="00C17EB1" w:rsidRDefault="00B922FD" w:rsidP="007E2807">
      <w:pPr>
        <w:pStyle w:val="ListParagraph"/>
        <w:numPr>
          <w:ilvl w:val="0"/>
          <w:numId w:val="24"/>
        </w:numPr>
        <w:ind w:left="1080"/>
      </w:pPr>
      <w:r w:rsidRPr="00B922FD">
        <w:t>Authenticity</w:t>
      </w:r>
    </w:p>
    <w:p w14:paraId="329155FF" w14:textId="40B811BF" w:rsidR="00C17EB1" w:rsidRDefault="00B922FD" w:rsidP="007E2807">
      <w:pPr>
        <w:pStyle w:val="ListParagraph"/>
        <w:numPr>
          <w:ilvl w:val="0"/>
          <w:numId w:val="25"/>
        </w:numPr>
        <w:ind w:left="288" w:firstLine="0"/>
      </w:pPr>
      <w:r w:rsidRPr="00B922FD">
        <w:t>The extent to which the findings portray a range of perspectives and realities</w:t>
      </w:r>
    </w:p>
    <w:p w14:paraId="7B926ADE" w14:textId="565864E0" w:rsidR="00D407FF" w:rsidRDefault="00B922FD" w:rsidP="00D407FF">
      <w:pPr>
        <w:pStyle w:val="ListParagraph"/>
        <w:numPr>
          <w:ilvl w:val="0"/>
          <w:numId w:val="25"/>
        </w:numPr>
        <w:ind w:left="288" w:firstLine="0"/>
      </w:pPr>
      <w:r w:rsidRPr="00B922FD">
        <w:t>The consistency of the approaches used throughout the study</w:t>
      </w:r>
    </w:p>
    <w:p w14:paraId="3B1ACEF2" w14:textId="1822D505" w:rsidR="00C17EB1" w:rsidRDefault="00B922FD" w:rsidP="007E2807">
      <w:pPr>
        <w:pStyle w:val="ListParagraph"/>
        <w:numPr>
          <w:ilvl w:val="0"/>
          <w:numId w:val="25"/>
        </w:numPr>
        <w:ind w:left="288" w:firstLine="0"/>
      </w:pPr>
      <w:r w:rsidRPr="00B922FD">
        <w:t>The extent to which the findings reflect the data provided by the participants</w:t>
      </w:r>
    </w:p>
    <w:p w14:paraId="27072C1A" w14:textId="62521AAD" w:rsidR="00D407FF" w:rsidRDefault="00B922FD" w:rsidP="00D407FF">
      <w:pPr>
        <w:pStyle w:val="ListParagraph"/>
        <w:numPr>
          <w:ilvl w:val="0"/>
          <w:numId w:val="25"/>
        </w:numPr>
        <w:ind w:left="288" w:firstLine="0"/>
      </w:pPr>
      <w:r w:rsidRPr="00B922FD">
        <w:t>The extent to which the findings are believable</w:t>
      </w:r>
    </w:p>
    <w:p w14:paraId="5933ADA5" w14:textId="07ABCC99" w:rsidR="00C17EB1" w:rsidRDefault="00B922FD" w:rsidP="007E2807">
      <w:pPr>
        <w:pStyle w:val="ListParagraph"/>
        <w:numPr>
          <w:ilvl w:val="0"/>
          <w:numId w:val="25"/>
        </w:numPr>
        <w:ind w:left="648"/>
      </w:pPr>
      <w:r w:rsidRPr="00B922FD">
        <w:t>The extent to which the findings can be applied to other similar populations in other similar settings</w:t>
      </w:r>
    </w:p>
    <w:p w14:paraId="64D4B5B6" w14:textId="77777777" w:rsidR="00A43A64" w:rsidRDefault="00A43A64" w:rsidP="00A43A64">
      <w:pPr>
        <w:pStyle w:val="ListParagraph"/>
        <w:ind w:left="648"/>
      </w:pPr>
    </w:p>
    <w:p w14:paraId="6F6AE71F" w14:textId="4B1D7D9E" w:rsidR="00D407FF" w:rsidRDefault="00B922FD" w:rsidP="00D407FF">
      <w:pPr>
        <w:pStyle w:val="ListParagraph"/>
        <w:numPr>
          <w:ilvl w:val="0"/>
          <w:numId w:val="25"/>
        </w:numPr>
        <w:ind w:left="288" w:firstLine="0"/>
      </w:pPr>
      <w:proofErr w:type="gramStart"/>
      <w:r w:rsidRPr="00B922FD">
        <w:t>Credibility;</w:t>
      </w:r>
      <w:proofErr w:type="gramEnd"/>
      <w:r w:rsidRPr="00B922FD">
        <w:t xml:space="preserve"> the extent to which the findings are believable</w:t>
      </w:r>
    </w:p>
    <w:p w14:paraId="73317723" w14:textId="4568FD5A" w:rsidR="00C17EB1" w:rsidRDefault="00B922FD" w:rsidP="007E2807">
      <w:pPr>
        <w:pStyle w:val="ListParagraph"/>
        <w:numPr>
          <w:ilvl w:val="0"/>
          <w:numId w:val="26"/>
        </w:numPr>
      </w:pPr>
      <w:proofErr w:type="gramStart"/>
      <w:r w:rsidRPr="00B922FD">
        <w:t>Transferability;</w:t>
      </w:r>
      <w:proofErr w:type="gramEnd"/>
      <w:r w:rsidRPr="00B922FD">
        <w:t xml:space="preserve"> the extent to which the findings can be applied to other similar populations in other similar settings</w:t>
      </w:r>
    </w:p>
    <w:p w14:paraId="623AE635" w14:textId="4C5B6846" w:rsidR="00D407FF" w:rsidRDefault="00B922FD" w:rsidP="00D407FF">
      <w:pPr>
        <w:pStyle w:val="ListParagraph"/>
        <w:numPr>
          <w:ilvl w:val="0"/>
          <w:numId w:val="26"/>
        </w:numPr>
      </w:pPr>
      <w:proofErr w:type="gramStart"/>
      <w:r w:rsidRPr="00B922FD">
        <w:t>Dependability;</w:t>
      </w:r>
      <w:proofErr w:type="gramEnd"/>
      <w:r w:rsidRPr="00B922FD">
        <w:t xml:space="preserve"> the consistency of the approaches used throughout the study</w:t>
      </w:r>
    </w:p>
    <w:p w14:paraId="40818039" w14:textId="744CE61A" w:rsidR="00C17EB1" w:rsidRDefault="00C20C23" w:rsidP="007E2807">
      <w:pPr>
        <w:pStyle w:val="ListParagraph"/>
        <w:numPr>
          <w:ilvl w:val="0"/>
          <w:numId w:val="26"/>
        </w:numPr>
      </w:pPr>
      <w:proofErr w:type="gramStart"/>
      <w:r w:rsidRPr="00C20C23">
        <w:t>Confirmability;</w:t>
      </w:r>
      <w:proofErr w:type="gramEnd"/>
      <w:r w:rsidRPr="00C20C23">
        <w:t xml:space="preserve"> the extent to which the findings reflect the data provided by the participants</w:t>
      </w:r>
    </w:p>
    <w:p w14:paraId="0BDE7339" w14:textId="2F736969" w:rsidR="00C17EB1" w:rsidRPr="007E2807" w:rsidRDefault="00B922FD" w:rsidP="007E2807">
      <w:pPr>
        <w:pStyle w:val="ListParagraph"/>
        <w:numPr>
          <w:ilvl w:val="0"/>
          <w:numId w:val="26"/>
        </w:numPr>
      </w:pPr>
      <w:proofErr w:type="gramStart"/>
      <w:r w:rsidRPr="00B922FD">
        <w:t>Authenticity;</w:t>
      </w:r>
      <w:proofErr w:type="gramEnd"/>
      <w:r w:rsidRPr="00B922FD">
        <w:t xml:space="preserve"> the extent to which the findings portray a range of perspectives and realities</w:t>
      </w:r>
    </w:p>
    <w:sectPr w:rsidR="00C17EB1" w:rsidRPr="007E2807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B968" w14:textId="77777777" w:rsidR="00B922FD" w:rsidRDefault="00B922FD">
      <w:r>
        <w:separator/>
      </w:r>
    </w:p>
  </w:endnote>
  <w:endnote w:type="continuationSeparator" w:id="0">
    <w:p w14:paraId="4EBA66F5" w14:textId="77777777" w:rsidR="00B922FD" w:rsidRDefault="00B9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9B02" w14:textId="77777777" w:rsidR="00B922FD" w:rsidRDefault="00B922FD">
      <w:r>
        <w:separator/>
      </w:r>
    </w:p>
  </w:footnote>
  <w:footnote w:type="continuationSeparator" w:id="0">
    <w:p w14:paraId="4F4402D5" w14:textId="77777777" w:rsidR="00B922FD" w:rsidRDefault="00B9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2312" w14:textId="77777777" w:rsidR="00B922FD" w:rsidRPr="00B81062" w:rsidRDefault="00B922FD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38A95F67" w14:textId="77777777" w:rsidR="00B922FD" w:rsidRPr="006F059D" w:rsidRDefault="00B922FD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C6B30"/>
    <w:multiLevelType w:val="hybridMultilevel"/>
    <w:tmpl w:val="AACA7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6765"/>
    <w:multiLevelType w:val="hybridMultilevel"/>
    <w:tmpl w:val="989E77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3C3"/>
    <w:multiLevelType w:val="hybridMultilevel"/>
    <w:tmpl w:val="345AEF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588B"/>
    <w:multiLevelType w:val="hybridMultilevel"/>
    <w:tmpl w:val="17022E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732"/>
    <w:multiLevelType w:val="hybridMultilevel"/>
    <w:tmpl w:val="EAB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F35A4"/>
    <w:multiLevelType w:val="hybridMultilevel"/>
    <w:tmpl w:val="1764B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3636"/>
    <w:multiLevelType w:val="hybridMultilevel"/>
    <w:tmpl w:val="0222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519B"/>
    <w:multiLevelType w:val="hybridMultilevel"/>
    <w:tmpl w:val="CA080C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8A5454"/>
    <w:multiLevelType w:val="hybridMultilevel"/>
    <w:tmpl w:val="C894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3D71"/>
    <w:multiLevelType w:val="hybridMultilevel"/>
    <w:tmpl w:val="B972D1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1971"/>
    <w:multiLevelType w:val="hybridMultilevel"/>
    <w:tmpl w:val="5F3ACB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85E5B"/>
    <w:multiLevelType w:val="hybridMultilevel"/>
    <w:tmpl w:val="3E6047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A2EC0"/>
    <w:multiLevelType w:val="hybridMultilevel"/>
    <w:tmpl w:val="92BEF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61330A"/>
    <w:multiLevelType w:val="hybridMultilevel"/>
    <w:tmpl w:val="695C64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A58E9"/>
    <w:multiLevelType w:val="hybridMultilevel"/>
    <w:tmpl w:val="7C02CE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98014">
    <w:abstractNumId w:val="5"/>
  </w:num>
  <w:num w:numId="2" w16cid:durableId="1634016068">
    <w:abstractNumId w:val="24"/>
  </w:num>
  <w:num w:numId="3" w16cid:durableId="330567334">
    <w:abstractNumId w:val="18"/>
  </w:num>
  <w:num w:numId="4" w16cid:durableId="395594856">
    <w:abstractNumId w:val="12"/>
  </w:num>
  <w:num w:numId="5" w16cid:durableId="225579536">
    <w:abstractNumId w:val="17"/>
  </w:num>
  <w:num w:numId="6" w16cid:durableId="1070157224">
    <w:abstractNumId w:val="4"/>
  </w:num>
  <w:num w:numId="7" w16cid:durableId="733506225">
    <w:abstractNumId w:val="2"/>
  </w:num>
  <w:num w:numId="8" w16cid:durableId="146552955">
    <w:abstractNumId w:val="1"/>
  </w:num>
  <w:num w:numId="9" w16cid:durableId="2144304523">
    <w:abstractNumId w:val="0"/>
  </w:num>
  <w:num w:numId="10" w16cid:durableId="87818306">
    <w:abstractNumId w:val="3"/>
  </w:num>
  <w:num w:numId="11" w16cid:durableId="1593515568">
    <w:abstractNumId w:val="20"/>
  </w:num>
  <w:num w:numId="12" w16cid:durableId="2025547923">
    <w:abstractNumId w:val="22"/>
  </w:num>
  <w:num w:numId="13" w16cid:durableId="1891648303">
    <w:abstractNumId w:val="7"/>
  </w:num>
  <w:num w:numId="14" w16cid:durableId="1595355333">
    <w:abstractNumId w:val="11"/>
  </w:num>
  <w:num w:numId="15" w16cid:durableId="1087533661">
    <w:abstractNumId w:val="8"/>
  </w:num>
  <w:num w:numId="16" w16cid:durableId="1948996910">
    <w:abstractNumId w:val="9"/>
  </w:num>
  <w:num w:numId="17" w16cid:durableId="373820424">
    <w:abstractNumId w:val="10"/>
  </w:num>
  <w:num w:numId="18" w16cid:durableId="1636059403">
    <w:abstractNumId w:val="13"/>
  </w:num>
  <w:num w:numId="19" w16cid:durableId="1494763379">
    <w:abstractNumId w:val="14"/>
  </w:num>
  <w:num w:numId="20" w16cid:durableId="263614981">
    <w:abstractNumId w:val="25"/>
  </w:num>
  <w:num w:numId="21" w16cid:durableId="48040645">
    <w:abstractNumId w:val="23"/>
  </w:num>
  <w:num w:numId="22" w16cid:durableId="1994404190">
    <w:abstractNumId w:val="15"/>
  </w:num>
  <w:num w:numId="23" w16cid:durableId="599920467">
    <w:abstractNumId w:val="19"/>
  </w:num>
  <w:num w:numId="24" w16cid:durableId="594674661">
    <w:abstractNumId w:val="16"/>
  </w:num>
  <w:num w:numId="25" w16cid:durableId="14695539">
    <w:abstractNumId w:val="6"/>
  </w:num>
  <w:num w:numId="26" w16cid:durableId="1801921336">
    <w:abstractNumId w:val="21"/>
  </w:num>
  <w:num w:numId="27" w16cid:durableId="18250078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sDQ2Mjc3tTCzMDZW0lEKTi0uzszPAykwrAUAw2dYMCwAAAA="/>
  </w:docVars>
  <w:rsids>
    <w:rsidRoot w:val="00191C80"/>
    <w:rsid w:val="00024CB8"/>
    <w:rsid w:val="00033437"/>
    <w:rsid w:val="000F388C"/>
    <w:rsid w:val="0015405F"/>
    <w:rsid w:val="0017404C"/>
    <w:rsid w:val="00185227"/>
    <w:rsid w:val="00191C80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7E2807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3A64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922FD"/>
    <w:rsid w:val="00BB0C36"/>
    <w:rsid w:val="00C039B2"/>
    <w:rsid w:val="00C048E3"/>
    <w:rsid w:val="00C17EB1"/>
    <w:rsid w:val="00C20C2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07FF"/>
    <w:rsid w:val="00D46302"/>
    <w:rsid w:val="00D61BCA"/>
    <w:rsid w:val="00D667AA"/>
    <w:rsid w:val="00D83A68"/>
    <w:rsid w:val="00D8701F"/>
    <w:rsid w:val="00DA246F"/>
    <w:rsid w:val="00DC7E2C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32180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03AFBE4"/>
  <w15:docId w15:val="{425EAB67-AECF-48A6-9115-A2C16E4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2FD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922FD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922FD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E2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46C9-4ACF-4657-BB6A-28F30002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2833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2021-12-22T06:54:00Z</dcterms:created>
  <dcterms:modified xsi:type="dcterms:W3CDTF">2022-05-27T12:22:00Z</dcterms:modified>
</cp:coreProperties>
</file>