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C62D" w14:textId="1BAF4974" w:rsidR="00E74E3C" w:rsidRPr="0077002A" w:rsidRDefault="00E74E3C" w:rsidP="0077002A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Cs w:val="24"/>
        </w:rPr>
      </w:pPr>
      <w:r w:rsidRPr="0077002A">
        <w:rPr>
          <w:rFonts w:asciiTheme="minorHAnsi" w:hAnsiTheme="minorHAnsi" w:cstheme="minorHAnsi"/>
          <w:b/>
          <w:szCs w:val="24"/>
        </w:rPr>
        <w:t xml:space="preserve">Links </w:t>
      </w:r>
      <w:r w:rsidR="00675521">
        <w:rPr>
          <w:rFonts w:asciiTheme="minorHAnsi" w:hAnsiTheme="minorHAnsi" w:cstheme="minorHAnsi"/>
          <w:b/>
          <w:szCs w:val="24"/>
        </w:rPr>
        <w:t>b</w:t>
      </w:r>
      <w:r w:rsidRPr="0077002A">
        <w:rPr>
          <w:rFonts w:asciiTheme="minorHAnsi" w:hAnsiTheme="minorHAnsi" w:cstheme="minorHAnsi"/>
          <w:b/>
          <w:szCs w:val="24"/>
        </w:rPr>
        <w:t>etween English and Foreign Languages</w:t>
      </w:r>
    </w:p>
    <w:p w14:paraId="2E009EC4" w14:textId="77777777" w:rsidR="00E74E3C" w:rsidRDefault="00E74E3C" w:rsidP="00D465F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406D5598" w14:textId="77777777" w:rsidR="00E74E3C" w:rsidRDefault="00E74E3C" w:rsidP="00E74E3C">
      <w:pPr>
        <w:rPr>
          <w:rFonts w:asciiTheme="minorHAnsi" w:hAnsiTheme="minorHAnsi"/>
        </w:rPr>
      </w:pPr>
    </w:p>
    <w:p w14:paraId="72AD7CD6" w14:textId="0A305785" w:rsidR="00D465F9" w:rsidRPr="00E74E3C" w:rsidRDefault="00D465F9" w:rsidP="00E74E3C">
      <w:pPr>
        <w:rPr>
          <w:rFonts w:asciiTheme="minorHAnsi" w:hAnsiTheme="minorHAnsi"/>
        </w:rPr>
      </w:pPr>
      <w:r w:rsidRPr="00E74E3C">
        <w:rPr>
          <w:rFonts w:asciiTheme="minorHAnsi" w:hAnsiTheme="minorHAnsi"/>
        </w:rPr>
        <w:t>This material is linked to the issue of undertaking experiments discussed in Chapter 1 of the book by Opie and Brown (2019).</w:t>
      </w:r>
    </w:p>
    <w:p w14:paraId="11B17D39" w14:textId="77777777" w:rsidR="00E40B02" w:rsidRDefault="00E40B02" w:rsidP="00BF7EF0">
      <w:pPr>
        <w:pStyle w:val="Header"/>
        <w:tabs>
          <w:tab w:val="clear" w:pos="4153"/>
          <w:tab w:val="clear" w:pos="8306"/>
        </w:tabs>
        <w:spacing w:line="480" w:lineRule="auto"/>
        <w:rPr>
          <w:rFonts w:ascii="Calibri" w:hAnsi="Calibri" w:cs="Calibri"/>
          <w:szCs w:val="24"/>
        </w:rPr>
      </w:pPr>
    </w:p>
    <w:p w14:paraId="65A85B37" w14:textId="77001262" w:rsidR="00BF7EF0" w:rsidRPr="00C24AA9" w:rsidRDefault="00BF7EF0" w:rsidP="0067552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  <w:r w:rsidRPr="00C24AA9">
        <w:rPr>
          <w:rFonts w:ascii="Calibri" w:hAnsi="Calibri" w:cs="Calibri"/>
          <w:szCs w:val="24"/>
        </w:rPr>
        <w:t xml:space="preserve">Look at the following </w:t>
      </w:r>
      <w:r w:rsidR="00DA1330">
        <w:rPr>
          <w:rFonts w:ascii="Calibri" w:hAnsi="Calibri" w:cs="Calibri"/>
          <w:szCs w:val="24"/>
        </w:rPr>
        <w:t>information</w:t>
      </w:r>
      <w:r w:rsidR="001D2257">
        <w:rPr>
          <w:rFonts w:ascii="Calibri" w:hAnsi="Calibri" w:cs="Calibri"/>
          <w:szCs w:val="24"/>
        </w:rPr>
        <w:t xml:space="preserve">, </w:t>
      </w:r>
      <w:r w:rsidR="001D2257" w:rsidRPr="00C24AA9">
        <w:rPr>
          <w:rFonts w:ascii="Calibri" w:hAnsi="Calibri" w:cs="Calibri"/>
          <w:szCs w:val="24"/>
        </w:rPr>
        <w:t xml:space="preserve">adapted from Moore, </w:t>
      </w:r>
      <w:r w:rsidR="00136B09">
        <w:rPr>
          <w:rFonts w:ascii="Calibri" w:hAnsi="Calibri" w:cs="Calibri"/>
          <w:szCs w:val="24"/>
        </w:rPr>
        <w:t>(</w:t>
      </w:r>
      <w:r w:rsidR="001D2257" w:rsidRPr="00C24AA9">
        <w:rPr>
          <w:rFonts w:ascii="Calibri" w:hAnsi="Calibri" w:cs="Calibri"/>
          <w:szCs w:val="24"/>
        </w:rPr>
        <w:t>1997</w:t>
      </w:r>
      <w:r w:rsidR="001D2257">
        <w:rPr>
          <w:rFonts w:ascii="Calibri" w:hAnsi="Calibri" w:cs="Calibri"/>
          <w:szCs w:val="24"/>
        </w:rPr>
        <w:t xml:space="preserve">: </w:t>
      </w:r>
      <w:r w:rsidR="001D2257" w:rsidRPr="00C24AA9">
        <w:rPr>
          <w:rFonts w:ascii="Calibri" w:hAnsi="Calibri" w:cs="Calibri"/>
          <w:szCs w:val="24"/>
        </w:rPr>
        <w:t xml:space="preserve">94), </w:t>
      </w:r>
      <w:r w:rsidR="001D2257">
        <w:rPr>
          <w:rFonts w:ascii="Calibri" w:hAnsi="Calibri" w:cs="Calibri"/>
          <w:szCs w:val="24"/>
        </w:rPr>
        <w:t xml:space="preserve">regarding the </w:t>
      </w:r>
      <w:r w:rsidR="000F2356">
        <w:rPr>
          <w:rFonts w:ascii="Calibri" w:hAnsi="Calibri" w:cs="Calibri"/>
          <w:szCs w:val="24"/>
        </w:rPr>
        <w:t>collect</w:t>
      </w:r>
      <w:r w:rsidR="001D2257">
        <w:rPr>
          <w:rFonts w:ascii="Calibri" w:hAnsi="Calibri" w:cs="Calibri"/>
          <w:szCs w:val="24"/>
        </w:rPr>
        <w:t xml:space="preserve">ion of some </w:t>
      </w:r>
      <w:r w:rsidR="00C275EE">
        <w:rPr>
          <w:rFonts w:ascii="Calibri" w:hAnsi="Calibri" w:cs="Calibri"/>
          <w:szCs w:val="24"/>
        </w:rPr>
        <w:t xml:space="preserve">quantitative data </w:t>
      </w:r>
      <w:r w:rsidR="000F2356">
        <w:rPr>
          <w:rFonts w:ascii="Calibri" w:hAnsi="Calibri" w:cs="Calibri"/>
          <w:szCs w:val="24"/>
        </w:rPr>
        <w:t>to ascertain if studying a foreign language</w:t>
      </w:r>
      <w:r w:rsidR="006F16B9">
        <w:rPr>
          <w:rFonts w:ascii="Calibri" w:hAnsi="Calibri" w:cs="Calibri"/>
          <w:szCs w:val="24"/>
        </w:rPr>
        <w:t xml:space="preserve"> increases students’ verbal ability in English.</w:t>
      </w:r>
      <w:r w:rsidR="00136B09">
        <w:rPr>
          <w:rFonts w:ascii="Calibri" w:hAnsi="Calibri" w:cs="Calibri"/>
          <w:szCs w:val="24"/>
        </w:rPr>
        <w:t xml:space="preserve"> </w:t>
      </w:r>
      <w:r w:rsidR="00F1484F">
        <w:rPr>
          <w:rFonts w:ascii="Calibri" w:hAnsi="Calibri" w:cs="Calibri"/>
          <w:szCs w:val="24"/>
        </w:rPr>
        <w:t xml:space="preserve">Before </w:t>
      </w:r>
      <w:r w:rsidR="00B33232">
        <w:rPr>
          <w:rFonts w:ascii="Calibri" w:hAnsi="Calibri" w:cs="Calibri"/>
          <w:szCs w:val="24"/>
        </w:rPr>
        <w:t>moving to the next page</w:t>
      </w:r>
      <w:r w:rsidR="00136B09">
        <w:rPr>
          <w:rFonts w:ascii="Calibri" w:hAnsi="Calibri" w:cs="Calibri"/>
          <w:szCs w:val="24"/>
        </w:rPr>
        <w:t>,</w:t>
      </w:r>
      <w:r w:rsidR="00B33232">
        <w:rPr>
          <w:rFonts w:ascii="Calibri" w:hAnsi="Calibri" w:cs="Calibri"/>
          <w:szCs w:val="24"/>
        </w:rPr>
        <w:t xml:space="preserve"> </w:t>
      </w:r>
      <w:r w:rsidRPr="00C24AA9">
        <w:rPr>
          <w:rFonts w:ascii="Calibri" w:hAnsi="Calibri" w:cs="Calibri"/>
          <w:szCs w:val="24"/>
        </w:rPr>
        <w:t xml:space="preserve">decide for yourself what you think </w:t>
      </w:r>
      <w:r w:rsidR="0011382D">
        <w:rPr>
          <w:rFonts w:ascii="Calibri" w:hAnsi="Calibri" w:cs="Calibri"/>
          <w:szCs w:val="24"/>
        </w:rPr>
        <w:t xml:space="preserve">the answer </w:t>
      </w:r>
      <w:r w:rsidRPr="00C24AA9">
        <w:rPr>
          <w:rFonts w:ascii="Calibri" w:hAnsi="Calibri" w:cs="Calibri"/>
          <w:szCs w:val="24"/>
        </w:rPr>
        <w:t xml:space="preserve">might </w:t>
      </w:r>
      <w:r w:rsidR="00F1484F">
        <w:rPr>
          <w:rFonts w:ascii="Calibri" w:hAnsi="Calibri" w:cs="Calibri"/>
          <w:szCs w:val="24"/>
        </w:rPr>
        <w:t xml:space="preserve">be, </w:t>
      </w:r>
      <w:r w:rsidR="0011382D">
        <w:rPr>
          <w:rFonts w:ascii="Calibri" w:hAnsi="Calibri" w:cs="Calibri"/>
          <w:szCs w:val="24"/>
        </w:rPr>
        <w:t>discussing</w:t>
      </w:r>
      <w:r w:rsidRPr="00C24AA9">
        <w:rPr>
          <w:rFonts w:ascii="Calibri" w:hAnsi="Calibri" w:cs="Calibri"/>
          <w:szCs w:val="24"/>
        </w:rPr>
        <w:t xml:space="preserve"> it with others if you have the opportunity.</w:t>
      </w:r>
    </w:p>
    <w:p w14:paraId="06C03044" w14:textId="77777777" w:rsidR="00BF7EF0" w:rsidRPr="00C24AA9" w:rsidRDefault="00BF7EF0" w:rsidP="00BF7EF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Cs w:val="24"/>
        </w:rPr>
      </w:pPr>
    </w:p>
    <w:p w14:paraId="306546F2" w14:textId="1FD2F8C2" w:rsidR="00BF7EF0" w:rsidRPr="00C24AA9" w:rsidRDefault="003C144D" w:rsidP="003C144D">
      <w:pPr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A researcher</w:t>
      </w:r>
      <w:r w:rsidR="00BF7EF0" w:rsidRPr="00C24AA9">
        <w:rPr>
          <w:rFonts w:ascii="Calibri" w:hAnsi="Calibri" w:cs="Calibri"/>
        </w:rPr>
        <w:t xml:space="preserve"> obtains lists of all seniors in </w:t>
      </w:r>
      <w:r>
        <w:rPr>
          <w:rFonts w:ascii="Calibri" w:hAnsi="Calibri" w:cs="Calibri"/>
        </w:rPr>
        <w:t>their</w:t>
      </w:r>
      <w:r w:rsidR="00BF7EF0" w:rsidRPr="00C24AA9">
        <w:rPr>
          <w:rFonts w:ascii="Calibri" w:hAnsi="Calibri" w:cs="Calibri"/>
        </w:rPr>
        <w:t xml:space="preserve"> high school that did and did not study a foreign language.</w:t>
      </w:r>
      <w:r w:rsidR="00136B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They then</w:t>
      </w:r>
      <w:r w:rsidR="00BF7EF0" w:rsidRPr="00C24AA9">
        <w:rPr>
          <w:rFonts w:ascii="Calibri" w:hAnsi="Calibri" w:cs="Calibri"/>
        </w:rPr>
        <w:t xml:space="preserve"> compare their scores on a standard test of English reading and grammar give</w:t>
      </w:r>
      <w:r w:rsidR="00CA5643">
        <w:rPr>
          <w:rFonts w:ascii="Calibri" w:hAnsi="Calibri" w:cs="Calibri"/>
        </w:rPr>
        <w:t>n</w:t>
      </w:r>
      <w:r w:rsidR="00BF7EF0" w:rsidRPr="00C24AA9">
        <w:rPr>
          <w:rFonts w:ascii="Calibri" w:hAnsi="Calibri" w:cs="Calibri"/>
        </w:rPr>
        <w:t xml:space="preserve"> to all seniors.</w:t>
      </w:r>
      <w:r w:rsidR="00136B09">
        <w:rPr>
          <w:rFonts w:ascii="Calibri" w:hAnsi="Calibri" w:cs="Calibri"/>
        </w:rPr>
        <w:t xml:space="preserve"> </w:t>
      </w:r>
      <w:r w:rsidR="00BF7EF0" w:rsidRPr="00C24AA9">
        <w:rPr>
          <w:rFonts w:ascii="Calibri" w:hAnsi="Calibri" w:cs="Calibri"/>
        </w:rPr>
        <w:t>The average score of the students who studied a foreign language is much higher than the average score of those who did not.</w:t>
      </w:r>
      <w:r w:rsidR="00136B09">
        <w:rPr>
          <w:rFonts w:ascii="Calibri" w:hAnsi="Calibri" w:cs="Calibri"/>
        </w:rPr>
        <w:t xml:space="preserve"> </w:t>
      </w:r>
    </w:p>
    <w:p w14:paraId="385F7906" w14:textId="77777777" w:rsidR="00BF7EF0" w:rsidRPr="00C24AA9" w:rsidRDefault="00BF7EF0" w:rsidP="00BF7EF0">
      <w:pPr>
        <w:pStyle w:val="BodyTextIndent"/>
        <w:ind w:left="0" w:right="369"/>
        <w:rPr>
          <w:rFonts w:ascii="Calibri" w:hAnsi="Calibri" w:cs="Calibri"/>
          <w:b w:val="0"/>
          <w:bCs w:val="0"/>
        </w:rPr>
      </w:pPr>
    </w:p>
    <w:p w14:paraId="41B29D1E" w14:textId="54AD7574" w:rsidR="00BF7EF0" w:rsidRDefault="00BF7EF0" w:rsidP="00BF7EF0">
      <w:pPr>
        <w:pStyle w:val="BodyTextIndent"/>
        <w:ind w:left="567" w:right="369"/>
        <w:rPr>
          <w:rFonts w:ascii="Calibri" w:hAnsi="Calibri" w:cs="Calibri"/>
        </w:rPr>
      </w:pPr>
      <w:r w:rsidRPr="00C24AA9">
        <w:rPr>
          <w:rFonts w:ascii="Calibri" w:hAnsi="Calibri" w:cs="Calibri"/>
        </w:rPr>
        <w:t>Does this observation show that studying another language builds skill in English?</w:t>
      </w:r>
    </w:p>
    <w:p w14:paraId="1D7FCF1D" w14:textId="03922C11" w:rsidR="00CC69ED" w:rsidRDefault="00CC69ED" w:rsidP="00BF7EF0">
      <w:pPr>
        <w:pStyle w:val="BodyTextIndent"/>
        <w:ind w:left="567" w:right="369"/>
        <w:rPr>
          <w:rFonts w:ascii="Calibri" w:hAnsi="Calibri" w:cs="Calibri"/>
        </w:rPr>
      </w:pPr>
    </w:p>
    <w:p w14:paraId="19B13C7A" w14:textId="3F69E5EB" w:rsidR="00CC69ED" w:rsidRDefault="00CC69ED" w:rsidP="00BF7EF0">
      <w:pPr>
        <w:pStyle w:val="BodyTextIndent"/>
        <w:ind w:left="567" w:right="369"/>
        <w:rPr>
          <w:rFonts w:ascii="Calibri" w:hAnsi="Calibri" w:cs="Calibri"/>
        </w:rPr>
      </w:pPr>
    </w:p>
    <w:p w14:paraId="5CA63ACA" w14:textId="63405DD4" w:rsidR="00CC69ED" w:rsidRPr="00CC69ED" w:rsidRDefault="00CC69ED" w:rsidP="000A239E">
      <w:pPr>
        <w:pStyle w:val="BodyTextIndent"/>
        <w:ind w:left="0" w:right="369"/>
        <w:rPr>
          <w:rFonts w:ascii="Calibri" w:hAnsi="Calibri" w:cs="Calibri"/>
          <w:b w:val="0"/>
        </w:rPr>
      </w:pPr>
      <w:r w:rsidRPr="00CC69ED">
        <w:rPr>
          <w:rFonts w:ascii="Calibri" w:hAnsi="Calibri" w:cs="Calibri"/>
          <w:b w:val="0"/>
        </w:rPr>
        <w:t>My answer would be:</w:t>
      </w:r>
    </w:p>
    <w:p w14:paraId="375C7E8F" w14:textId="7270070B" w:rsidR="00CC69ED" w:rsidRDefault="00CC69ED" w:rsidP="00BF7EF0">
      <w:pPr>
        <w:pStyle w:val="BodyTextIndent"/>
        <w:ind w:left="567" w:right="369"/>
        <w:rPr>
          <w:rFonts w:ascii="Calibri" w:hAnsi="Calibri" w:cs="Calibri"/>
        </w:rPr>
      </w:pPr>
    </w:p>
    <w:p w14:paraId="4ECB1BB2" w14:textId="77777777" w:rsidR="00CC69ED" w:rsidRPr="00C24AA9" w:rsidRDefault="00CC69ED" w:rsidP="00BF7EF0">
      <w:pPr>
        <w:pStyle w:val="BodyTextIndent"/>
        <w:ind w:left="567" w:right="369"/>
        <w:rPr>
          <w:rFonts w:ascii="Calibri" w:hAnsi="Calibri" w:cs="Calibri"/>
        </w:rPr>
      </w:pPr>
    </w:p>
    <w:p w14:paraId="7C425BBD" w14:textId="77777777" w:rsidR="00BF7EF0" w:rsidRPr="00C24AA9" w:rsidRDefault="00BF7EF0" w:rsidP="00BF7EF0">
      <w:pPr>
        <w:pStyle w:val="BodyTextIndent"/>
        <w:ind w:left="567" w:right="369"/>
        <w:rPr>
          <w:rFonts w:ascii="Calibri" w:hAnsi="Calibri" w:cs="Calibri"/>
          <w:i/>
          <w:iCs/>
          <w:u w:val="single"/>
        </w:rPr>
      </w:pPr>
    </w:p>
    <w:p w14:paraId="4E0422AF" w14:textId="621966FA" w:rsidR="00AC7039" w:rsidRDefault="00CC69ED" w:rsidP="00BF7EF0">
      <w:pPr>
        <w:pStyle w:val="Header"/>
        <w:tabs>
          <w:tab w:val="clear" w:pos="4153"/>
          <w:tab w:val="clear" w:pos="8306"/>
        </w:tabs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br w:type="column"/>
      </w:r>
      <w:r w:rsidR="00BF7EF0" w:rsidRPr="00C24AA9">
        <w:rPr>
          <w:rFonts w:ascii="Calibri" w:hAnsi="Calibri" w:cs="Calibri"/>
          <w:szCs w:val="24"/>
        </w:rPr>
        <w:lastRenderedPageBreak/>
        <w:t xml:space="preserve">The answer </w:t>
      </w:r>
      <w:r w:rsidR="0090409E">
        <w:rPr>
          <w:rFonts w:ascii="Calibri" w:hAnsi="Calibri" w:cs="Calibri"/>
          <w:szCs w:val="24"/>
        </w:rPr>
        <w:t xml:space="preserve">to the question posed </w:t>
      </w:r>
      <w:r w:rsidR="00BF7EF0" w:rsidRPr="00C24AA9">
        <w:rPr>
          <w:rFonts w:ascii="Calibri" w:hAnsi="Calibri" w:cs="Calibri"/>
          <w:szCs w:val="24"/>
        </w:rPr>
        <w:t>is that it does not.</w:t>
      </w:r>
      <w:r w:rsidR="00136B09">
        <w:rPr>
          <w:rFonts w:ascii="Calibri" w:hAnsi="Calibri" w:cs="Calibri"/>
          <w:szCs w:val="24"/>
        </w:rPr>
        <w:t xml:space="preserve"> </w:t>
      </w:r>
      <w:r w:rsidR="00BF7EF0" w:rsidRPr="00C24AA9">
        <w:rPr>
          <w:rFonts w:ascii="Calibri" w:hAnsi="Calibri" w:cs="Calibri"/>
          <w:szCs w:val="24"/>
        </w:rPr>
        <w:t xml:space="preserve">Students will (in most cases at least) have decided whether to study a foreign language that is, it is their </w:t>
      </w:r>
      <w:r w:rsidR="00BF7EF0" w:rsidRPr="00C24AA9">
        <w:rPr>
          <w:rFonts w:ascii="Calibri" w:hAnsi="Calibri" w:cs="Calibri"/>
          <w:i/>
          <w:iCs/>
          <w:szCs w:val="24"/>
        </w:rPr>
        <w:t>personal choice</w:t>
      </w:r>
      <w:r w:rsidR="00BF7EF0" w:rsidRPr="00C24AA9">
        <w:rPr>
          <w:rFonts w:ascii="Calibri" w:hAnsi="Calibri" w:cs="Calibri"/>
          <w:szCs w:val="24"/>
        </w:rPr>
        <w:t xml:space="preserve"> to do so, and</w:t>
      </w:r>
      <w:r w:rsidR="00F125C8">
        <w:rPr>
          <w:rFonts w:ascii="Calibri" w:hAnsi="Calibri" w:cs="Calibri"/>
          <w:szCs w:val="24"/>
        </w:rPr>
        <w:t>, in my opinion,</w:t>
      </w:r>
      <w:r w:rsidR="00BF7EF0" w:rsidRPr="00C24AA9">
        <w:rPr>
          <w:rFonts w:ascii="Calibri" w:hAnsi="Calibri" w:cs="Calibri"/>
          <w:szCs w:val="24"/>
        </w:rPr>
        <w:t xml:space="preserve"> for many of them </w:t>
      </w:r>
      <w:r w:rsidR="0090409E">
        <w:rPr>
          <w:rFonts w:ascii="Calibri" w:hAnsi="Calibri" w:cs="Calibri"/>
          <w:szCs w:val="24"/>
        </w:rPr>
        <w:t xml:space="preserve">it is likely </w:t>
      </w:r>
      <w:r w:rsidR="00BF7EF0" w:rsidRPr="00C24AA9">
        <w:rPr>
          <w:rFonts w:ascii="Calibri" w:hAnsi="Calibri" w:cs="Calibri"/>
          <w:szCs w:val="24"/>
        </w:rPr>
        <w:t>they will already be better at English than the average student.</w:t>
      </w:r>
      <w:r w:rsidR="00136B09">
        <w:rPr>
          <w:rFonts w:ascii="Calibri" w:hAnsi="Calibri" w:cs="Calibri"/>
          <w:szCs w:val="24"/>
        </w:rPr>
        <w:t xml:space="preserve"> </w:t>
      </w:r>
      <w:r w:rsidR="00BF7EF0" w:rsidRPr="00C24AA9">
        <w:rPr>
          <w:rFonts w:ascii="Calibri" w:hAnsi="Calibri" w:cs="Calibri"/>
          <w:szCs w:val="24"/>
        </w:rPr>
        <w:t xml:space="preserve">So, these students will differ in their average test scores for English but there can be no suggestion that studying a foreign language has caused this (see Chapter </w:t>
      </w:r>
      <w:r w:rsidR="00D41430">
        <w:rPr>
          <w:rFonts w:ascii="Calibri" w:hAnsi="Calibri" w:cs="Calibri"/>
          <w:szCs w:val="24"/>
        </w:rPr>
        <w:t>6</w:t>
      </w:r>
      <w:r w:rsidR="00BF7EF0" w:rsidRPr="00C24AA9">
        <w:rPr>
          <w:rFonts w:ascii="Calibri" w:hAnsi="Calibri" w:cs="Calibri"/>
          <w:szCs w:val="24"/>
        </w:rPr>
        <w:t xml:space="preserve"> for more about the issue of causality).</w:t>
      </w:r>
      <w:r w:rsidR="00136B09">
        <w:rPr>
          <w:rFonts w:ascii="Calibri" w:hAnsi="Calibri" w:cs="Calibri"/>
          <w:szCs w:val="24"/>
        </w:rPr>
        <w:t xml:space="preserve"> </w:t>
      </w:r>
    </w:p>
    <w:p w14:paraId="7502C470" w14:textId="77777777" w:rsidR="00AC7039" w:rsidRDefault="00AC7039" w:rsidP="00BF7EF0">
      <w:pPr>
        <w:pStyle w:val="Header"/>
        <w:tabs>
          <w:tab w:val="clear" w:pos="4153"/>
          <w:tab w:val="clear" w:pos="8306"/>
        </w:tabs>
        <w:spacing w:line="480" w:lineRule="auto"/>
        <w:rPr>
          <w:rFonts w:ascii="Calibri" w:hAnsi="Calibri" w:cs="Calibri"/>
          <w:szCs w:val="24"/>
        </w:rPr>
      </w:pPr>
    </w:p>
    <w:p w14:paraId="0F1DBC2B" w14:textId="7941D461" w:rsidR="00BF7EF0" w:rsidRDefault="00BF7EF0" w:rsidP="00BF7EF0">
      <w:pPr>
        <w:pStyle w:val="Header"/>
        <w:tabs>
          <w:tab w:val="clear" w:pos="4153"/>
          <w:tab w:val="clear" w:pos="8306"/>
        </w:tabs>
        <w:spacing w:line="480" w:lineRule="auto"/>
        <w:rPr>
          <w:rFonts w:ascii="Calibri" w:hAnsi="Calibri" w:cs="Calibri"/>
          <w:szCs w:val="24"/>
        </w:rPr>
      </w:pPr>
      <w:r w:rsidRPr="00C24AA9">
        <w:rPr>
          <w:rFonts w:ascii="Calibri" w:hAnsi="Calibri" w:cs="Calibri"/>
          <w:szCs w:val="24"/>
        </w:rPr>
        <w:t xml:space="preserve">Moore goes on to indicate how </w:t>
      </w:r>
      <w:r w:rsidR="00136B09">
        <w:rPr>
          <w:rFonts w:ascii="Calibri" w:hAnsi="Calibri" w:cs="Calibri"/>
          <w:szCs w:val="24"/>
        </w:rPr>
        <w:t>a researcher</w:t>
      </w:r>
      <w:r w:rsidRPr="00C24AA9">
        <w:rPr>
          <w:rFonts w:ascii="Calibri" w:hAnsi="Calibri" w:cs="Calibri"/>
          <w:szCs w:val="24"/>
        </w:rPr>
        <w:t xml:space="preserve"> might undertake an experiment </w:t>
      </w:r>
      <w:r w:rsidR="00931EE0">
        <w:rPr>
          <w:rFonts w:ascii="Calibri" w:hAnsi="Calibri" w:cs="Calibri"/>
          <w:szCs w:val="24"/>
        </w:rPr>
        <w:t xml:space="preserve">to try and answer the question posed by </w:t>
      </w:r>
      <w:r w:rsidR="00504D16">
        <w:rPr>
          <w:rFonts w:ascii="Calibri" w:hAnsi="Calibri" w:cs="Calibri"/>
          <w:szCs w:val="24"/>
        </w:rPr>
        <w:t>‘</w:t>
      </w:r>
      <w:r w:rsidR="00A53ACE" w:rsidRPr="00504D16">
        <w:rPr>
          <w:rFonts w:ascii="Calibri" w:hAnsi="Calibri" w:cs="Calibri"/>
          <w:i/>
          <w:szCs w:val="24"/>
        </w:rPr>
        <w:t xml:space="preserve">directing half of the students in their school </w:t>
      </w:r>
      <w:r w:rsidR="00C35815" w:rsidRPr="00504D16">
        <w:rPr>
          <w:rFonts w:ascii="Calibri" w:hAnsi="Calibri" w:cs="Calibri"/>
          <w:i/>
          <w:szCs w:val="24"/>
        </w:rPr>
        <w:t>to a study a foreign language and deny the other half any contact with languages other than English</w:t>
      </w:r>
      <w:r w:rsidR="00504D16">
        <w:rPr>
          <w:rFonts w:ascii="Calibri" w:hAnsi="Calibri" w:cs="Calibri"/>
          <w:i/>
          <w:szCs w:val="24"/>
        </w:rPr>
        <w:t>’</w:t>
      </w:r>
      <w:r w:rsidR="00C35815">
        <w:rPr>
          <w:rFonts w:ascii="Calibri" w:hAnsi="Calibri" w:cs="Calibri"/>
          <w:szCs w:val="24"/>
        </w:rPr>
        <w:t xml:space="preserve">.  </w:t>
      </w:r>
      <w:r w:rsidR="00D0053C">
        <w:rPr>
          <w:rFonts w:ascii="Calibri" w:hAnsi="Calibri" w:cs="Calibri"/>
          <w:szCs w:val="24"/>
        </w:rPr>
        <w:t>However, he then</w:t>
      </w:r>
      <w:r w:rsidRPr="00C24AA9">
        <w:rPr>
          <w:rFonts w:ascii="Calibri" w:hAnsi="Calibri" w:cs="Calibri"/>
          <w:szCs w:val="24"/>
        </w:rPr>
        <w:t xml:space="preserve"> highlights the impracticality and unethical nature of </w:t>
      </w:r>
      <w:r w:rsidR="000F6ECA">
        <w:rPr>
          <w:rFonts w:ascii="Calibri" w:hAnsi="Calibri" w:cs="Calibri"/>
          <w:szCs w:val="24"/>
        </w:rPr>
        <w:t xml:space="preserve">such an experiment </w:t>
      </w:r>
      <w:r w:rsidR="008A1F1E">
        <w:rPr>
          <w:rFonts w:ascii="Calibri" w:hAnsi="Calibri" w:cs="Calibri"/>
          <w:szCs w:val="24"/>
        </w:rPr>
        <w:t xml:space="preserve">noting one is </w:t>
      </w:r>
      <w:r w:rsidR="00CD0D4D">
        <w:rPr>
          <w:rFonts w:ascii="Calibri" w:hAnsi="Calibri" w:cs="Calibri"/>
          <w:szCs w:val="24"/>
        </w:rPr>
        <w:t>therefore ‘</w:t>
      </w:r>
      <w:r w:rsidR="008A1F1E" w:rsidRPr="00CD0D4D">
        <w:rPr>
          <w:rFonts w:ascii="Calibri" w:hAnsi="Calibri" w:cs="Calibri"/>
          <w:i/>
          <w:szCs w:val="24"/>
        </w:rPr>
        <w:t>left without a clear conclusion about whether a foreign language study cause better English skills</w:t>
      </w:r>
      <w:r w:rsidR="00CD0D4D">
        <w:rPr>
          <w:rFonts w:ascii="Calibri" w:hAnsi="Calibri" w:cs="Calibri"/>
          <w:szCs w:val="24"/>
        </w:rPr>
        <w:t>’</w:t>
      </w:r>
      <w:r w:rsidR="008A1F1E">
        <w:rPr>
          <w:rFonts w:ascii="Calibri" w:hAnsi="Calibri" w:cs="Calibri"/>
          <w:szCs w:val="24"/>
        </w:rPr>
        <w:t xml:space="preserve">. </w:t>
      </w:r>
      <w:r w:rsidR="00136B09">
        <w:rPr>
          <w:rFonts w:ascii="Calibri" w:hAnsi="Calibri" w:cs="Calibri"/>
          <w:szCs w:val="24"/>
        </w:rPr>
        <w:t xml:space="preserve"> </w:t>
      </w:r>
    </w:p>
    <w:p w14:paraId="7E36B90F" w14:textId="1466625F" w:rsidR="00364281" w:rsidRDefault="00364281" w:rsidP="00BF7EF0">
      <w:pPr>
        <w:pStyle w:val="Header"/>
        <w:tabs>
          <w:tab w:val="clear" w:pos="4153"/>
          <w:tab w:val="clear" w:pos="8306"/>
        </w:tabs>
        <w:spacing w:line="480" w:lineRule="auto"/>
        <w:rPr>
          <w:rFonts w:ascii="Calibri" w:hAnsi="Calibri" w:cs="Calibri"/>
          <w:szCs w:val="24"/>
        </w:rPr>
      </w:pPr>
    </w:p>
    <w:p w14:paraId="7B4A2EED" w14:textId="4411F701" w:rsidR="00BF654A" w:rsidRPr="00BF654A" w:rsidRDefault="008B0FFE" w:rsidP="0077585B">
      <w:pPr>
        <w:pStyle w:val="BodyTextIndent"/>
        <w:spacing w:line="480" w:lineRule="auto"/>
        <w:ind w:left="0" w:right="95"/>
        <w:rPr>
          <w:rFonts w:ascii="Calibri" w:hAnsi="Calibri" w:cs="Calibri"/>
          <w:b w:val="0"/>
        </w:rPr>
      </w:pPr>
      <w:r w:rsidRPr="0077585B">
        <w:rPr>
          <w:rFonts w:asciiTheme="minorHAnsi" w:hAnsiTheme="minorHAnsi" w:cstheme="minorHAnsi"/>
        </w:rPr>
        <w:t>Note:</w:t>
      </w:r>
      <w:r w:rsidR="00136B09">
        <w:rPr>
          <w:rFonts w:asciiTheme="minorHAnsi" w:hAnsiTheme="minorHAnsi" w:cstheme="minorHAnsi"/>
          <w:b w:val="0"/>
        </w:rPr>
        <w:t xml:space="preserve"> </w:t>
      </w:r>
      <w:r w:rsidR="004F2478" w:rsidRPr="00BF654A">
        <w:rPr>
          <w:rFonts w:asciiTheme="minorHAnsi" w:hAnsiTheme="minorHAnsi" w:cstheme="minorHAnsi"/>
          <w:b w:val="0"/>
        </w:rPr>
        <w:t xml:space="preserve">In </w:t>
      </w:r>
      <w:r w:rsidR="00701AE3" w:rsidRPr="00BF654A">
        <w:rPr>
          <w:rFonts w:asciiTheme="minorHAnsi" w:hAnsiTheme="minorHAnsi" w:cstheme="minorHAnsi"/>
          <w:b w:val="0"/>
        </w:rPr>
        <w:t xml:space="preserve">Opie and Brown (2019) </w:t>
      </w:r>
      <w:r w:rsidR="004F2478" w:rsidRPr="00BF654A">
        <w:rPr>
          <w:rFonts w:asciiTheme="minorHAnsi" w:hAnsiTheme="minorHAnsi" w:cstheme="minorHAnsi"/>
          <w:b w:val="0"/>
        </w:rPr>
        <w:t>Chapter 1</w:t>
      </w:r>
      <w:r w:rsidR="00701AE3" w:rsidRPr="00BF654A">
        <w:rPr>
          <w:rFonts w:asciiTheme="minorHAnsi" w:hAnsiTheme="minorHAnsi" w:cstheme="minorHAnsi"/>
          <w:b w:val="0"/>
        </w:rPr>
        <w:t>,</w:t>
      </w:r>
      <w:r w:rsidR="004F2478" w:rsidRPr="00BF654A">
        <w:rPr>
          <w:rFonts w:asciiTheme="minorHAnsi" w:hAnsiTheme="minorHAnsi" w:cstheme="minorHAnsi"/>
          <w:b w:val="0"/>
        </w:rPr>
        <w:t xml:space="preserve"> there is a discussion of</w:t>
      </w:r>
      <w:r w:rsidR="006862C9" w:rsidRPr="00BF654A">
        <w:rPr>
          <w:rFonts w:asciiTheme="minorHAnsi" w:hAnsiTheme="minorHAnsi" w:cstheme="minorHAnsi"/>
          <w:b w:val="0"/>
        </w:rPr>
        <w:t xml:space="preserve"> setting</w:t>
      </w:r>
      <w:r w:rsidR="004F2478" w:rsidRPr="00BF654A">
        <w:rPr>
          <w:rFonts w:asciiTheme="minorHAnsi" w:hAnsiTheme="minorHAnsi" w:cstheme="minorHAnsi"/>
          <w:b w:val="0"/>
        </w:rPr>
        <w:t xml:space="preserve"> hypotheses with resp</w:t>
      </w:r>
      <w:r w:rsidR="00D32A1B" w:rsidRPr="00BF654A">
        <w:rPr>
          <w:rFonts w:asciiTheme="minorHAnsi" w:hAnsiTheme="minorHAnsi" w:cstheme="minorHAnsi"/>
          <w:b w:val="0"/>
        </w:rPr>
        <w:t>e</w:t>
      </w:r>
      <w:r w:rsidR="004F2478" w:rsidRPr="00BF654A">
        <w:rPr>
          <w:rFonts w:asciiTheme="minorHAnsi" w:hAnsiTheme="minorHAnsi" w:cstheme="minorHAnsi"/>
          <w:b w:val="0"/>
        </w:rPr>
        <w:t>ct to positivist</w:t>
      </w:r>
      <w:r w:rsidR="00D32A1B" w:rsidRPr="00BF654A">
        <w:rPr>
          <w:rFonts w:asciiTheme="minorHAnsi" w:hAnsiTheme="minorHAnsi" w:cstheme="minorHAnsi"/>
          <w:b w:val="0"/>
        </w:rPr>
        <w:t xml:space="preserve"> and interpreti</w:t>
      </w:r>
      <w:r w:rsidR="005652BC" w:rsidRPr="00BF654A">
        <w:rPr>
          <w:rFonts w:asciiTheme="minorHAnsi" w:hAnsiTheme="minorHAnsi" w:cstheme="minorHAnsi"/>
          <w:b w:val="0"/>
        </w:rPr>
        <w:t>vist</w:t>
      </w:r>
      <w:r w:rsidR="00D32A1B" w:rsidRPr="00BF654A">
        <w:rPr>
          <w:rFonts w:asciiTheme="minorHAnsi" w:hAnsiTheme="minorHAnsi" w:cstheme="minorHAnsi"/>
          <w:b w:val="0"/>
        </w:rPr>
        <w:t xml:space="preserve"> rese</w:t>
      </w:r>
      <w:r w:rsidR="005652BC" w:rsidRPr="00BF654A">
        <w:rPr>
          <w:rFonts w:asciiTheme="minorHAnsi" w:hAnsiTheme="minorHAnsi" w:cstheme="minorHAnsi"/>
          <w:b w:val="0"/>
        </w:rPr>
        <w:t>arch.</w:t>
      </w:r>
      <w:r w:rsidR="00136B09">
        <w:rPr>
          <w:rFonts w:asciiTheme="minorHAnsi" w:hAnsiTheme="minorHAnsi" w:cstheme="minorHAnsi"/>
          <w:b w:val="0"/>
        </w:rPr>
        <w:t xml:space="preserve"> </w:t>
      </w:r>
      <w:r w:rsidR="005652BC" w:rsidRPr="00BF654A">
        <w:rPr>
          <w:rFonts w:asciiTheme="minorHAnsi" w:hAnsiTheme="minorHAnsi" w:cstheme="minorHAnsi"/>
          <w:b w:val="0"/>
        </w:rPr>
        <w:t>Arguabl</w:t>
      </w:r>
      <w:r w:rsidR="006862C9" w:rsidRPr="00BF654A">
        <w:rPr>
          <w:rFonts w:asciiTheme="minorHAnsi" w:hAnsiTheme="minorHAnsi" w:cstheme="minorHAnsi"/>
          <w:b w:val="0"/>
        </w:rPr>
        <w:t>y</w:t>
      </w:r>
      <w:r w:rsidR="005652BC" w:rsidRPr="00BF654A">
        <w:rPr>
          <w:rFonts w:asciiTheme="minorHAnsi" w:hAnsiTheme="minorHAnsi" w:cstheme="minorHAnsi"/>
          <w:b w:val="0"/>
        </w:rPr>
        <w:t xml:space="preserve"> the above</w:t>
      </w:r>
      <w:r w:rsidR="004F2478" w:rsidRPr="00BF654A">
        <w:rPr>
          <w:rFonts w:asciiTheme="minorHAnsi" w:hAnsiTheme="minorHAnsi" w:cstheme="minorHAnsi"/>
          <w:b w:val="0"/>
        </w:rPr>
        <w:t xml:space="preserve"> </w:t>
      </w:r>
      <w:r w:rsidR="00BE5E87">
        <w:rPr>
          <w:rFonts w:asciiTheme="minorHAnsi" w:hAnsiTheme="minorHAnsi" w:cstheme="minorHAnsi"/>
          <w:b w:val="0"/>
        </w:rPr>
        <w:t>offers some research findings in</w:t>
      </w:r>
      <w:r w:rsidR="00981875" w:rsidRPr="00BF654A">
        <w:rPr>
          <w:rFonts w:asciiTheme="minorHAnsi" w:hAnsiTheme="minorHAnsi" w:cstheme="minorHAnsi"/>
          <w:b w:val="0"/>
        </w:rPr>
        <w:t xml:space="preserve"> the positivist tradition</w:t>
      </w:r>
      <w:r w:rsidR="00BE5E87">
        <w:rPr>
          <w:rFonts w:ascii="Calibri" w:hAnsi="Calibri" w:cs="Calibri"/>
          <w:b w:val="0"/>
        </w:rPr>
        <w:t>.</w:t>
      </w:r>
      <w:r w:rsidR="00136B09">
        <w:rPr>
          <w:rFonts w:ascii="Calibri" w:hAnsi="Calibri" w:cs="Calibri"/>
          <w:b w:val="0"/>
        </w:rPr>
        <w:t xml:space="preserve"> </w:t>
      </w:r>
    </w:p>
    <w:p w14:paraId="75BAA99D" w14:textId="77777777" w:rsidR="0077585B" w:rsidRDefault="0077585B" w:rsidP="00701AE3">
      <w:pPr>
        <w:pStyle w:val="CommentText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32253A7D" w14:textId="6D7D7430" w:rsidR="00981875" w:rsidRPr="0023381D" w:rsidRDefault="008D43C4" w:rsidP="00701AE3">
      <w:pPr>
        <w:pStyle w:val="CommentText"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However, now let’s consider the </w:t>
      </w:r>
      <w:r w:rsidR="003D2F8A">
        <w:rPr>
          <w:rFonts w:asciiTheme="minorHAnsi" w:hAnsiTheme="minorHAnsi" w:cstheme="minorHAnsi"/>
          <w:sz w:val="24"/>
          <w:szCs w:val="24"/>
        </w:rPr>
        <w:t>hypothes</w:t>
      </w:r>
      <w:r w:rsidR="0001733F">
        <w:rPr>
          <w:rFonts w:asciiTheme="minorHAnsi" w:hAnsiTheme="minorHAnsi" w:cstheme="minorHAnsi"/>
          <w:sz w:val="24"/>
          <w:szCs w:val="24"/>
        </w:rPr>
        <w:t>i</w:t>
      </w:r>
      <w:r w:rsidR="000A765A">
        <w:rPr>
          <w:rFonts w:asciiTheme="minorHAnsi" w:hAnsiTheme="minorHAnsi" w:cstheme="minorHAnsi"/>
          <w:sz w:val="24"/>
          <w:szCs w:val="24"/>
        </w:rPr>
        <w:t>s</w:t>
      </w:r>
      <w:r w:rsidR="00633F63">
        <w:rPr>
          <w:rFonts w:asciiTheme="minorHAnsi" w:hAnsiTheme="minorHAnsi" w:cstheme="minorHAnsi"/>
          <w:sz w:val="24"/>
          <w:szCs w:val="24"/>
        </w:rPr>
        <w:t>: ‘</w:t>
      </w:r>
      <w:r w:rsidR="00780128">
        <w:rPr>
          <w:rFonts w:asciiTheme="minorHAnsi" w:hAnsiTheme="minorHAnsi" w:cstheme="minorHAnsi"/>
          <w:sz w:val="24"/>
          <w:szCs w:val="24"/>
        </w:rPr>
        <w:t>S</w:t>
      </w:r>
      <w:r w:rsidR="00981875" w:rsidRPr="0023381D">
        <w:rPr>
          <w:rFonts w:asciiTheme="minorHAnsi" w:hAnsiTheme="minorHAnsi" w:cstheme="minorHAnsi"/>
          <w:sz w:val="24"/>
          <w:szCs w:val="24"/>
        </w:rPr>
        <w:t xml:space="preserve">tudents who are good at English </w:t>
      </w:r>
      <w:r w:rsidR="00FA445E">
        <w:rPr>
          <w:rFonts w:asciiTheme="minorHAnsi" w:hAnsiTheme="minorHAnsi" w:cstheme="minorHAnsi"/>
          <w:sz w:val="24"/>
          <w:szCs w:val="24"/>
        </w:rPr>
        <w:t xml:space="preserve">do not </w:t>
      </w:r>
      <w:r w:rsidR="00981875" w:rsidRPr="0023381D">
        <w:rPr>
          <w:rFonts w:asciiTheme="minorHAnsi" w:hAnsiTheme="minorHAnsi" w:cstheme="minorHAnsi"/>
          <w:sz w:val="24"/>
          <w:szCs w:val="24"/>
        </w:rPr>
        <w:t>find it easier to study another language</w:t>
      </w:r>
      <w:r w:rsidR="00633F63">
        <w:rPr>
          <w:rFonts w:asciiTheme="minorHAnsi" w:hAnsiTheme="minorHAnsi" w:cstheme="minorHAnsi"/>
          <w:sz w:val="24"/>
          <w:szCs w:val="24"/>
        </w:rPr>
        <w:t>’</w:t>
      </w:r>
      <w:r w:rsidR="00136B09">
        <w:rPr>
          <w:rFonts w:asciiTheme="minorHAnsi" w:hAnsiTheme="minorHAnsi" w:cstheme="minorHAnsi"/>
          <w:sz w:val="24"/>
          <w:szCs w:val="24"/>
        </w:rPr>
        <w:t xml:space="preserve">. </w:t>
      </w:r>
      <w:r w:rsidR="00633F63">
        <w:rPr>
          <w:rFonts w:asciiTheme="minorHAnsi" w:hAnsiTheme="minorHAnsi" w:cstheme="minorHAnsi"/>
          <w:sz w:val="24"/>
          <w:szCs w:val="24"/>
        </w:rPr>
        <w:t xml:space="preserve">The numerical data </w:t>
      </w:r>
      <w:r w:rsidR="006E66A4">
        <w:rPr>
          <w:rFonts w:asciiTheme="minorHAnsi" w:hAnsiTheme="minorHAnsi" w:cstheme="minorHAnsi"/>
          <w:sz w:val="24"/>
          <w:szCs w:val="24"/>
        </w:rPr>
        <w:t>obtained earlier may be of use in providing support for this</w:t>
      </w:r>
      <w:r w:rsidR="00717FA6">
        <w:rPr>
          <w:rFonts w:asciiTheme="minorHAnsi" w:hAnsiTheme="minorHAnsi" w:cstheme="minorHAnsi"/>
          <w:sz w:val="24"/>
          <w:szCs w:val="24"/>
        </w:rPr>
        <w:t>,</w:t>
      </w:r>
      <w:r w:rsidR="006E66A4">
        <w:rPr>
          <w:rFonts w:asciiTheme="minorHAnsi" w:hAnsiTheme="minorHAnsi" w:cstheme="minorHAnsi"/>
          <w:sz w:val="24"/>
          <w:szCs w:val="24"/>
        </w:rPr>
        <w:t xml:space="preserve"> </w:t>
      </w:r>
      <w:r w:rsidR="0001733F">
        <w:rPr>
          <w:rFonts w:asciiTheme="minorHAnsi" w:hAnsiTheme="minorHAnsi" w:cstheme="minorHAnsi"/>
          <w:sz w:val="24"/>
          <w:szCs w:val="24"/>
        </w:rPr>
        <w:t xml:space="preserve">but </w:t>
      </w:r>
      <w:r w:rsidR="00B147B5" w:rsidRPr="007E1840">
        <w:rPr>
          <w:rFonts w:asciiTheme="minorHAnsi" w:hAnsiTheme="minorHAnsi" w:cstheme="minorHAnsi"/>
          <w:sz w:val="24"/>
          <w:szCs w:val="24"/>
        </w:rPr>
        <w:t>to answer it</w:t>
      </w:r>
      <w:r w:rsidR="00780128">
        <w:rPr>
          <w:rFonts w:asciiTheme="minorHAnsi" w:hAnsiTheme="minorHAnsi" w:cstheme="minorHAnsi"/>
          <w:sz w:val="24"/>
          <w:szCs w:val="24"/>
        </w:rPr>
        <w:t xml:space="preserve"> </w:t>
      </w:r>
      <w:r w:rsidR="00DA4CD5">
        <w:rPr>
          <w:rFonts w:asciiTheme="minorHAnsi" w:hAnsiTheme="minorHAnsi" w:cstheme="minorHAnsi"/>
          <w:sz w:val="24"/>
          <w:szCs w:val="24"/>
        </w:rPr>
        <w:t xml:space="preserve">requires the </w:t>
      </w:r>
      <w:r w:rsidR="00717FA6">
        <w:rPr>
          <w:rFonts w:asciiTheme="minorHAnsi" w:hAnsiTheme="minorHAnsi" w:cstheme="minorHAnsi"/>
          <w:sz w:val="24"/>
          <w:szCs w:val="24"/>
        </w:rPr>
        <w:t>undertak</w:t>
      </w:r>
      <w:r w:rsidR="00DA4CD5">
        <w:rPr>
          <w:rFonts w:asciiTheme="minorHAnsi" w:hAnsiTheme="minorHAnsi" w:cstheme="minorHAnsi"/>
          <w:sz w:val="24"/>
          <w:szCs w:val="24"/>
        </w:rPr>
        <w:t>ing of</w:t>
      </w:r>
      <w:r w:rsidR="00717FA6">
        <w:rPr>
          <w:rFonts w:asciiTheme="minorHAnsi" w:hAnsiTheme="minorHAnsi" w:cstheme="minorHAnsi"/>
          <w:sz w:val="24"/>
          <w:szCs w:val="24"/>
        </w:rPr>
        <w:t xml:space="preserve"> more interpretiv</w:t>
      </w:r>
      <w:r w:rsidR="006C0791">
        <w:rPr>
          <w:rFonts w:asciiTheme="minorHAnsi" w:hAnsiTheme="minorHAnsi" w:cstheme="minorHAnsi"/>
          <w:sz w:val="24"/>
          <w:szCs w:val="24"/>
        </w:rPr>
        <w:t>ist</w:t>
      </w:r>
      <w:r w:rsidR="00717FA6">
        <w:rPr>
          <w:rFonts w:asciiTheme="minorHAnsi" w:hAnsiTheme="minorHAnsi" w:cstheme="minorHAnsi"/>
          <w:sz w:val="24"/>
          <w:szCs w:val="24"/>
        </w:rPr>
        <w:t xml:space="preserve"> research</w:t>
      </w:r>
      <w:r w:rsidR="00035435">
        <w:rPr>
          <w:rFonts w:asciiTheme="minorHAnsi" w:hAnsiTheme="minorHAnsi" w:cstheme="minorHAnsi"/>
          <w:sz w:val="24"/>
          <w:szCs w:val="24"/>
        </w:rPr>
        <w:t>.</w:t>
      </w:r>
      <w:r w:rsidR="00136B09">
        <w:rPr>
          <w:rFonts w:asciiTheme="minorHAnsi" w:hAnsiTheme="minorHAnsi" w:cstheme="minorHAnsi"/>
          <w:sz w:val="24"/>
          <w:szCs w:val="24"/>
        </w:rPr>
        <w:t xml:space="preserve"> </w:t>
      </w:r>
      <w:r w:rsidR="00035435">
        <w:rPr>
          <w:rFonts w:asciiTheme="minorHAnsi" w:hAnsiTheme="minorHAnsi" w:cstheme="minorHAnsi"/>
          <w:sz w:val="24"/>
          <w:szCs w:val="24"/>
        </w:rPr>
        <w:t xml:space="preserve">What would you do to try and get evidence to </w:t>
      </w:r>
      <w:r w:rsidR="00AD5AFA">
        <w:rPr>
          <w:rFonts w:asciiTheme="minorHAnsi" w:hAnsiTheme="minorHAnsi" w:cstheme="minorHAnsi"/>
          <w:sz w:val="24"/>
          <w:szCs w:val="24"/>
        </w:rPr>
        <w:t xml:space="preserve">support or </w:t>
      </w:r>
      <w:r w:rsidR="0005453C">
        <w:rPr>
          <w:rFonts w:asciiTheme="minorHAnsi" w:hAnsiTheme="minorHAnsi" w:cstheme="minorHAnsi"/>
          <w:sz w:val="24"/>
          <w:szCs w:val="24"/>
        </w:rPr>
        <w:t>reject</w:t>
      </w:r>
      <w:r w:rsidR="007501AB">
        <w:rPr>
          <w:rFonts w:asciiTheme="minorHAnsi" w:hAnsiTheme="minorHAnsi" w:cstheme="minorHAnsi"/>
          <w:sz w:val="24"/>
          <w:szCs w:val="24"/>
        </w:rPr>
        <w:t xml:space="preserve"> </w:t>
      </w:r>
      <w:r w:rsidR="00800F44">
        <w:rPr>
          <w:rFonts w:asciiTheme="minorHAnsi" w:hAnsiTheme="minorHAnsi" w:cstheme="minorHAnsi"/>
          <w:sz w:val="24"/>
          <w:szCs w:val="24"/>
        </w:rPr>
        <w:t>this hypothesis?</w:t>
      </w:r>
    </w:p>
    <w:p w14:paraId="62B67121" w14:textId="77777777" w:rsidR="00C647F0" w:rsidRDefault="00C647F0" w:rsidP="00C11835">
      <w:pPr>
        <w:rPr>
          <w:rFonts w:ascii="Calibri" w:hAnsi="Calibri" w:cs="Calibri"/>
        </w:rPr>
      </w:pPr>
    </w:p>
    <w:p w14:paraId="1ABDFD29" w14:textId="77777777" w:rsidR="00C647F0" w:rsidRDefault="00C647F0" w:rsidP="00C11835">
      <w:pPr>
        <w:rPr>
          <w:rFonts w:ascii="Calibri" w:hAnsi="Calibri" w:cs="Calibri"/>
        </w:rPr>
      </w:pPr>
      <w:bookmarkStart w:id="0" w:name="_GoBack"/>
    </w:p>
    <w:bookmarkEnd w:id="0"/>
    <w:p w14:paraId="36D89BF9" w14:textId="69506641" w:rsidR="00364281" w:rsidRPr="00C11835" w:rsidRDefault="009E5E7E" w:rsidP="00C11835">
      <w:pPr>
        <w:rPr>
          <w:rFonts w:ascii="Calibri" w:hAnsi="Calibri" w:cs="Calibri"/>
        </w:rPr>
      </w:pPr>
      <w:r w:rsidRPr="00A9559F">
        <w:rPr>
          <w:rFonts w:ascii="Calibri" w:hAnsi="Calibri" w:cs="Calibri"/>
        </w:rPr>
        <w:lastRenderedPageBreak/>
        <w:t xml:space="preserve">Moore, D.S. (1997) </w:t>
      </w:r>
      <w:r w:rsidRPr="00E502B1">
        <w:rPr>
          <w:rFonts w:ascii="Calibri" w:hAnsi="Calibri" w:cs="Calibri"/>
          <w:bCs/>
          <w:i/>
        </w:rPr>
        <w:t xml:space="preserve">Statistics – Concepts and Controversies </w:t>
      </w:r>
      <w:r w:rsidR="00136B09" w:rsidRPr="00675521">
        <w:rPr>
          <w:rFonts w:ascii="Calibri" w:hAnsi="Calibri" w:cs="Calibri"/>
          <w:bCs/>
        </w:rPr>
        <w:t>(</w:t>
      </w:r>
      <w:proofErr w:type="gramStart"/>
      <w:r w:rsidRPr="00675521">
        <w:rPr>
          <w:rFonts w:ascii="Calibri" w:hAnsi="Calibri" w:cs="Calibri"/>
          <w:bCs/>
        </w:rPr>
        <w:t>4th</w:t>
      </w:r>
      <w:proofErr w:type="gramEnd"/>
      <w:r w:rsidR="00136B09" w:rsidRPr="00675521">
        <w:rPr>
          <w:rFonts w:ascii="Calibri" w:hAnsi="Calibri" w:cs="Calibri"/>
          <w:bCs/>
        </w:rPr>
        <w:t xml:space="preserve"> </w:t>
      </w:r>
      <w:r w:rsidR="00136B09" w:rsidRPr="0077002A">
        <w:rPr>
          <w:rFonts w:ascii="Calibri" w:hAnsi="Calibri" w:cs="Calibri"/>
          <w:bCs/>
        </w:rPr>
        <w:t>edition)</w:t>
      </w:r>
      <w:r w:rsidR="00675521">
        <w:rPr>
          <w:rFonts w:ascii="Calibri" w:hAnsi="Calibri" w:cs="Calibri"/>
        </w:rPr>
        <w:t>.</w:t>
      </w:r>
      <w:r w:rsidRPr="00A9559F">
        <w:rPr>
          <w:rFonts w:ascii="Calibri" w:hAnsi="Calibri" w:cs="Calibri"/>
        </w:rPr>
        <w:t xml:space="preserve"> New York</w:t>
      </w:r>
      <w:r w:rsidR="00136B09">
        <w:rPr>
          <w:rFonts w:ascii="Calibri" w:hAnsi="Calibri" w:cs="Calibri"/>
        </w:rPr>
        <w:t>, NY</w:t>
      </w:r>
      <w:r>
        <w:rPr>
          <w:rFonts w:ascii="Calibri" w:hAnsi="Calibri" w:cs="Calibri"/>
        </w:rPr>
        <w:t>:</w:t>
      </w:r>
      <w:r w:rsidR="00136B09">
        <w:rPr>
          <w:rFonts w:ascii="Calibri" w:hAnsi="Calibri" w:cs="Calibri"/>
        </w:rPr>
        <w:t xml:space="preserve"> </w:t>
      </w:r>
      <w:r w:rsidRPr="00A9559F">
        <w:rPr>
          <w:rFonts w:ascii="Calibri" w:hAnsi="Calibri" w:cs="Calibri"/>
        </w:rPr>
        <w:t>W.H. Freeman</w:t>
      </w:r>
      <w:r w:rsidR="00136B09">
        <w:rPr>
          <w:rFonts w:ascii="Calibri" w:hAnsi="Calibri" w:cs="Calibri"/>
        </w:rPr>
        <w:t>.</w:t>
      </w:r>
      <w:r w:rsidRPr="00A9559F">
        <w:rPr>
          <w:rFonts w:ascii="Calibri" w:hAnsi="Calibri" w:cs="Calibri"/>
        </w:rPr>
        <w:t xml:space="preserve"> </w:t>
      </w:r>
    </w:p>
    <w:p w14:paraId="0C3AB99D" w14:textId="51EE4411" w:rsidR="00C11835" w:rsidRPr="00C11835" w:rsidRDefault="00C11835" w:rsidP="00C11835">
      <w:pPr>
        <w:spacing w:before="240"/>
        <w:rPr>
          <w:rFonts w:ascii="Calibri" w:hAnsi="Calibri" w:cs="Calibri"/>
        </w:rPr>
      </w:pPr>
      <w:r w:rsidRPr="00C11835">
        <w:rPr>
          <w:rFonts w:ascii="Calibri" w:hAnsi="Calibri" w:cs="Calibri"/>
          <w:bCs/>
        </w:rPr>
        <w:t>Opie, C. and Brown, D. (</w:t>
      </w:r>
      <w:proofErr w:type="gramStart"/>
      <w:r w:rsidRPr="00C11835">
        <w:rPr>
          <w:rFonts w:ascii="Calibri" w:hAnsi="Calibri" w:cs="Calibri"/>
          <w:bCs/>
        </w:rPr>
        <w:t>eds</w:t>
      </w:r>
      <w:proofErr w:type="gramEnd"/>
      <w:r w:rsidRPr="00C11835">
        <w:rPr>
          <w:rFonts w:ascii="Calibri" w:hAnsi="Calibri" w:cs="Calibri"/>
          <w:bCs/>
        </w:rPr>
        <w:t>) (2019</w:t>
      </w:r>
      <w:r w:rsidRPr="009F1359">
        <w:rPr>
          <w:rFonts w:ascii="Calibri" w:hAnsi="Calibri" w:cs="Calibri"/>
          <w:bCs/>
        </w:rPr>
        <w:t>)</w:t>
      </w:r>
      <w:r w:rsidRPr="00C11835">
        <w:rPr>
          <w:rFonts w:ascii="Calibri" w:hAnsi="Calibri" w:cs="Calibri"/>
          <w:b/>
          <w:bCs/>
        </w:rPr>
        <w:t xml:space="preserve"> </w:t>
      </w:r>
      <w:r w:rsidRPr="00C11835">
        <w:rPr>
          <w:rFonts w:ascii="Calibri" w:hAnsi="Calibri" w:cs="Calibri"/>
          <w:bCs/>
          <w:i/>
        </w:rPr>
        <w:t>Getting Started in Your Educational Research: A Student’s Guide to Design, Data Production and Analysis</w:t>
      </w:r>
      <w:r w:rsidR="00136B09">
        <w:rPr>
          <w:rFonts w:ascii="Calibri" w:hAnsi="Calibri" w:cs="Calibri"/>
          <w:bCs/>
        </w:rPr>
        <w:t>.</w:t>
      </w:r>
      <w:r w:rsidRPr="00C11835">
        <w:rPr>
          <w:rFonts w:ascii="Calibri" w:hAnsi="Calibri" w:cs="Calibri"/>
          <w:bCs/>
        </w:rPr>
        <w:t xml:space="preserve"> </w:t>
      </w:r>
      <w:r w:rsidRPr="00C11835">
        <w:rPr>
          <w:rFonts w:ascii="Calibri" w:hAnsi="Calibri" w:cs="Calibri"/>
        </w:rPr>
        <w:t>London:</w:t>
      </w:r>
      <w:r w:rsidR="00136B09">
        <w:rPr>
          <w:rFonts w:ascii="Calibri" w:hAnsi="Calibri" w:cs="Calibri"/>
        </w:rPr>
        <w:t xml:space="preserve"> </w:t>
      </w:r>
      <w:r w:rsidRPr="00C11835">
        <w:rPr>
          <w:rFonts w:ascii="Calibri" w:hAnsi="Calibri" w:cs="Calibri"/>
        </w:rPr>
        <w:t>S</w:t>
      </w:r>
      <w:r w:rsidR="00136B09">
        <w:rPr>
          <w:rFonts w:ascii="Calibri" w:hAnsi="Calibri" w:cs="Calibri"/>
        </w:rPr>
        <w:t>age.</w:t>
      </w:r>
    </w:p>
    <w:p w14:paraId="02C87BD1" w14:textId="56F61A2E" w:rsidR="00D03638" w:rsidRDefault="00136B09">
      <w:r>
        <w:t xml:space="preserve"> </w:t>
      </w:r>
    </w:p>
    <w:sectPr w:rsidR="00D0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F0"/>
    <w:rsid w:val="0001733F"/>
    <w:rsid w:val="00035435"/>
    <w:rsid w:val="00045EBD"/>
    <w:rsid w:val="0005453C"/>
    <w:rsid w:val="000953A8"/>
    <w:rsid w:val="000A239E"/>
    <w:rsid w:val="000A765A"/>
    <w:rsid w:val="000F2356"/>
    <w:rsid w:val="000F6ECA"/>
    <w:rsid w:val="001034E0"/>
    <w:rsid w:val="0011382D"/>
    <w:rsid w:val="00136B09"/>
    <w:rsid w:val="001D2257"/>
    <w:rsid w:val="001E2B90"/>
    <w:rsid w:val="001F6424"/>
    <w:rsid w:val="0023381D"/>
    <w:rsid w:val="00247A70"/>
    <w:rsid w:val="002F0EDA"/>
    <w:rsid w:val="0030286F"/>
    <w:rsid w:val="00364281"/>
    <w:rsid w:val="003817BE"/>
    <w:rsid w:val="003C144D"/>
    <w:rsid w:val="003D2F8A"/>
    <w:rsid w:val="0041172C"/>
    <w:rsid w:val="004F2478"/>
    <w:rsid w:val="00504D16"/>
    <w:rsid w:val="005652BC"/>
    <w:rsid w:val="005729AD"/>
    <w:rsid w:val="005D4E11"/>
    <w:rsid w:val="00633F63"/>
    <w:rsid w:val="00675521"/>
    <w:rsid w:val="006862C9"/>
    <w:rsid w:val="006C0791"/>
    <w:rsid w:val="006C2556"/>
    <w:rsid w:val="006E66A4"/>
    <w:rsid w:val="006F16B9"/>
    <w:rsid w:val="00701AE3"/>
    <w:rsid w:val="00717FA6"/>
    <w:rsid w:val="007501AB"/>
    <w:rsid w:val="0077002A"/>
    <w:rsid w:val="0077585B"/>
    <w:rsid w:val="00780128"/>
    <w:rsid w:val="007E1840"/>
    <w:rsid w:val="00800F44"/>
    <w:rsid w:val="00864DDD"/>
    <w:rsid w:val="008A1F1E"/>
    <w:rsid w:val="008B0FFE"/>
    <w:rsid w:val="008D43C4"/>
    <w:rsid w:val="008D5A27"/>
    <w:rsid w:val="0090409E"/>
    <w:rsid w:val="00931EE0"/>
    <w:rsid w:val="009777F7"/>
    <w:rsid w:val="00981875"/>
    <w:rsid w:val="009E5E7E"/>
    <w:rsid w:val="009F1359"/>
    <w:rsid w:val="00A53ACE"/>
    <w:rsid w:val="00A628BB"/>
    <w:rsid w:val="00AC7039"/>
    <w:rsid w:val="00AD5AFA"/>
    <w:rsid w:val="00B147B5"/>
    <w:rsid w:val="00B21E84"/>
    <w:rsid w:val="00B33232"/>
    <w:rsid w:val="00BE5E87"/>
    <w:rsid w:val="00BF654A"/>
    <w:rsid w:val="00BF7EF0"/>
    <w:rsid w:val="00C11835"/>
    <w:rsid w:val="00C275EE"/>
    <w:rsid w:val="00C35815"/>
    <w:rsid w:val="00C647F0"/>
    <w:rsid w:val="00CA5643"/>
    <w:rsid w:val="00CB70CF"/>
    <w:rsid w:val="00CC69ED"/>
    <w:rsid w:val="00CD0D4D"/>
    <w:rsid w:val="00D0053C"/>
    <w:rsid w:val="00D32A1B"/>
    <w:rsid w:val="00D40EC5"/>
    <w:rsid w:val="00D41430"/>
    <w:rsid w:val="00D465F9"/>
    <w:rsid w:val="00DA1330"/>
    <w:rsid w:val="00DA4CD5"/>
    <w:rsid w:val="00DE0617"/>
    <w:rsid w:val="00E40B02"/>
    <w:rsid w:val="00E74E3C"/>
    <w:rsid w:val="00F125C8"/>
    <w:rsid w:val="00F1484F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7725"/>
  <w15:docId w15:val="{E6E80FF0-7442-4F9F-8E4C-80342FC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F7E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7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EF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BF7EF0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BF7EF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F7EF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F7E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7EF0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F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B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70</cp:revision>
  <dcterms:created xsi:type="dcterms:W3CDTF">2018-04-29T12:16:00Z</dcterms:created>
  <dcterms:modified xsi:type="dcterms:W3CDTF">2019-02-05T14:28:00Z</dcterms:modified>
</cp:coreProperties>
</file>