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5619" w14:textId="77777777" w:rsidR="006B03AC" w:rsidRPr="009D004C" w:rsidRDefault="006B03AC" w:rsidP="009D004C">
      <w:pPr>
        <w:pStyle w:val="Title"/>
      </w:pPr>
      <w:r w:rsidRPr="009D004C">
        <w:t xml:space="preserve">Group and </w:t>
      </w:r>
      <w:r w:rsidR="000C71CC" w:rsidRPr="009D004C">
        <w:t>individual tasks</w:t>
      </w:r>
    </w:p>
    <w:p w14:paraId="443BCF47" w14:textId="77777777" w:rsidR="006B03AC" w:rsidRPr="006B03AC" w:rsidRDefault="006B03AC" w:rsidP="009D004C">
      <w:pPr>
        <w:pStyle w:val="Heading1"/>
      </w:pPr>
      <w:r w:rsidRPr="006B03AC">
        <w:t xml:space="preserve">Chapter 7: Writing </w:t>
      </w:r>
      <w:r w:rsidR="000C71CC" w:rsidRPr="009D004C">
        <w:t>assignments</w:t>
      </w:r>
      <w:r w:rsidR="000C71CC" w:rsidRPr="006B03AC">
        <w:t>, reports and dissertations</w:t>
      </w:r>
    </w:p>
    <w:p w14:paraId="458BBA99" w14:textId="77777777" w:rsidR="006B03AC" w:rsidRPr="006B03AC" w:rsidRDefault="000C71CC" w:rsidP="009D004C">
      <w:pPr>
        <w:pStyle w:val="Heading2"/>
      </w:pPr>
      <w:r w:rsidRPr="006B03AC">
        <w:t>Examiner’s feedback</w:t>
      </w:r>
    </w:p>
    <w:p w14:paraId="1C825753" w14:textId="77777777" w:rsidR="006B03AC" w:rsidRPr="006B03AC" w:rsidRDefault="006B03AC" w:rsidP="006B03AC">
      <w:pPr>
        <w:spacing w:line="360" w:lineRule="auto"/>
      </w:pPr>
      <w:r w:rsidRPr="006B03AC">
        <w:t>The examiner’s comments would probably be something as follows.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2"/>
        <w:gridCol w:w="2441"/>
        <w:gridCol w:w="2441"/>
        <w:gridCol w:w="2442"/>
      </w:tblGrid>
      <w:tr w:rsidR="006B03AC" w:rsidRPr="006B03AC" w14:paraId="43ECBC9C" w14:textId="77777777" w:rsidTr="006B03AC">
        <w:tc>
          <w:tcPr>
            <w:tcW w:w="725" w:type="pct"/>
            <w:vAlign w:val="center"/>
          </w:tcPr>
          <w:p w14:paraId="4F5CD987" w14:textId="77777777" w:rsidR="006B03AC" w:rsidRPr="006B03AC" w:rsidRDefault="006B03AC" w:rsidP="006B0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1425" w:type="pct"/>
            <w:vAlign w:val="center"/>
          </w:tcPr>
          <w:p w14:paraId="3811E9BC" w14:textId="77777777" w:rsidR="006B03AC" w:rsidRPr="006B03AC" w:rsidRDefault="006B03AC" w:rsidP="006B0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Essay 1</w:t>
            </w:r>
          </w:p>
        </w:tc>
        <w:tc>
          <w:tcPr>
            <w:tcW w:w="1425" w:type="pct"/>
            <w:vAlign w:val="center"/>
          </w:tcPr>
          <w:p w14:paraId="22409509" w14:textId="77777777" w:rsidR="006B03AC" w:rsidRPr="006B03AC" w:rsidRDefault="006B03AC" w:rsidP="006B0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Essay 2</w:t>
            </w:r>
          </w:p>
        </w:tc>
        <w:tc>
          <w:tcPr>
            <w:tcW w:w="1425" w:type="pct"/>
            <w:vAlign w:val="center"/>
          </w:tcPr>
          <w:p w14:paraId="22A2358A" w14:textId="77777777" w:rsidR="006B03AC" w:rsidRPr="006B03AC" w:rsidRDefault="006B03AC" w:rsidP="006B0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Essay 3</w:t>
            </w:r>
          </w:p>
        </w:tc>
      </w:tr>
      <w:tr w:rsidR="006B03AC" w:rsidRPr="006B03AC" w14:paraId="41382461" w14:textId="77777777" w:rsidTr="006B03AC">
        <w:tc>
          <w:tcPr>
            <w:tcW w:w="725" w:type="pct"/>
          </w:tcPr>
          <w:p w14:paraId="6C0C7F77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Demonstration of critical thinking skills</w:t>
            </w:r>
          </w:p>
        </w:tc>
        <w:tc>
          <w:tcPr>
            <w:tcW w:w="1425" w:type="pct"/>
          </w:tcPr>
          <w:p w14:paraId="3682ED6B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No significant depth of discussion on relevant issues. Very ‘factual’ with no room for discussion.</w:t>
            </w:r>
          </w:p>
        </w:tc>
        <w:tc>
          <w:tcPr>
            <w:tcW w:w="1425" w:type="pct"/>
          </w:tcPr>
          <w:p w14:paraId="57DAFF01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Use of words such as ‘Clearly’, ‘Most obviously’,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>must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 logically be ... ’ and ‘who must have rushed everything’ often signposts to the lecturer that the student is making wide assumptions – this is not a good thing to do. </w:t>
            </w:r>
            <w:r w:rsidRPr="006B0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 do not have the two essays (referred to in the question) to see, so we cannot say anything for certain.</w:t>
            </w:r>
          </w:p>
          <w:p w14:paraId="0775C11A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The points made are not really discussed in any detail. </w:t>
            </w:r>
          </w:p>
          <w:p w14:paraId="4B7DBFF6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For example, the statement ‘the student who failed did not put much effort into their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work’ 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>might not be true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: they may have put a great deal of effort into their work, but their work might have been irrelevant.</w:t>
            </w:r>
          </w:p>
        </w:tc>
        <w:tc>
          <w:tcPr>
            <w:tcW w:w="1425" w:type="pct"/>
          </w:tcPr>
          <w:p w14:paraId="323A1F14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Some good insight and thinking described here – ‘Referencing will get … them higher marks, as they are showing proof of what they have written’: explains 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>why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 particular items are important. </w:t>
            </w:r>
          </w:p>
          <w:p w14:paraId="7AC70C84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Tries to present some debate regarding how soft and harsh examiners might be. </w:t>
            </w:r>
          </w:p>
        </w:tc>
      </w:tr>
      <w:tr w:rsidR="006B03AC" w:rsidRPr="006B03AC" w14:paraId="340DBB37" w14:textId="77777777" w:rsidTr="006B03AC">
        <w:tc>
          <w:tcPr>
            <w:tcW w:w="725" w:type="pct"/>
          </w:tcPr>
          <w:p w14:paraId="21D883F8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Relevance and content</w:t>
            </w:r>
          </w:p>
        </w:tc>
        <w:tc>
          <w:tcPr>
            <w:tcW w:w="1425" w:type="pct"/>
          </w:tcPr>
          <w:p w14:paraId="0A4B75B2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Largely irrelevant: the content on attendance is not relevant and yet this forms much of the essay’s content.</w:t>
            </w:r>
          </w:p>
          <w:p w14:paraId="0BEEF4C6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There are significant areas of content missing from this essay (e.g. the criteria being used to assess this piece of work).</w:t>
            </w:r>
          </w:p>
          <w:p w14:paraId="693111DD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The essay is largely about attendance and time management, which are important contributors to learning, but are not the main issues to consider when writing an essay.</w:t>
            </w:r>
          </w:p>
        </w:tc>
        <w:tc>
          <w:tcPr>
            <w:tcW w:w="1425" w:type="pct"/>
          </w:tcPr>
          <w:p w14:paraId="1A87457F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Points made are relevant. </w:t>
            </w:r>
          </w:p>
        </w:tc>
        <w:tc>
          <w:tcPr>
            <w:tcW w:w="1425" w:type="pct"/>
          </w:tcPr>
          <w:p w14:paraId="5281D66D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‘Is it credible? If so, why?’Insightful comment recognising the importance of critical thinking skills.</w:t>
            </w:r>
          </w:p>
          <w:p w14:paraId="5A0C03C4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Content throughout is succinct and explained well.</w:t>
            </w:r>
          </w:p>
          <w:p w14:paraId="19F94CD3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Mention is made of the academic skills (understanding, analysis, application) expected. </w:t>
            </w:r>
          </w:p>
          <w:p w14:paraId="0C04ED3C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This essay makes the same comment about attendance that Essay 1, but reference is appropriately brief.</w:t>
            </w:r>
          </w:p>
        </w:tc>
      </w:tr>
      <w:tr w:rsidR="006B03AC" w:rsidRPr="006B03AC" w14:paraId="17F5179E" w14:textId="77777777" w:rsidTr="006B03AC">
        <w:tc>
          <w:tcPr>
            <w:tcW w:w="725" w:type="pct"/>
          </w:tcPr>
          <w:p w14:paraId="0DD3EB19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Use of examples</w:t>
            </w:r>
          </w:p>
        </w:tc>
        <w:tc>
          <w:tcPr>
            <w:tcW w:w="1425" w:type="pct"/>
          </w:tcPr>
          <w:p w14:paraId="15EEE7D0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Ideas are explained reasonably well.</w:t>
            </w:r>
          </w:p>
        </w:tc>
        <w:tc>
          <w:tcPr>
            <w:tcW w:w="1425" w:type="pct"/>
          </w:tcPr>
          <w:p w14:paraId="093FE637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Ideas are explained quite well, though specific examples would have helped.</w:t>
            </w:r>
          </w:p>
        </w:tc>
        <w:tc>
          <w:tcPr>
            <w:tcW w:w="1425" w:type="pct"/>
          </w:tcPr>
          <w:p w14:paraId="736F82AD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No real specific examples given.</w:t>
            </w:r>
          </w:p>
        </w:tc>
      </w:tr>
      <w:tr w:rsidR="006B03AC" w:rsidRPr="006B03AC" w14:paraId="302BA8AF" w14:textId="77777777" w:rsidTr="006B03AC">
        <w:tc>
          <w:tcPr>
            <w:tcW w:w="725" w:type="pct"/>
          </w:tcPr>
          <w:p w14:paraId="3097CA1D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Support provided by citations and theory</w:t>
            </w:r>
          </w:p>
        </w:tc>
        <w:tc>
          <w:tcPr>
            <w:tcW w:w="1425" w:type="pct"/>
          </w:tcPr>
          <w:p w14:paraId="4A31797A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  <w:tc>
          <w:tcPr>
            <w:tcW w:w="1425" w:type="pct"/>
          </w:tcPr>
          <w:p w14:paraId="670E06F9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  <w:tc>
          <w:tcPr>
            <w:tcW w:w="1425" w:type="pct"/>
          </w:tcPr>
          <w:p w14:paraId="202E6D81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One quotation.</w:t>
            </w:r>
          </w:p>
        </w:tc>
      </w:tr>
      <w:tr w:rsidR="006B03AC" w:rsidRPr="006B03AC" w14:paraId="7D6E7C32" w14:textId="77777777" w:rsidTr="006B03AC">
        <w:tc>
          <w:tcPr>
            <w:tcW w:w="725" w:type="pct"/>
          </w:tcPr>
          <w:p w14:paraId="15F30B9B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Grammar and spelling</w:t>
            </w:r>
          </w:p>
        </w:tc>
        <w:tc>
          <w:tcPr>
            <w:tcW w:w="1425" w:type="pct"/>
          </w:tcPr>
          <w:p w14:paraId="2810FE78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Regular mistakes (e.g. ‘they’re’ vs ‘their’, ‘you have wrote’ vs ‘you have written’.</w:t>
            </w:r>
          </w:p>
        </w:tc>
        <w:tc>
          <w:tcPr>
            <w:tcW w:w="1425" w:type="pct"/>
          </w:tcPr>
          <w:p w14:paraId="2EFF0E2C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Spelling and grammar are good.</w:t>
            </w:r>
          </w:p>
        </w:tc>
        <w:tc>
          <w:tcPr>
            <w:tcW w:w="1425" w:type="pct"/>
          </w:tcPr>
          <w:p w14:paraId="09CF79E4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Grammar and spelling mistakes throughout – ‘misinterpreting’, ‘more simple’ vs ‘simpler’.</w:t>
            </w:r>
          </w:p>
          <w:p w14:paraId="7783D360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Sentence ‘Due to lack of structure, good body and to sum it up at the end will not have or a very poor conclusion’ needs rewriting. Never start a sentence/phrase with ‘Due to a … ’ and ‘will not have or a very bad’… is missing the word ‘or 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 a very bad…’. </w:t>
            </w:r>
          </w:p>
          <w:p w14:paraId="175108E2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‘Referencing will get you them … ’</w:t>
            </w:r>
          </w:p>
          <w:p w14:paraId="1ACE7516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The English is not great here. </w:t>
            </w:r>
          </w:p>
        </w:tc>
      </w:tr>
      <w:tr w:rsidR="006B03AC" w:rsidRPr="006B03AC" w14:paraId="763A157F" w14:textId="77777777" w:rsidTr="006B03AC">
        <w:tc>
          <w:tcPr>
            <w:tcW w:w="725" w:type="pct"/>
          </w:tcPr>
          <w:p w14:paraId="129F74A4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1425" w:type="pct"/>
          </w:tcPr>
          <w:p w14:paraId="0A4A6F67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No introduction and no effective conclusion.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The student does say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‘Finally to conclude’ but then introduces new content, so this is not a conclusion.</w:t>
            </w:r>
          </w:p>
        </w:tc>
        <w:tc>
          <w:tcPr>
            <w:tcW w:w="1425" w:type="pct"/>
          </w:tcPr>
          <w:p w14:paraId="64A08241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introduction.</w:t>
            </w:r>
          </w:p>
          <w:p w14:paraId="7CB1EE85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For each paragraph, the student gives an overall comment and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then explains it in more detail. This is how paragraphs should be structured.</w:t>
            </w:r>
          </w:p>
          <w:p w14:paraId="51186EA2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There is a concluding paragraph which summarises the essay nicely (even if the language used elsewhere in the essay seems to imply a lot more certainty).</w:t>
            </w:r>
          </w:p>
        </w:tc>
        <w:tc>
          <w:tcPr>
            <w:tcW w:w="1425" w:type="pct"/>
          </w:tcPr>
          <w:p w14:paraId="315922AE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introduction. </w:t>
            </w:r>
          </w:p>
          <w:p w14:paraId="43944148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Body includes separate paragraphs for </w:t>
            </w:r>
          </w:p>
          <w:p w14:paraId="2999395B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Conclusion is present,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though very brief.</w:t>
            </w:r>
          </w:p>
        </w:tc>
      </w:tr>
      <w:tr w:rsidR="006B03AC" w:rsidRPr="006B03AC" w14:paraId="321C5199" w14:textId="77777777" w:rsidTr="006B03AC">
        <w:tc>
          <w:tcPr>
            <w:tcW w:w="725" w:type="pct"/>
          </w:tcPr>
          <w:p w14:paraId="2D57A73E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Taking account of the audience</w:t>
            </w:r>
          </w:p>
        </w:tc>
        <w:tc>
          <w:tcPr>
            <w:tcW w:w="1425" w:type="pct"/>
          </w:tcPr>
          <w:p w14:paraId="16B7C3FA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The language used is explained well.</w:t>
            </w:r>
          </w:p>
        </w:tc>
        <w:tc>
          <w:tcPr>
            <w:tcW w:w="1425" w:type="pct"/>
          </w:tcPr>
          <w:p w14:paraId="22E6081E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The audience will be clear about what the student is trying to say. Some good explanations.</w:t>
            </w:r>
          </w:p>
        </w:tc>
        <w:tc>
          <w:tcPr>
            <w:tcW w:w="1425" w:type="pct"/>
          </w:tcPr>
          <w:p w14:paraId="6DD22683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Clear and well-written (ignoring the grammar and spelling issues referred to separately).</w:t>
            </w:r>
          </w:p>
        </w:tc>
      </w:tr>
      <w:tr w:rsidR="006B03AC" w:rsidRPr="006B03AC" w14:paraId="3084AEA9" w14:textId="77777777" w:rsidTr="006B03AC">
        <w:tc>
          <w:tcPr>
            <w:tcW w:w="725" w:type="pct"/>
          </w:tcPr>
          <w:p w14:paraId="0373248A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Academic style</w:t>
            </w:r>
          </w:p>
        </w:tc>
        <w:tc>
          <w:tcPr>
            <w:tcW w:w="1425" w:type="pct"/>
          </w:tcPr>
          <w:p w14:paraId="734D8052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Written in a very informal manner – ‘The first thing that 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springs to mind is … ”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is something that you might say to a friend but not find in a written academic essay. This would be too conversational in the eyes of many academics.</w:t>
            </w:r>
          </w:p>
        </w:tc>
        <w:tc>
          <w:tcPr>
            <w:tcW w:w="1425" w:type="pct"/>
          </w:tcPr>
          <w:p w14:paraId="7F40C0D9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‘All good essays are structured like this …’ is something you might say in a conversation rather than in an essay for an academic lecturer. </w:t>
            </w:r>
          </w:p>
        </w:tc>
        <w:tc>
          <w:tcPr>
            <w:tcW w:w="1425" w:type="pct"/>
          </w:tcPr>
          <w:p w14:paraId="723336CC" w14:textId="253D4345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875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hat I mean by simple is … ‘ is probably a little too conversational for some. Might have been better to say ‘</w:t>
            </w:r>
            <w:r w:rsidRPr="006B03AC">
              <w:rPr>
                <w:rFonts w:ascii="Times New Roman" w:hAnsi="Times New Roman" w:cs="Times New Roman"/>
                <w:i/>
                <w:sz w:val="24"/>
                <w:szCs w:val="24"/>
              </w:rPr>
              <w:t>For example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, a simple essay might not use sophisticated … ’.</w:t>
            </w:r>
          </w:p>
          <w:p w14:paraId="31CA1497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 xml:space="preserve">‘I have talked to you about … ‘ is probably better phrased in the passive: ‘This essay </w:t>
            </w:r>
            <w:r w:rsidRPr="006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 … ‘ </w:t>
            </w:r>
          </w:p>
        </w:tc>
      </w:tr>
      <w:tr w:rsidR="006B03AC" w:rsidRPr="006B03AC" w14:paraId="7C11BF2B" w14:textId="77777777" w:rsidTr="006B03AC">
        <w:tc>
          <w:tcPr>
            <w:tcW w:w="725" w:type="pct"/>
          </w:tcPr>
          <w:p w14:paraId="6D2D6002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Overall comment</w:t>
            </w:r>
          </w:p>
        </w:tc>
        <w:tc>
          <w:tcPr>
            <w:tcW w:w="1425" w:type="pct"/>
          </w:tcPr>
          <w:p w14:paraId="00C92C09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Very poor. Many key areas missed and some aspects irrelevant.</w:t>
            </w:r>
          </w:p>
        </w:tc>
        <w:tc>
          <w:tcPr>
            <w:tcW w:w="1425" w:type="pct"/>
          </w:tcPr>
          <w:p w14:paraId="40AAF9C3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Content is fairly good, but depth of argument is lacking. References? Evidence for argument? </w:t>
            </w:r>
          </w:p>
        </w:tc>
        <w:tc>
          <w:tcPr>
            <w:tcW w:w="1425" w:type="pct"/>
          </w:tcPr>
          <w:p w14:paraId="7A3C72EC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Few references. Some debate presented. Evidence given (citations, examples) in one or two places.</w:t>
            </w:r>
          </w:p>
        </w:tc>
      </w:tr>
      <w:tr w:rsidR="006B03AC" w:rsidRPr="006B03AC" w14:paraId="1797B915" w14:textId="77777777" w:rsidTr="006B03AC">
        <w:tc>
          <w:tcPr>
            <w:tcW w:w="725" w:type="pct"/>
          </w:tcPr>
          <w:p w14:paraId="4FDFC324" w14:textId="77777777" w:rsidR="006B03AC" w:rsidRPr="006B03AC" w:rsidRDefault="006B03AC" w:rsidP="006B03AC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b/>
                <w:sz w:val="24"/>
                <w:szCs w:val="24"/>
              </w:rPr>
              <w:t>Indication of mark</w:t>
            </w:r>
          </w:p>
        </w:tc>
        <w:tc>
          <w:tcPr>
            <w:tcW w:w="1425" w:type="pct"/>
          </w:tcPr>
          <w:p w14:paraId="564E12EB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Bad fail.</w:t>
            </w:r>
          </w:p>
        </w:tc>
        <w:tc>
          <w:tcPr>
            <w:tcW w:w="1425" w:type="pct"/>
          </w:tcPr>
          <w:p w14:paraId="0C38AF38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Moderate mark – maybe mid-50s.</w:t>
            </w:r>
          </w:p>
        </w:tc>
        <w:tc>
          <w:tcPr>
            <w:tcW w:w="1425" w:type="pct"/>
          </w:tcPr>
          <w:p w14:paraId="75A6B5C2" w14:textId="77777777" w:rsidR="006B03AC" w:rsidRPr="006B03AC" w:rsidRDefault="006B03AC" w:rsidP="006B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C">
              <w:rPr>
                <w:rFonts w:ascii="Times New Roman" w:hAnsi="Times New Roman" w:cs="Times New Roman"/>
                <w:sz w:val="24"/>
                <w:szCs w:val="24"/>
              </w:rPr>
              <w:t>Reasonable mark – low to mid-60s.</w:t>
            </w:r>
          </w:p>
        </w:tc>
      </w:tr>
    </w:tbl>
    <w:p w14:paraId="32A419CB" w14:textId="77777777" w:rsidR="006B03AC" w:rsidRDefault="006B03AC" w:rsidP="006B03AC">
      <w:pPr>
        <w:spacing w:line="360" w:lineRule="auto"/>
      </w:pPr>
    </w:p>
    <w:sectPr w:rsidR="006B03AC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9D68" w14:textId="77777777" w:rsidR="000635A7" w:rsidRDefault="000635A7">
      <w:r>
        <w:separator/>
      </w:r>
    </w:p>
  </w:endnote>
  <w:endnote w:type="continuationSeparator" w:id="0">
    <w:p w14:paraId="3FCD0AA0" w14:textId="77777777" w:rsidR="000635A7" w:rsidRDefault="000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5F4E" w14:textId="77777777" w:rsidR="000635A7" w:rsidRDefault="000635A7">
      <w:r>
        <w:separator/>
      </w:r>
    </w:p>
  </w:footnote>
  <w:footnote w:type="continuationSeparator" w:id="0">
    <w:p w14:paraId="652879C2" w14:textId="77777777" w:rsidR="000635A7" w:rsidRDefault="0006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DA06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6BA2F1DE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AC"/>
    <w:rsid w:val="00024CB8"/>
    <w:rsid w:val="00033437"/>
    <w:rsid w:val="000635A7"/>
    <w:rsid w:val="000C71CC"/>
    <w:rsid w:val="000F388C"/>
    <w:rsid w:val="001527B9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A5FF8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57AC8"/>
    <w:rsid w:val="005646CF"/>
    <w:rsid w:val="00582851"/>
    <w:rsid w:val="00587561"/>
    <w:rsid w:val="00593132"/>
    <w:rsid w:val="00616A17"/>
    <w:rsid w:val="00637127"/>
    <w:rsid w:val="006376F7"/>
    <w:rsid w:val="006537C0"/>
    <w:rsid w:val="00661127"/>
    <w:rsid w:val="0067627F"/>
    <w:rsid w:val="0069184C"/>
    <w:rsid w:val="006B03AC"/>
    <w:rsid w:val="006C7443"/>
    <w:rsid w:val="006D1107"/>
    <w:rsid w:val="006E1D22"/>
    <w:rsid w:val="006F059D"/>
    <w:rsid w:val="006F43F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0493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D004C"/>
    <w:rsid w:val="00A059F3"/>
    <w:rsid w:val="00A1465F"/>
    <w:rsid w:val="00A324FE"/>
    <w:rsid w:val="00A44E55"/>
    <w:rsid w:val="00A77424"/>
    <w:rsid w:val="00A84C45"/>
    <w:rsid w:val="00A8594C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03AFE"/>
    <w:rsid w:val="00E21D27"/>
    <w:rsid w:val="00E352E1"/>
    <w:rsid w:val="00E52712"/>
    <w:rsid w:val="00E74418"/>
    <w:rsid w:val="00EC67A7"/>
    <w:rsid w:val="00EC6AC2"/>
    <w:rsid w:val="00F4373D"/>
    <w:rsid w:val="00F54DB9"/>
    <w:rsid w:val="00F61361"/>
    <w:rsid w:val="00F7153D"/>
    <w:rsid w:val="00F77A8F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A3931"/>
  <w15:docId w15:val="{3AB84268-F591-444F-831C-36783A3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0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04C"/>
    <w:pPr>
      <w:keepNext/>
      <w:keepLines/>
      <w:spacing w:before="100" w:after="100" w:line="360" w:lineRule="auto"/>
      <w:outlineLvl w:val="0"/>
    </w:pPr>
    <w:rPr>
      <w:rFonts w:eastAsiaTheme="majorEastAsia"/>
      <w:b/>
      <w:bCs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004C"/>
    <w:rPr>
      <w:rFonts w:eastAsiaTheme="majorEastAsia"/>
      <w:b/>
      <w:bCs/>
      <w:color w:val="2E74B5" w:themeColor="accent1" w:themeShade="BF"/>
      <w:sz w:val="36"/>
      <w:szCs w:val="24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table" w:styleId="TableGrid">
    <w:name w:val="Table Grid"/>
    <w:basedOn w:val="TableNormal"/>
    <w:uiPriority w:val="59"/>
    <w:rsid w:val="006B03AC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1024-96C2-402D-8D43-677E028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4636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7</cp:revision>
  <dcterms:created xsi:type="dcterms:W3CDTF">2020-11-10T05:40:00Z</dcterms:created>
  <dcterms:modified xsi:type="dcterms:W3CDTF">2020-12-02T15:27:00Z</dcterms:modified>
</cp:coreProperties>
</file>