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CC19" w14:textId="77777777" w:rsidR="002E5A20" w:rsidRPr="002E5A20" w:rsidRDefault="002E5A20" w:rsidP="002E5A20">
      <w:pPr>
        <w:pStyle w:val="Title"/>
      </w:pPr>
      <w:r w:rsidRPr="002E5A20">
        <w:t xml:space="preserve">Group and </w:t>
      </w:r>
      <w:r w:rsidR="009217E0" w:rsidRPr="002E5A20">
        <w:t>individual tasks</w:t>
      </w:r>
    </w:p>
    <w:p w14:paraId="493EAB8E" w14:textId="77777777" w:rsidR="005E3357" w:rsidRDefault="003E590A" w:rsidP="003F59C7">
      <w:pPr>
        <w:pStyle w:val="Heading1"/>
      </w:pPr>
      <w:r w:rsidRPr="003E590A">
        <w:t xml:space="preserve">Chapter 7: Writing </w:t>
      </w:r>
      <w:r w:rsidR="009217E0" w:rsidRPr="003E590A">
        <w:t>assignments, reports and dissertations</w:t>
      </w:r>
    </w:p>
    <w:p w14:paraId="04484393" w14:textId="77777777" w:rsidR="005E3357" w:rsidRPr="005E3357" w:rsidRDefault="009217E0" w:rsidP="003F59C7">
      <w:pPr>
        <w:pStyle w:val="Heading2"/>
      </w:pPr>
      <w:r w:rsidRPr="005E3357">
        <w:t>For you to do</w:t>
      </w:r>
    </w:p>
    <w:p w14:paraId="635521D6" w14:textId="77777777" w:rsidR="005E3357" w:rsidRPr="003F59C7" w:rsidRDefault="005E3357" w:rsidP="003F59C7">
      <w:pPr>
        <w:spacing w:after="200" w:line="360" w:lineRule="auto"/>
        <w:ind w:left="360" w:hanging="360"/>
        <w:jc w:val="both"/>
        <w:rPr>
          <w:bCs/>
        </w:rPr>
      </w:pPr>
      <w:r w:rsidRPr="003F59C7">
        <w:rPr>
          <w:rFonts w:eastAsia="Calibri"/>
          <w:bCs/>
        </w:rPr>
        <w:t>1.</w:t>
      </w:r>
      <w:r w:rsidRPr="003F59C7">
        <w:rPr>
          <w:rFonts w:eastAsia="Calibri"/>
          <w:bCs/>
        </w:rPr>
        <w:tab/>
      </w:r>
      <w:r w:rsidRPr="003F59C7">
        <w:rPr>
          <w:bCs/>
        </w:rPr>
        <w:t xml:space="preserve">Assuming a pass mark of 40% and a range of possible marks from 0 to 100, what marks would you give the above essays? Would you fail any of them? Why? </w:t>
      </w:r>
    </w:p>
    <w:p w14:paraId="53FFFADD" w14:textId="77777777" w:rsidR="005E3357" w:rsidRPr="003F59C7" w:rsidRDefault="005E3357" w:rsidP="003F59C7">
      <w:pPr>
        <w:spacing w:after="200" w:line="360" w:lineRule="auto"/>
        <w:ind w:left="360" w:hanging="360"/>
        <w:jc w:val="both"/>
        <w:rPr>
          <w:bCs/>
        </w:rPr>
      </w:pPr>
      <w:r w:rsidRPr="003F59C7">
        <w:rPr>
          <w:rFonts w:eastAsia="Calibri"/>
          <w:bCs/>
        </w:rPr>
        <w:t>2.</w:t>
      </w:r>
      <w:r w:rsidRPr="003F59C7">
        <w:rPr>
          <w:rFonts w:eastAsia="Calibri"/>
          <w:bCs/>
        </w:rPr>
        <w:tab/>
      </w:r>
      <w:r w:rsidRPr="003F59C7">
        <w:rPr>
          <w:bCs/>
        </w:rPr>
        <w:t>What comments would you make about the following areas (criteria)? Use the ‘Into the Tutor’s Mind’ assessment form below:</w:t>
      </w:r>
    </w:p>
    <w:p w14:paraId="1E47CE3F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Demonstration of critical thinking skills</w:t>
      </w:r>
    </w:p>
    <w:p w14:paraId="43C0182F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Relevance and content</w:t>
      </w:r>
    </w:p>
    <w:p w14:paraId="3B6C9FFC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Use of examples</w:t>
      </w:r>
    </w:p>
    <w:p w14:paraId="51426960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Support provided by citations and theory</w:t>
      </w:r>
    </w:p>
    <w:p w14:paraId="7BD1781D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Grammar and spelling</w:t>
      </w:r>
    </w:p>
    <w:p w14:paraId="2DF9F47C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Structure</w:t>
      </w:r>
    </w:p>
    <w:p w14:paraId="69250DF0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Taking account of the audience</w:t>
      </w:r>
    </w:p>
    <w:p w14:paraId="4D94A8AC" w14:textId="77777777" w:rsidR="005E3357" w:rsidRPr="003F59C7" w:rsidRDefault="005E3357" w:rsidP="003F59C7">
      <w:pPr>
        <w:spacing w:after="200" w:line="360" w:lineRule="auto"/>
        <w:ind w:left="851" w:hanging="425"/>
        <w:jc w:val="both"/>
      </w:pPr>
      <w:r w:rsidRPr="003F59C7">
        <w:rPr>
          <w:rFonts w:ascii="Symbol" w:eastAsiaTheme="minorHAnsi" w:hAnsi="Symbol" w:cstheme="minorHAnsi"/>
        </w:rPr>
        <w:t></w:t>
      </w:r>
      <w:r w:rsidRPr="003F59C7">
        <w:rPr>
          <w:rFonts w:ascii="Symbol" w:eastAsiaTheme="minorHAnsi" w:hAnsi="Symbol" w:cstheme="minorHAnsi"/>
        </w:rPr>
        <w:tab/>
      </w:r>
      <w:r w:rsidRPr="003F59C7">
        <w:t>Academic style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79"/>
        <w:gridCol w:w="2179"/>
        <w:gridCol w:w="2179"/>
        <w:gridCol w:w="2179"/>
      </w:tblGrid>
      <w:tr w:rsidR="002E5A20" w:rsidRPr="009217E0" w14:paraId="085FC639" w14:textId="77777777" w:rsidTr="003F59C7">
        <w:tc>
          <w:tcPr>
            <w:tcW w:w="1454" w:type="pct"/>
            <w:vAlign w:val="center"/>
          </w:tcPr>
          <w:p w14:paraId="5B17AB52" w14:textId="77777777" w:rsidR="005E3357" w:rsidRPr="003F59C7" w:rsidRDefault="005E3357" w:rsidP="003F5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C7">
              <w:rPr>
                <w:rFonts w:cs="Times New Roman"/>
                <w:b/>
              </w:rPr>
              <w:t>Criterion</w:t>
            </w:r>
          </w:p>
        </w:tc>
        <w:tc>
          <w:tcPr>
            <w:tcW w:w="1182" w:type="pct"/>
            <w:vAlign w:val="center"/>
          </w:tcPr>
          <w:p w14:paraId="361444A7" w14:textId="77777777" w:rsidR="005E3357" w:rsidRPr="003F59C7" w:rsidRDefault="003E590A" w:rsidP="003F5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Essay 1</w:t>
            </w:r>
          </w:p>
        </w:tc>
        <w:tc>
          <w:tcPr>
            <w:tcW w:w="1182" w:type="pct"/>
            <w:vAlign w:val="center"/>
          </w:tcPr>
          <w:p w14:paraId="429A88AB" w14:textId="77777777" w:rsidR="005E3357" w:rsidRPr="003F59C7" w:rsidRDefault="003E590A" w:rsidP="003F5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Essay 2</w:t>
            </w:r>
          </w:p>
        </w:tc>
        <w:tc>
          <w:tcPr>
            <w:tcW w:w="1182" w:type="pct"/>
            <w:vAlign w:val="center"/>
          </w:tcPr>
          <w:p w14:paraId="3D79E555" w14:textId="77777777" w:rsidR="005E3357" w:rsidRPr="003F59C7" w:rsidRDefault="003E590A" w:rsidP="003F5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Essay 3</w:t>
            </w:r>
          </w:p>
        </w:tc>
      </w:tr>
      <w:tr w:rsidR="002E5A20" w:rsidRPr="009217E0" w14:paraId="43C5C038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5D44321A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Demonstration of critical thinking skills</w:t>
            </w:r>
          </w:p>
        </w:tc>
        <w:tc>
          <w:tcPr>
            <w:tcW w:w="1182" w:type="pct"/>
          </w:tcPr>
          <w:p w14:paraId="1C42EE88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4EC59E23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0E50908A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43BCE92F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146C0621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Relevance and content</w:t>
            </w:r>
          </w:p>
        </w:tc>
        <w:tc>
          <w:tcPr>
            <w:tcW w:w="1182" w:type="pct"/>
          </w:tcPr>
          <w:p w14:paraId="0F33D50A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5280AB30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2D342003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250D0405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414A7E99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Use of examples</w:t>
            </w:r>
          </w:p>
        </w:tc>
        <w:tc>
          <w:tcPr>
            <w:tcW w:w="1182" w:type="pct"/>
          </w:tcPr>
          <w:p w14:paraId="61E79B35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0D3A221D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0A3B6E8E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7DDBD3ED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7F6003C3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Support provided by citations and theory</w:t>
            </w:r>
          </w:p>
        </w:tc>
        <w:tc>
          <w:tcPr>
            <w:tcW w:w="1182" w:type="pct"/>
          </w:tcPr>
          <w:p w14:paraId="217D48C7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5E5DB45C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4BDD24DB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2B6914B1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755E1A4A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Grammar and spelling</w:t>
            </w:r>
          </w:p>
        </w:tc>
        <w:tc>
          <w:tcPr>
            <w:tcW w:w="1182" w:type="pct"/>
          </w:tcPr>
          <w:p w14:paraId="36237801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09BF803B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12A6FDF3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4F4DF82B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794B93BA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Structure</w:t>
            </w:r>
          </w:p>
        </w:tc>
        <w:tc>
          <w:tcPr>
            <w:tcW w:w="1182" w:type="pct"/>
          </w:tcPr>
          <w:p w14:paraId="636F4712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3F066B29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7449D3C4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22B77295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7D366E19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Taking account of the audience</w:t>
            </w:r>
          </w:p>
        </w:tc>
        <w:tc>
          <w:tcPr>
            <w:tcW w:w="1182" w:type="pct"/>
          </w:tcPr>
          <w:p w14:paraId="2C2AA52D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7B0F7EFE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1C87D9B3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244E3061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72B38DB3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Academic style</w:t>
            </w:r>
          </w:p>
        </w:tc>
        <w:tc>
          <w:tcPr>
            <w:tcW w:w="1182" w:type="pct"/>
          </w:tcPr>
          <w:p w14:paraId="6D50087B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32624BA6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7FFCE79B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2136C8B8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66A2B182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lastRenderedPageBreak/>
              <w:t xml:space="preserve">Overall </w:t>
            </w:r>
            <w:r w:rsidR="005E3357" w:rsidRPr="009217E0">
              <w:rPr>
                <w:b/>
              </w:rPr>
              <w:t>comment</w:t>
            </w:r>
          </w:p>
        </w:tc>
        <w:tc>
          <w:tcPr>
            <w:tcW w:w="1182" w:type="pct"/>
          </w:tcPr>
          <w:p w14:paraId="0A80B1E1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0634BC90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3032A027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0" w:rsidRPr="009217E0" w14:paraId="0D297076" w14:textId="77777777" w:rsidTr="003F59C7">
        <w:trPr>
          <w:trHeight w:val="454"/>
        </w:trPr>
        <w:tc>
          <w:tcPr>
            <w:tcW w:w="1454" w:type="pct"/>
            <w:vAlign w:val="center"/>
          </w:tcPr>
          <w:p w14:paraId="4DBEF86F" w14:textId="77777777" w:rsidR="005E3357" w:rsidRPr="003F59C7" w:rsidRDefault="003E590A" w:rsidP="003F5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E0">
              <w:rPr>
                <w:b/>
              </w:rPr>
              <w:t>Indication of mark</w:t>
            </w:r>
          </w:p>
        </w:tc>
        <w:tc>
          <w:tcPr>
            <w:tcW w:w="1182" w:type="pct"/>
          </w:tcPr>
          <w:p w14:paraId="324DA001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67000C7E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14:paraId="07EC3E94" w14:textId="77777777" w:rsidR="005E3357" w:rsidRPr="003F59C7" w:rsidRDefault="005E3357" w:rsidP="003F5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C174B" w14:textId="77777777" w:rsidR="005E3357" w:rsidRDefault="003E590A" w:rsidP="003F59C7">
      <w:pPr>
        <w:spacing w:before="240" w:line="360" w:lineRule="auto"/>
        <w:ind w:left="357" w:hanging="357"/>
        <w:contextualSpacing w:val="0"/>
      </w:pPr>
      <w:r>
        <w:rPr>
          <w:rFonts w:eastAsia="Calibri"/>
          <w:bCs/>
        </w:rPr>
        <w:t>3.</w:t>
      </w:r>
      <w:r>
        <w:rPr>
          <w:rFonts w:eastAsia="Calibri"/>
          <w:bCs/>
        </w:rPr>
        <w:tab/>
      </w:r>
      <w:r w:rsidRPr="003E590A">
        <w:rPr>
          <w:bCs/>
        </w:rPr>
        <w:t>Would it make any difference whether this was an examination essay (done under conditions where no-one was permitted to have any materials with them) or an essay done at home over a potential period of a couple of weeks? If so, why?</w:t>
      </w:r>
    </w:p>
    <w:sectPr w:rsidR="005E3357" w:rsidSect="003E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3A31" w14:textId="77777777" w:rsidR="00791FE1" w:rsidRDefault="00791FE1">
      <w:r>
        <w:separator/>
      </w:r>
    </w:p>
  </w:endnote>
  <w:endnote w:type="continuationSeparator" w:id="0">
    <w:p w14:paraId="460242EB" w14:textId="77777777" w:rsidR="00791FE1" w:rsidRDefault="007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E99C" w14:textId="77777777" w:rsidR="00FD6C0D" w:rsidRDefault="00FD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CC30" w14:textId="77777777" w:rsidR="00FD6C0D" w:rsidRDefault="00FD6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F92A" w14:textId="77777777" w:rsidR="00FD6C0D" w:rsidRDefault="00FD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431A" w14:textId="77777777" w:rsidR="00791FE1" w:rsidRDefault="00791FE1">
      <w:r>
        <w:separator/>
      </w:r>
    </w:p>
  </w:footnote>
  <w:footnote w:type="continuationSeparator" w:id="0">
    <w:p w14:paraId="0DB304C8" w14:textId="77777777" w:rsidR="00791FE1" w:rsidRDefault="0079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012C" w14:textId="77777777" w:rsidR="00FD6C0D" w:rsidRDefault="00FD6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7514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42045DDA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C9C" w14:textId="77777777" w:rsidR="00FD6C0D" w:rsidRDefault="00FD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F3417"/>
    <w:multiLevelType w:val="hybridMultilevel"/>
    <w:tmpl w:val="E758A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643F"/>
    <w:multiLevelType w:val="hybridMultilevel"/>
    <w:tmpl w:val="B0B81538"/>
    <w:lvl w:ilvl="0" w:tplc="D128A7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A20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D0F36"/>
    <w:rsid w:val="002D5319"/>
    <w:rsid w:val="002E5A20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590A"/>
    <w:rsid w:val="003E708D"/>
    <w:rsid w:val="003E7BF7"/>
    <w:rsid w:val="003F0E55"/>
    <w:rsid w:val="003F59C7"/>
    <w:rsid w:val="0041308D"/>
    <w:rsid w:val="0047213D"/>
    <w:rsid w:val="004762E3"/>
    <w:rsid w:val="004817D8"/>
    <w:rsid w:val="00486A8A"/>
    <w:rsid w:val="004A1135"/>
    <w:rsid w:val="004B17D5"/>
    <w:rsid w:val="004C7FAF"/>
    <w:rsid w:val="004E02C0"/>
    <w:rsid w:val="00500B36"/>
    <w:rsid w:val="00533876"/>
    <w:rsid w:val="0053536D"/>
    <w:rsid w:val="00542CC3"/>
    <w:rsid w:val="005646CF"/>
    <w:rsid w:val="00582851"/>
    <w:rsid w:val="00593132"/>
    <w:rsid w:val="005E3357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2507A"/>
    <w:rsid w:val="007557A1"/>
    <w:rsid w:val="00761723"/>
    <w:rsid w:val="00791FE1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217E0"/>
    <w:rsid w:val="00931319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63899"/>
    <w:rsid w:val="00A77424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E21D27"/>
    <w:rsid w:val="00E352E1"/>
    <w:rsid w:val="00E52712"/>
    <w:rsid w:val="00E74418"/>
    <w:rsid w:val="00EC67A7"/>
    <w:rsid w:val="00EC6AC2"/>
    <w:rsid w:val="00F4373D"/>
    <w:rsid w:val="00F54DB9"/>
    <w:rsid w:val="00F61361"/>
    <w:rsid w:val="00F7153D"/>
    <w:rsid w:val="00F77A8F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556DA31"/>
  <w15:docId w15:val="{4841A9B0-1932-4377-87ED-41C8E30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6E0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5A20"/>
    <w:pPr>
      <w:keepNext/>
      <w:keepLines/>
      <w:spacing w:before="100" w:after="100" w:line="360" w:lineRule="auto"/>
      <w:outlineLvl w:val="0"/>
    </w:pPr>
    <w:rPr>
      <w:rFonts w:eastAsiaTheme="majorEastAsia"/>
      <w:b/>
      <w:bCs/>
      <w:color w:val="2E74B5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E5A20"/>
    <w:rPr>
      <w:rFonts w:eastAsiaTheme="majorEastAsia"/>
      <w:b/>
      <w:bCs/>
      <w:color w:val="2E74B5" w:themeColor="accent1" w:themeShade="BF"/>
      <w:sz w:val="36"/>
      <w:szCs w:val="24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table" w:styleId="TableGrid">
    <w:name w:val="Table Grid"/>
    <w:basedOn w:val="TableNormal"/>
    <w:uiPriority w:val="59"/>
    <w:rsid w:val="002E5A20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CEB5-2CE8-46DB-97B8-F449DDD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1134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5</cp:revision>
  <dcterms:created xsi:type="dcterms:W3CDTF">2020-11-10T05:43:00Z</dcterms:created>
  <dcterms:modified xsi:type="dcterms:W3CDTF">2020-12-02T15:28:00Z</dcterms:modified>
</cp:coreProperties>
</file>