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4B55" w14:textId="33D0F521" w:rsidR="001F30F4" w:rsidRPr="0041636E" w:rsidRDefault="001F30F4" w:rsidP="00656DB0">
      <w:pPr>
        <w:rPr>
          <w:rFonts w:ascii="Calibri" w:hAnsi="Calibri" w:cs="Calibri"/>
          <w:b/>
          <w:color w:val="000000"/>
          <w:szCs w:val="22"/>
        </w:rPr>
      </w:pPr>
      <w:r w:rsidRPr="0041636E">
        <w:rPr>
          <w:b/>
        </w:rPr>
        <w:t>Sampl</w:t>
      </w:r>
      <w:r w:rsidR="006B3DBC">
        <w:rPr>
          <w:b/>
        </w:rPr>
        <w:t xml:space="preserve">e Representativeness 2 – </w:t>
      </w:r>
      <w:proofErr w:type="gramStart"/>
      <w:r w:rsidR="006B3DBC">
        <w:rPr>
          <w:b/>
        </w:rPr>
        <w:t>We’re</w:t>
      </w:r>
      <w:proofErr w:type="gramEnd"/>
      <w:r w:rsidR="006B3DBC">
        <w:rPr>
          <w:b/>
        </w:rPr>
        <w:t xml:space="preserve"> Not All Old or B</w:t>
      </w:r>
      <w:r w:rsidRPr="0041636E">
        <w:rPr>
          <w:b/>
        </w:rPr>
        <w:t>ald!</w:t>
      </w:r>
    </w:p>
    <w:p w14:paraId="33C5D857" w14:textId="77777777" w:rsidR="001F30F4" w:rsidRDefault="001F30F4" w:rsidP="00656DB0">
      <w:pPr>
        <w:rPr>
          <w:rFonts w:ascii="Calibri" w:hAnsi="Calibri" w:cs="Calibri"/>
          <w:color w:val="000000"/>
          <w:szCs w:val="22"/>
        </w:rPr>
      </w:pPr>
    </w:p>
    <w:p w14:paraId="062EF670" w14:textId="3C49F32D" w:rsidR="00656DB0" w:rsidRPr="00563678" w:rsidRDefault="0032590C" w:rsidP="00656DB0">
      <w:pPr>
        <w:rPr>
          <w:rFonts w:ascii="Calibri" w:hAnsi="Calibri" w:cs="Calibri"/>
          <w:color w:val="000000"/>
          <w:szCs w:val="22"/>
        </w:rPr>
      </w:pPr>
      <w:r>
        <w:rPr>
          <w:rFonts w:ascii="Calibri" w:hAnsi="Calibri" w:cs="Calibri"/>
          <w:color w:val="000000"/>
          <w:szCs w:val="22"/>
        </w:rPr>
        <w:t xml:space="preserve">Having read the article </w:t>
      </w:r>
      <w:r w:rsidR="00164588" w:rsidRPr="00667E0E">
        <w:rPr>
          <w:i/>
        </w:rPr>
        <w:t>High art: '</w:t>
      </w:r>
      <w:r w:rsidR="001F30F4">
        <w:rPr>
          <w:i/>
        </w:rPr>
        <w:t>B</w:t>
      </w:r>
      <w:r w:rsidR="00164588" w:rsidRPr="00667E0E">
        <w:rPr>
          <w:i/>
        </w:rPr>
        <w:t>ald men with cellos'</w:t>
      </w:r>
      <w:r w:rsidR="00164588">
        <w:rPr>
          <w:i/>
        </w:rPr>
        <w:t xml:space="preserve"> </w:t>
      </w:r>
      <w:r w:rsidR="00164588" w:rsidRPr="00164588">
        <w:rPr>
          <w:b/>
        </w:rPr>
        <w:t xml:space="preserve">(Sample Rep1) </w:t>
      </w:r>
      <w:r w:rsidR="00563678">
        <w:t xml:space="preserve">and noted down </w:t>
      </w:r>
      <w:r w:rsidR="001F30F4">
        <w:t>y</w:t>
      </w:r>
      <w:r w:rsidR="00563678">
        <w:t>our views on the representativeness of th</w:t>
      </w:r>
      <w:r w:rsidR="00BA4F47">
        <w:t>e sample this article was based on</w:t>
      </w:r>
      <w:r w:rsidR="001F30F4">
        <w:t>,</w:t>
      </w:r>
      <w:r w:rsidR="00BA4F47">
        <w:t xml:space="preserve"> read the following article and do the same thing.</w:t>
      </w:r>
      <w:r w:rsidR="001F30F4">
        <w:t xml:space="preserve"> </w:t>
      </w:r>
    </w:p>
    <w:p w14:paraId="658BD07B" w14:textId="77777777" w:rsidR="00656DB0" w:rsidRDefault="00656DB0" w:rsidP="009159B5">
      <w:pPr>
        <w:jc w:val="center"/>
        <w:rPr>
          <w:rFonts w:ascii="Calibri" w:hAnsi="Calibri" w:cs="Calibri"/>
          <w:b/>
          <w:i/>
          <w:color w:val="000000"/>
          <w:szCs w:val="22"/>
        </w:rPr>
      </w:pPr>
    </w:p>
    <w:p w14:paraId="392FC804" w14:textId="7C02D119" w:rsidR="009159B5" w:rsidRPr="00306947" w:rsidRDefault="009159B5" w:rsidP="009159B5">
      <w:pPr>
        <w:jc w:val="center"/>
        <w:rPr>
          <w:rFonts w:ascii="Calibri" w:hAnsi="Calibri" w:cs="Calibri"/>
          <w:b/>
          <w:i/>
          <w:color w:val="000000"/>
          <w:szCs w:val="22"/>
        </w:rPr>
      </w:pPr>
      <w:r w:rsidRPr="00306947">
        <w:rPr>
          <w:rFonts w:ascii="Calibri" w:hAnsi="Calibri" w:cs="Calibri"/>
          <w:b/>
          <w:i/>
          <w:color w:val="000000"/>
          <w:szCs w:val="22"/>
        </w:rPr>
        <w:t>We</w:t>
      </w:r>
      <w:r>
        <w:rPr>
          <w:rFonts w:ascii="Calibri" w:hAnsi="Calibri" w:cs="Calibri"/>
          <w:b/>
          <w:i/>
          <w:color w:val="000000"/>
          <w:szCs w:val="22"/>
        </w:rPr>
        <w:t>’</w:t>
      </w:r>
      <w:r w:rsidRPr="00306947">
        <w:rPr>
          <w:rFonts w:ascii="Calibri" w:hAnsi="Calibri" w:cs="Calibri"/>
          <w:b/>
          <w:i/>
          <w:color w:val="000000"/>
          <w:szCs w:val="22"/>
        </w:rPr>
        <w:t xml:space="preserve">re not all old </w:t>
      </w:r>
      <w:r w:rsidR="001F30F4">
        <w:rPr>
          <w:rFonts w:ascii="Calibri" w:hAnsi="Calibri" w:cs="Calibri"/>
          <w:b/>
          <w:i/>
          <w:color w:val="000000"/>
          <w:szCs w:val="22"/>
        </w:rPr>
        <w:t>or</w:t>
      </w:r>
      <w:r w:rsidRPr="00306947">
        <w:rPr>
          <w:rFonts w:ascii="Calibri" w:hAnsi="Calibri" w:cs="Calibri"/>
          <w:b/>
          <w:i/>
          <w:color w:val="000000"/>
          <w:szCs w:val="22"/>
        </w:rPr>
        <w:t xml:space="preserve"> bald</w:t>
      </w:r>
      <w:r w:rsidR="001F30F4">
        <w:rPr>
          <w:rFonts w:ascii="Calibri" w:hAnsi="Calibri" w:cs="Calibri"/>
          <w:b/>
          <w:i/>
          <w:color w:val="000000"/>
          <w:szCs w:val="22"/>
        </w:rPr>
        <w:t>!</w:t>
      </w:r>
      <w:r w:rsidRPr="00306947">
        <w:rPr>
          <w:rFonts w:ascii="Calibri" w:hAnsi="Calibri" w:cs="Calibri"/>
          <w:b/>
          <w:i/>
          <w:color w:val="000000"/>
          <w:szCs w:val="22"/>
        </w:rPr>
        <w:t xml:space="preserve"> (TES, 28/01/2000)</w:t>
      </w:r>
    </w:p>
    <w:p w14:paraId="52500864" w14:textId="7258CB40" w:rsidR="009159B5" w:rsidRPr="007403C7" w:rsidRDefault="009159B5" w:rsidP="009159B5">
      <w:pPr>
        <w:rPr>
          <w:rFonts w:ascii="Calibri" w:hAnsi="Calibri" w:cs="Calibri"/>
          <w:color w:val="000000"/>
          <w:sz w:val="22"/>
          <w:szCs w:val="22"/>
        </w:rPr>
      </w:pPr>
    </w:p>
    <w:p w14:paraId="635ED8B1" w14:textId="060B5271" w:rsidR="009159B5" w:rsidRPr="007403C7" w:rsidRDefault="009159B5" w:rsidP="009159B5">
      <w:pPr>
        <w:ind w:left="426" w:right="374"/>
        <w:rPr>
          <w:rFonts w:ascii="Calibri" w:hAnsi="Calibri" w:cs="Calibri"/>
          <w:i/>
          <w:iCs/>
          <w:color w:val="000000"/>
          <w:szCs w:val="22"/>
        </w:rPr>
      </w:pPr>
      <w:r w:rsidRPr="007403C7">
        <w:rPr>
          <w:rFonts w:ascii="Calibri" w:hAnsi="Calibri" w:cs="Calibri"/>
          <w:i/>
          <w:iCs/>
          <w:color w:val="000000"/>
          <w:szCs w:val="22"/>
        </w:rPr>
        <w:t xml:space="preserve">ACCORDING to </w:t>
      </w:r>
      <w:r w:rsidR="001F30F4">
        <w:rPr>
          <w:rFonts w:ascii="Calibri" w:hAnsi="Calibri" w:cs="Calibri"/>
          <w:i/>
          <w:iCs/>
          <w:color w:val="000000"/>
          <w:szCs w:val="22"/>
        </w:rPr>
        <w:t>‘</w:t>
      </w:r>
      <w:r w:rsidRPr="007403C7">
        <w:rPr>
          <w:rFonts w:ascii="Calibri" w:hAnsi="Calibri" w:cs="Calibri"/>
          <w:i/>
          <w:iCs/>
          <w:color w:val="000000"/>
          <w:szCs w:val="22"/>
        </w:rPr>
        <w:t xml:space="preserve">High art: </w:t>
      </w:r>
      <w:r w:rsidR="001F30F4">
        <w:rPr>
          <w:rFonts w:ascii="Calibri" w:hAnsi="Calibri" w:cs="Calibri"/>
          <w:i/>
          <w:iCs/>
          <w:color w:val="000000"/>
          <w:szCs w:val="22"/>
        </w:rPr>
        <w:t>“B</w:t>
      </w:r>
      <w:r w:rsidRPr="007403C7">
        <w:rPr>
          <w:rFonts w:ascii="Calibri" w:hAnsi="Calibri" w:cs="Calibri"/>
          <w:i/>
          <w:iCs/>
          <w:color w:val="000000"/>
          <w:szCs w:val="22"/>
        </w:rPr>
        <w:t>ald men with cellos"</w:t>
      </w:r>
      <w:r w:rsidR="001F30F4">
        <w:rPr>
          <w:rFonts w:ascii="Calibri" w:hAnsi="Calibri" w:cs="Calibri"/>
          <w:i/>
          <w:iCs/>
          <w:color w:val="000000"/>
          <w:szCs w:val="22"/>
        </w:rPr>
        <w:t>’</w:t>
      </w:r>
      <w:r w:rsidRPr="007403C7">
        <w:rPr>
          <w:rFonts w:ascii="Calibri" w:hAnsi="Calibri" w:cs="Calibri"/>
          <w:i/>
          <w:iCs/>
          <w:color w:val="000000"/>
          <w:szCs w:val="22"/>
        </w:rPr>
        <w:t xml:space="preserve"> (TES, December 17) the National Foundation for Educational Research draws conclusions regarding </w:t>
      </w:r>
      <w:r w:rsidR="001F30F4">
        <w:rPr>
          <w:rFonts w:ascii="Calibri" w:hAnsi="Calibri" w:cs="Calibri"/>
          <w:i/>
          <w:iCs/>
          <w:color w:val="000000"/>
          <w:szCs w:val="22"/>
        </w:rPr>
        <w:t>‘</w:t>
      </w:r>
      <w:r w:rsidRPr="007403C7">
        <w:rPr>
          <w:rFonts w:ascii="Calibri" w:hAnsi="Calibri" w:cs="Calibri"/>
          <w:i/>
          <w:iCs/>
          <w:color w:val="000000"/>
          <w:szCs w:val="22"/>
        </w:rPr>
        <w:t>high art</w:t>
      </w:r>
      <w:r w:rsidR="001F30F4">
        <w:rPr>
          <w:rFonts w:ascii="Calibri" w:hAnsi="Calibri" w:cs="Calibri"/>
          <w:i/>
          <w:iCs/>
          <w:color w:val="000000"/>
          <w:szCs w:val="22"/>
        </w:rPr>
        <w:t>’</w:t>
      </w:r>
      <w:r w:rsidRPr="007403C7">
        <w:rPr>
          <w:rFonts w:ascii="Calibri" w:hAnsi="Calibri" w:cs="Calibri"/>
          <w:i/>
          <w:iCs/>
          <w:color w:val="000000"/>
          <w:szCs w:val="22"/>
        </w:rPr>
        <w:t xml:space="preserve"> and the attitudes of young people, based on questions to 20 teenagers. </w:t>
      </w:r>
    </w:p>
    <w:p w14:paraId="48ABDB83" w14:textId="77777777" w:rsidR="009159B5" w:rsidRPr="007403C7" w:rsidRDefault="009159B5" w:rsidP="009159B5">
      <w:pPr>
        <w:pStyle w:val="NormalWeb"/>
        <w:ind w:left="426" w:right="374"/>
        <w:rPr>
          <w:rFonts w:ascii="Calibri" w:hAnsi="Calibri" w:cs="Calibri"/>
          <w:i/>
          <w:iCs/>
          <w:color w:val="000000"/>
          <w:szCs w:val="22"/>
        </w:rPr>
      </w:pPr>
      <w:r w:rsidRPr="007403C7">
        <w:rPr>
          <w:rFonts w:ascii="Calibri" w:hAnsi="Calibri" w:cs="Calibri"/>
          <w:i/>
          <w:iCs/>
          <w:color w:val="000000"/>
          <w:szCs w:val="22"/>
        </w:rPr>
        <w:t xml:space="preserve">While accepting that the opinions stated are those of the 20 young people, we would like to suggest that the sample is too small for the conclusions to be of value. </w:t>
      </w:r>
    </w:p>
    <w:p w14:paraId="041108EF" w14:textId="094D6AA4" w:rsidR="009159B5" w:rsidRPr="007403C7" w:rsidRDefault="009159B5" w:rsidP="009159B5">
      <w:pPr>
        <w:pStyle w:val="NormalWeb"/>
        <w:ind w:left="426" w:right="374"/>
        <w:rPr>
          <w:rFonts w:ascii="Calibri" w:hAnsi="Calibri" w:cs="Calibri"/>
          <w:i/>
          <w:iCs/>
          <w:color w:val="000000"/>
          <w:szCs w:val="22"/>
        </w:rPr>
      </w:pPr>
      <w:r w:rsidRPr="007403C7">
        <w:rPr>
          <w:rFonts w:ascii="Calibri" w:hAnsi="Calibri" w:cs="Calibri"/>
          <w:i/>
          <w:iCs/>
          <w:color w:val="000000"/>
          <w:szCs w:val="22"/>
        </w:rPr>
        <w:t>This letter is written jointly by nearly 200 young people of widely differing backgrounds who happen nonetheless to have an interest in classical music, popular music and many other a</w:t>
      </w:r>
      <w:r w:rsidR="00C01E0D">
        <w:rPr>
          <w:rFonts w:ascii="Calibri" w:hAnsi="Calibri" w:cs="Calibri"/>
          <w:i/>
          <w:iCs/>
          <w:color w:val="000000"/>
          <w:szCs w:val="22"/>
        </w:rPr>
        <w:t>r</w:t>
      </w:r>
      <w:r w:rsidRPr="007403C7">
        <w:rPr>
          <w:rFonts w:ascii="Calibri" w:hAnsi="Calibri" w:cs="Calibri"/>
          <w:i/>
          <w:iCs/>
          <w:color w:val="000000"/>
          <w:szCs w:val="22"/>
        </w:rPr>
        <w:t xml:space="preserve">t forms. Some of us are even cellists, some are male and none of us is bald! </w:t>
      </w:r>
    </w:p>
    <w:p w14:paraId="1C907239" w14:textId="2255EB9C" w:rsidR="009159B5" w:rsidRPr="007403C7" w:rsidRDefault="009159B5" w:rsidP="009159B5">
      <w:pPr>
        <w:pStyle w:val="NormalWeb"/>
        <w:ind w:left="425" w:right="374"/>
        <w:rPr>
          <w:rFonts w:ascii="Calibri" w:hAnsi="Calibri" w:cs="Calibri"/>
          <w:color w:val="000000"/>
          <w:szCs w:val="22"/>
        </w:rPr>
      </w:pPr>
      <w:r w:rsidRPr="007403C7">
        <w:rPr>
          <w:rFonts w:ascii="Calibri" w:hAnsi="Calibri" w:cs="Calibri"/>
          <w:i/>
          <w:iCs/>
          <w:color w:val="000000"/>
          <w:szCs w:val="22"/>
        </w:rPr>
        <w:t xml:space="preserve">We hope that, far from making </w:t>
      </w:r>
      <w:r w:rsidR="001F30F4">
        <w:rPr>
          <w:rFonts w:ascii="Calibri" w:hAnsi="Calibri" w:cs="Calibri"/>
          <w:i/>
          <w:iCs/>
          <w:color w:val="000000"/>
          <w:szCs w:val="22"/>
        </w:rPr>
        <w:t>‘</w:t>
      </w:r>
      <w:r w:rsidRPr="007403C7">
        <w:rPr>
          <w:rFonts w:ascii="Calibri" w:hAnsi="Calibri" w:cs="Calibri"/>
          <w:i/>
          <w:iCs/>
          <w:color w:val="000000"/>
          <w:szCs w:val="22"/>
        </w:rPr>
        <w:t>depressing, if predictable, reading</w:t>
      </w:r>
      <w:r w:rsidR="001F30F4">
        <w:rPr>
          <w:rFonts w:ascii="Calibri" w:hAnsi="Calibri" w:cs="Calibri"/>
          <w:i/>
          <w:iCs/>
          <w:color w:val="000000"/>
          <w:szCs w:val="22"/>
        </w:rPr>
        <w:t>’</w:t>
      </w:r>
      <w:r w:rsidRPr="007403C7">
        <w:rPr>
          <w:rFonts w:ascii="Calibri" w:hAnsi="Calibri" w:cs="Calibri"/>
          <w:i/>
          <w:iCs/>
          <w:color w:val="000000"/>
          <w:szCs w:val="22"/>
        </w:rPr>
        <w:t xml:space="preserve"> for arts professionals and educationists alike, the </w:t>
      </w:r>
      <w:proofErr w:type="spellStart"/>
      <w:r w:rsidRPr="007403C7">
        <w:rPr>
          <w:rFonts w:ascii="Calibri" w:hAnsi="Calibri" w:cs="Calibri"/>
          <w:i/>
          <w:iCs/>
          <w:color w:val="000000"/>
          <w:szCs w:val="22"/>
        </w:rPr>
        <w:t>Gulbenkian</w:t>
      </w:r>
      <w:proofErr w:type="spellEnd"/>
      <w:r w:rsidRPr="007403C7">
        <w:rPr>
          <w:rFonts w:ascii="Calibri" w:hAnsi="Calibri" w:cs="Calibri"/>
          <w:i/>
          <w:iCs/>
          <w:color w:val="000000"/>
          <w:szCs w:val="22"/>
        </w:rPr>
        <w:t xml:space="preserve"> Foundation and Arts Council will take no notice whatsoever of this report until they have a much larger and much more representative set of views</w:t>
      </w:r>
      <w:r w:rsidRPr="007403C7">
        <w:rPr>
          <w:rFonts w:ascii="Calibri" w:hAnsi="Calibri" w:cs="Calibri"/>
          <w:color w:val="000000"/>
          <w:szCs w:val="22"/>
        </w:rPr>
        <w:t xml:space="preserve">.’ </w:t>
      </w:r>
    </w:p>
    <w:p w14:paraId="6C7AAD6D" w14:textId="77777777" w:rsidR="009159B5" w:rsidRPr="00306947" w:rsidRDefault="009159B5" w:rsidP="009159B5">
      <w:pPr>
        <w:pStyle w:val="NormalWeb"/>
        <w:ind w:left="425" w:right="374"/>
        <w:rPr>
          <w:rFonts w:ascii="Calibri" w:hAnsi="Calibri" w:cs="Calibri"/>
          <w:i/>
        </w:rPr>
      </w:pPr>
      <w:r w:rsidRPr="00306947">
        <w:rPr>
          <w:rFonts w:ascii="Calibri" w:hAnsi="Calibri" w:cs="Calibri"/>
          <w:i/>
          <w:color w:val="000000"/>
          <w:szCs w:val="22"/>
        </w:rPr>
        <w:t>167 members of the Oxfordshire County Youth Orchestra and the Oxfordshire Schools Senior Orchestra Education Department, County Music Service,</w:t>
      </w:r>
      <w:r>
        <w:rPr>
          <w:rFonts w:ascii="Calibri" w:hAnsi="Calibri" w:cs="Calibri"/>
          <w:i/>
          <w:color w:val="000000"/>
          <w:szCs w:val="22"/>
        </w:rPr>
        <w:t xml:space="preserve"> </w:t>
      </w:r>
      <w:r w:rsidRPr="00306947">
        <w:rPr>
          <w:rFonts w:ascii="Calibri" w:hAnsi="Calibri" w:cs="Calibri"/>
          <w:i/>
          <w:color w:val="000000"/>
          <w:szCs w:val="22"/>
        </w:rPr>
        <w:t>Oxford School, Glanville Road, Oxford</w:t>
      </w:r>
    </w:p>
    <w:p w14:paraId="32442600" w14:textId="335267DA" w:rsidR="00412EEF" w:rsidRDefault="00412EEF" w:rsidP="00412EEF">
      <w:bookmarkStart w:id="0" w:name="_GoBack"/>
      <w:bookmarkEnd w:id="0"/>
    </w:p>
    <w:p w14:paraId="7B66D61C" w14:textId="3330DEB1" w:rsidR="008F5C44" w:rsidRDefault="008F5C44" w:rsidP="00412EEF"/>
    <w:p w14:paraId="74DC0324" w14:textId="5CED7F1C" w:rsidR="008F5C44" w:rsidRPr="008F5C44" w:rsidRDefault="008F5C44" w:rsidP="00412EEF">
      <w:pPr>
        <w:rPr>
          <w:b/>
        </w:rPr>
      </w:pPr>
      <w:r w:rsidRPr="008F5C44">
        <w:rPr>
          <w:b/>
        </w:rPr>
        <w:t>References</w:t>
      </w:r>
    </w:p>
    <w:p w14:paraId="1E323D79" w14:textId="77777777" w:rsidR="008F5C44" w:rsidRPr="007C5BA1" w:rsidRDefault="008F5C44" w:rsidP="00412EEF"/>
    <w:p w14:paraId="7B72AA88" w14:textId="77777777" w:rsidR="00412EEF" w:rsidRPr="006B3DBC" w:rsidRDefault="00412EEF" w:rsidP="00412EEF">
      <w:r w:rsidRPr="006B3DBC">
        <w:rPr>
          <w:bCs/>
        </w:rPr>
        <w:t>Opie, C. and Brown, D. (</w:t>
      </w:r>
      <w:proofErr w:type="gramStart"/>
      <w:r w:rsidRPr="006B3DBC">
        <w:rPr>
          <w:bCs/>
        </w:rPr>
        <w:t>eds</w:t>
      </w:r>
      <w:proofErr w:type="gramEnd"/>
      <w:r w:rsidRPr="006B3DBC">
        <w:rPr>
          <w:bCs/>
        </w:rPr>
        <w:t>) (2019</w:t>
      </w:r>
      <w:r w:rsidRPr="007847A4">
        <w:rPr>
          <w:bCs/>
        </w:rPr>
        <w:t xml:space="preserve">) </w:t>
      </w:r>
      <w:r w:rsidRPr="006B3DBC">
        <w:rPr>
          <w:bCs/>
          <w:i/>
        </w:rPr>
        <w:t>Getting Started in Your Educational Research: A Student’s Guide to Design, Data Production and Analysis</w:t>
      </w:r>
      <w:r w:rsidRPr="006B3DBC">
        <w:rPr>
          <w:bCs/>
        </w:rPr>
        <w:t xml:space="preserve">. </w:t>
      </w:r>
      <w:r w:rsidRPr="006B3DBC">
        <w:t>London: Sage.</w:t>
      </w:r>
    </w:p>
    <w:p w14:paraId="7905301E" w14:textId="77777777" w:rsidR="00412EEF" w:rsidRPr="006B3DBC" w:rsidRDefault="00412EEF" w:rsidP="00412EEF">
      <w:pPr>
        <w:rPr>
          <w:rFonts w:cs="Calibri"/>
          <w:color w:val="000000"/>
        </w:rPr>
      </w:pPr>
    </w:p>
    <w:p w14:paraId="5713F3E5" w14:textId="77777777" w:rsidR="00412EEF" w:rsidRPr="006B3DBC" w:rsidRDefault="00412EEF" w:rsidP="00412EEF">
      <w:pPr>
        <w:pStyle w:val="REFReferenceText"/>
        <w:rPr>
          <w:rFonts w:asciiTheme="minorHAnsi" w:hAnsiTheme="minorHAnsi"/>
          <w:sz w:val="24"/>
        </w:rPr>
      </w:pPr>
      <w:r w:rsidRPr="006B3DBC">
        <w:rPr>
          <w:rFonts w:asciiTheme="minorHAnsi" w:hAnsiTheme="minorHAnsi"/>
          <w:sz w:val="24"/>
        </w:rPr>
        <w:t xml:space="preserve">TES (1999) </w:t>
      </w:r>
      <w:r w:rsidRPr="006B3DBC">
        <w:rPr>
          <w:rFonts w:asciiTheme="minorHAnsi" w:hAnsiTheme="minorHAnsi"/>
          <w:bCs/>
          <w:i/>
          <w:sz w:val="24"/>
        </w:rPr>
        <w:t>High Art: ‘Bald men with cellos’</w:t>
      </w:r>
      <w:r w:rsidRPr="006B3DBC">
        <w:rPr>
          <w:rFonts w:asciiTheme="minorHAnsi" w:hAnsiTheme="minorHAnsi"/>
          <w:sz w:val="24"/>
        </w:rPr>
        <w:t>, Times Educational Supplement (17/12/1999).</w:t>
      </w:r>
    </w:p>
    <w:p w14:paraId="338081EB" w14:textId="77777777" w:rsidR="00412EEF" w:rsidRPr="006B3DBC" w:rsidRDefault="00412EEF" w:rsidP="00412EEF">
      <w:pPr>
        <w:pStyle w:val="REFReferenceText"/>
        <w:rPr>
          <w:rFonts w:asciiTheme="minorHAnsi" w:hAnsiTheme="minorHAnsi"/>
          <w:sz w:val="24"/>
        </w:rPr>
      </w:pPr>
      <w:r w:rsidRPr="006B3DBC">
        <w:rPr>
          <w:rFonts w:asciiTheme="minorHAnsi" w:hAnsiTheme="minorHAnsi"/>
          <w:sz w:val="24"/>
        </w:rPr>
        <w:t xml:space="preserve">TES (2000) </w:t>
      </w:r>
      <w:r w:rsidRPr="006B3DBC">
        <w:rPr>
          <w:rFonts w:asciiTheme="minorHAnsi" w:hAnsiTheme="minorHAnsi"/>
          <w:bCs/>
          <w:i/>
          <w:sz w:val="24"/>
        </w:rPr>
        <w:t>We’re not all old or bald</w:t>
      </w:r>
      <w:proofErr w:type="gramStart"/>
      <w:r w:rsidRPr="006B3DBC">
        <w:rPr>
          <w:rFonts w:asciiTheme="minorHAnsi" w:hAnsiTheme="minorHAnsi"/>
          <w:bCs/>
          <w:i/>
          <w:sz w:val="24"/>
        </w:rPr>
        <w:t>!</w:t>
      </w:r>
      <w:r w:rsidRPr="006B3DBC">
        <w:rPr>
          <w:rFonts w:asciiTheme="minorHAnsi" w:hAnsiTheme="minorHAnsi"/>
          <w:i/>
          <w:sz w:val="24"/>
        </w:rPr>
        <w:t>,</w:t>
      </w:r>
      <w:proofErr w:type="gramEnd"/>
      <w:r w:rsidRPr="006B3DBC">
        <w:rPr>
          <w:rFonts w:asciiTheme="minorHAnsi" w:hAnsiTheme="minorHAnsi"/>
          <w:sz w:val="24"/>
        </w:rPr>
        <w:t xml:space="preserve"> Times Educational Supplement (28/1/2000).</w:t>
      </w:r>
    </w:p>
    <w:p w14:paraId="395C1BB2" w14:textId="77777777" w:rsidR="009159B5" w:rsidRPr="007403C7" w:rsidRDefault="009159B5" w:rsidP="009159B5">
      <w:pPr>
        <w:spacing w:line="480" w:lineRule="auto"/>
        <w:rPr>
          <w:rFonts w:ascii="Calibri" w:hAnsi="Calibri" w:cs="Calibri"/>
        </w:rPr>
      </w:pPr>
    </w:p>
    <w:p w14:paraId="4322453F" w14:textId="7BCB9157" w:rsidR="009159B5" w:rsidRPr="009778F8" w:rsidRDefault="009159B5" w:rsidP="009778F8">
      <w:pPr>
        <w:spacing w:line="480" w:lineRule="auto"/>
        <w:rPr>
          <w:rFonts w:ascii="Calibri" w:hAnsi="Calibri" w:cs="Calibri"/>
        </w:rPr>
      </w:pPr>
    </w:p>
    <w:sectPr w:rsidR="009159B5" w:rsidRPr="0097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91004"/>
    <w:multiLevelType w:val="hybridMultilevel"/>
    <w:tmpl w:val="45D434DE"/>
    <w:lvl w:ilvl="0" w:tplc="E3AAB6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B5"/>
    <w:rsid w:val="00095DB5"/>
    <w:rsid w:val="000A0829"/>
    <w:rsid w:val="00164588"/>
    <w:rsid w:val="001F30F4"/>
    <w:rsid w:val="002B1095"/>
    <w:rsid w:val="0032590C"/>
    <w:rsid w:val="00412EEF"/>
    <w:rsid w:val="0041636E"/>
    <w:rsid w:val="004A2283"/>
    <w:rsid w:val="00563678"/>
    <w:rsid w:val="00585DA8"/>
    <w:rsid w:val="00656DB0"/>
    <w:rsid w:val="00664C20"/>
    <w:rsid w:val="00685A2D"/>
    <w:rsid w:val="006B3DBC"/>
    <w:rsid w:val="007847A4"/>
    <w:rsid w:val="007B275D"/>
    <w:rsid w:val="00815112"/>
    <w:rsid w:val="008F5C44"/>
    <w:rsid w:val="009159B5"/>
    <w:rsid w:val="009778F8"/>
    <w:rsid w:val="00A24331"/>
    <w:rsid w:val="00A45D57"/>
    <w:rsid w:val="00A53E83"/>
    <w:rsid w:val="00AA11F7"/>
    <w:rsid w:val="00AE15A6"/>
    <w:rsid w:val="00BA4F47"/>
    <w:rsid w:val="00C01E0D"/>
    <w:rsid w:val="00FA7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73238"/>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B5"/>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159B5"/>
    <w:pPr>
      <w:spacing w:before="100" w:beforeAutospacing="1" w:after="100" w:afterAutospacing="1"/>
    </w:pPr>
  </w:style>
  <w:style w:type="paragraph" w:styleId="BalloonText">
    <w:name w:val="Balloon Text"/>
    <w:basedOn w:val="Normal"/>
    <w:link w:val="BalloonTextChar"/>
    <w:uiPriority w:val="99"/>
    <w:semiHidden/>
    <w:unhideWhenUsed/>
    <w:rsid w:val="001F3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0F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F30F4"/>
    <w:rPr>
      <w:sz w:val="18"/>
      <w:szCs w:val="18"/>
    </w:rPr>
  </w:style>
  <w:style w:type="paragraph" w:styleId="CommentText">
    <w:name w:val="annotation text"/>
    <w:basedOn w:val="Normal"/>
    <w:link w:val="CommentTextChar"/>
    <w:uiPriority w:val="99"/>
    <w:semiHidden/>
    <w:unhideWhenUsed/>
    <w:rsid w:val="001F30F4"/>
  </w:style>
  <w:style w:type="character" w:customStyle="1" w:styleId="CommentTextChar">
    <w:name w:val="Comment Text Char"/>
    <w:basedOn w:val="DefaultParagraphFont"/>
    <w:link w:val="CommentText"/>
    <w:uiPriority w:val="99"/>
    <w:semiHidden/>
    <w:rsid w:val="001F30F4"/>
    <w:rPr>
      <w:rFonts w:eastAsia="Times New Roman" w:cstheme="minorHAnsi"/>
      <w:sz w:val="24"/>
      <w:szCs w:val="24"/>
    </w:rPr>
  </w:style>
  <w:style w:type="paragraph" w:styleId="CommentSubject">
    <w:name w:val="annotation subject"/>
    <w:basedOn w:val="CommentText"/>
    <w:next w:val="CommentText"/>
    <w:link w:val="CommentSubjectChar"/>
    <w:uiPriority w:val="99"/>
    <w:semiHidden/>
    <w:unhideWhenUsed/>
    <w:rsid w:val="001F30F4"/>
    <w:rPr>
      <w:b/>
      <w:bCs/>
      <w:sz w:val="20"/>
      <w:szCs w:val="20"/>
    </w:rPr>
  </w:style>
  <w:style w:type="character" w:customStyle="1" w:styleId="CommentSubjectChar">
    <w:name w:val="Comment Subject Char"/>
    <w:basedOn w:val="CommentTextChar"/>
    <w:link w:val="CommentSubject"/>
    <w:uiPriority w:val="99"/>
    <w:semiHidden/>
    <w:rsid w:val="001F30F4"/>
    <w:rPr>
      <w:rFonts w:eastAsia="Times New Roman" w:cstheme="minorHAnsi"/>
      <w:b/>
      <w:bCs/>
      <w:sz w:val="20"/>
      <w:szCs w:val="20"/>
    </w:rPr>
  </w:style>
  <w:style w:type="paragraph" w:customStyle="1" w:styleId="REFReferenceText">
    <w:name w:val="REF Reference Text"/>
    <w:basedOn w:val="Normal"/>
    <w:qFormat/>
    <w:rsid w:val="00412EEF"/>
    <w:pPr>
      <w:spacing w:after="240" w:line="480" w:lineRule="auto"/>
      <w:jc w:val="both"/>
    </w:pPr>
    <w:rPr>
      <w:rFonts w:ascii="Times New Roman" w:eastAsiaTheme="minorHAnsi" w:hAnsi="Times New Roman" w:cstheme="minorBid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30</cp:revision>
  <dcterms:created xsi:type="dcterms:W3CDTF">2018-03-12T19:29:00Z</dcterms:created>
  <dcterms:modified xsi:type="dcterms:W3CDTF">2019-02-05T14:44:00Z</dcterms:modified>
</cp:coreProperties>
</file>