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560" w:rsidRDefault="003144E0" w:rsidP="00155F54">
      <w:pPr>
        <w:pStyle w:val="Title"/>
        <w:rPr>
          <w:highlight w:val="white"/>
        </w:rPr>
      </w:pPr>
      <w:r>
        <w:rPr>
          <w:highlight w:val="white"/>
        </w:rPr>
        <w:t>Apply</w:t>
      </w:r>
    </w:p>
    <w:p w:rsidR="004A4C8F" w:rsidRPr="002125C8" w:rsidRDefault="004A4C8F" w:rsidP="00D51B3F">
      <w:pPr>
        <w:pStyle w:val="Heading1"/>
        <w:rPr>
          <w:highlight w:val="white"/>
        </w:rPr>
      </w:pPr>
      <w:r w:rsidRPr="00D51B3F">
        <w:rPr>
          <w:highlight w:val="white"/>
        </w:rPr>
        <w:t>Exercise</w:t>
      </w:r>
      <w:r w:rsidRPr="00114BD1">
        <w:rPr>
          <w:highlight w:val="white"/>
        </w:rPr>
        <w:t xml:space="preserve"> 15.1 Building a </w:t>
      </w:r>
      <w:r w:rsidR="00621CE5" w:rsidRPr="00114BD1">
        <w:rPr>
          <w:highlight w:val="white"/>
        </w:rPr>
        <w:t>workflow</w:t>
      </w:r>
    </w:p>
    <w:p w:rsidR="00CF2560" w:rsidRDefault="004A4C8F" w:rsidP="00155F54">
      <w:pPr>
        <w:pStyle w:val="Heading2"/>
        <w:rPr>
          <w:sz w:val="36"/>
          <w:szCs w:val="36"/>
        </w:rPr>
      </w:pPr>
      <w:r w:rsidRPr="00E42A4D">
        <w:t xml:space="preserve">Get </w:t>
      </w:r>
      <w:r w:rsidR="00BE20BA" w:rsidRPr="00BE20BA">
        <w:t>started</w:t>
      </w:r>
    </w:p>
    <w:p w:rsidR="00CF2560" w:rsidRDefault="004A4C8F" w:rsidP="00155F54">
      <w:pPr>
        <w:rPr>
          <w:sz w:val="28"/>
          <w:szCs w:val="28"/>
          <w:lang w:val="en-GB" w:eastAsia="en-GB"/>
        </w:rPr>
      </w:pPr>
      <w:r w:rsidRPr="00041A1C">
        <w:rPr>
          <w:lang w:val="en-GB" w:eastAsia="en-GB"/>
        </w:rPr>
        <w:t xml:space="preserve">Write a set of five scopes and questions for your next analysis sessions. Then build a workflow in QDAS that you can test in one hour. Check out the </w:t>
      </w:r>
      <w:proofErr w:type="spellStart"/>
      <w:r w:rsidRPr="00041A1C">
        <w:rPr>
          <w:lang w:val="en-GB" w:eastAsia="en-GB"/>
        </w:rPr>
        <w:t>QualPal</w:t>
      </w:r>
      <w:proofErr w:type="spellEnd"/>
      <w:r w:rsidRPr="00041A1C">
        <w:rPr>
          <w:lang w:val="en-GB" w:eastAsia="en-GB"/>
        </w:rPr>
        <w:t xml:space="preserve"> analysis card deck in the online materials to help you think about the concrete analysis tasks you need to engage in to answer the questions. You can find an example below.</w:t>
      </w:r>
    </w:p>
    <w:p w:rsidR="00CF2560" w:rsidRDefault="004A4C8F" w:rsidP="00155F54">
      <w:pPr>
        <w:ind w:left="792" w:hanging="360"/>
        <w:rPr>
          <w:shd w:val="clear" w:color="auto" w:fill="FFFFFF"/>
          <w:lang w:val="en-GB" w:eastAsia="en-GB"/>
        </w:rPr>
      </w:pPr>
      <w:r w:rsidRPr="00797B1D">
        <w:rPr>
          <w:rFonts w:ascii="Symbol" w:hAnsi="Symbol"/>
          <w:sz w:val="20"/>
          <w:lang w:val="en-GB" w:eastAsia="en-GB"/>
        </w:rPr>
        <w:t></w:t>
      </w:r>
      <w:r w:rsidRPr="00797B1D">
        <w:rPr>
          <w:rFonts w:ascii="Symbol" w:hAnsi="Symbol"/>
          <w:sz w:val="20"/>
          <w:lang w:val="en-GB" w:eastAsia="en-GB"/>
        </w:rPr>
        <w:tab/>
      </w:r>
      <w:bookmarkStart w:id="0" w:name="_Hlk89780564"/>
      <w:r w:rsidR="00D051BC">
        <w:rPr>
          <w:shd w:val="clear" w:color="auto" w:fill="FFFFFF"/>
          <w:lang w:val="en-GB" w:eastAsia="en-GB"/>
        </w:rPr>
        <w:fldChar w:fldCharType="begin"/>
      </w:r>
      <w:r w:rsidR="00D051BC">
        <w:rPr>
          <w:shd w:val="clear" w:color="auto" w:fill="FFFFFF"/>
          <w:lang w:val="en-GB" w:eastAsia="en-GB"/>
        </w:rPr>
        <w:instrText xml:space="preserve"> HYPERLINK "https://study.sagepub.com/sites/default/files/15_qual_pal_card_0.pdf" </w:instrText>
      </w:r>
      <w:r w:rsidR="00D051BC">
        <w:rPr>
          <w:shd w:val="clear" w:color="auto" w:fill="FFFFFF"/>
          <w:lang w:val="en-GB" w:eastAsia="en-GB"/>
        </w:rPr>
      </w:r>
      <w:r w:rsidR="00D051BC">
        <w:rPr>
          <w:shd w:val="clear" w:color="auto" w:fill="FFFFFF"/>
          <w:lang w:val="en-GB" w:eastAsia="en-GB"/>
        </w:rPr>
        <w:fldChar w:fldCharType="separate"/>
      </w:r>
      <w:r w:rsidRPr="00D051BC">
        <w:rPr>
          <w:rStyle w:val="Hyperlink"/>
          <w:shd w:val="clear" w:color="auto" w:fill="FFFFFF"/>
          <w:lang w:val="en-GB" w:eastAsia="en-GB"/>
        </w:rPr>
        <w:t xml:space="preserve">Download the </w:t>
      </w:r>
      <w:proofErr w:type="spellStart"/>
      <w:r w:rsidRPr="00D051BC">
        <w:rPr>
          <w:rStyle w:val="Hyperlink"/>
          <w:shd w:val="clear" w:color="auto" w:fill="FFFFFF"/>
          <w:lang w:val="en-GB" w:eastAsia="en-GB"/>
        </w:rPr>
        <w:t>QualPal</w:t>
      </w:r>
      <w:proofErr w:type="spellEnd"/>
      <w:r w:rsidRPr="00D051BC">
        <w:rPr>
          <w:rStyle w:val="Hyperlink"/>
          <w:shd w:val="clear" w:color="auto" w:fill="FFFFFF"/>
          <w:lang w:val="en-GB" w:eastAsia="en-GB"/>
        </w:rPr>
        <w:t xml:space="preserve"> car</w:t>
      </w:r>
      <w:r w:rsidRPr="00D051BC">
        <w:rPr>
          <w:rStyle w:val="Hyperlink"/>
          <w:shd w:val="clear" w:color="auto" w:fill="FFFFFF"/>
          <w:lang w:val="en-GB" w:eastAsia="en-GB"/>
        </w:rPr>
        <w:t>d</w:t>
      </w:r>
      <w:r w:rsidRPr="00D051BC">
        <w:rPr>
          <w:rStyle w:val="Hyperlink"/>
          <w:shd w:val="clear" w:color="auto" w:fill="FFFFFF"/>
          <w:lang w:val="en-GB" w:eastAsia="en-GB"/>
        </w:rPr>
        <w:t xml:space="preserve">s </w:t>
      </w:r>
      <w:r w:rsidRPr="00D051BC">
        <w:rPr>
          <w:rStyle w:val="Hyperlink"/>
          <w:i/>
          <w:iCs/>
          <w:shd w:val="clear" w:color="auto" w:fill="FFFFFF"/>
          <w:lang w:val="en-GB" w:eastAsia="en-GB"/>
        </w:rPr>
        <w:t>here</w:t>
      </w:r>
      <w:r w:rsidR="00D051BC">
        <w:rPr>
          <w:shd w:val="clear" w:color="auto" w:fill="FFFFFF"/>
          <w:lang w:val="en-GB" w:eastAsia="en-GB"/>
        </w:rPr>
        <w:fldChar w:fldCharType="end"/>
      </w:r>
      <w:r>
        <w:rPr>
          <w:i/>
          <w:iCs/>
          <w:shd w:val="clear" w:color="auto" w:fill="FFFFFF"/>
          <w:lang w:val="en-GB" w:eastAsia="en-GB"/>
        </w:rPr>
        <w:t xml:space="preserve"> </w:t>
      </w:r>
      <w:bookmarkEnd w:id="0"/>
      <w:r w:rsidRPr="00797B1D">
        <w:rPr>
          <w:shd w:val="clear" w:color="auto" w:fill="FFFFFF"/>
          <w:lang w:val="en-GB" w:eastAsia="en-GB"/>
        </w:rPr>
        <w:t xml:space="preserve">or </w:t>
      </w:r>
      <w:r>
        <w:rPr>
          <w:shd w:val="clear" w:color="auto" w:fill="FFFFFF"/>
          <w:lang w:val="en-GB" w:eastAsia="en-GB"/>
        </w:rPr>
        <w:t>access</w:t>
      </w:r>
      <w:r w:rsidRPr="00797B1D">
        <w:rPr>
          <w:shd w:val="clear" w:color="auto" w:fill="FFFFFF"/>
          <w:lang w:val="en-GB" w:eastAsia="en-GB"/>
        </w:rPr>
        <w:t xml:space="preserve"> the</w:t>
      </w:r>
      <w:r>
        <w:rPr>
          <w:shd w:val="clear" w:color="auto" w:fill="FFFFFF"/>
          <w:lang w:val="en-GB" w:eastAsia="en-GB"/>
        </w:rPr>
        <w:t xml:space="preserve"> digital</w:t>
      </w:r>
      <w:r w:rsidRPr="00797B1D">
        <w:rPr>
          <w:shd w:val="clear" w:color="auto" w:fill="FFFFFF"/>
          <w:lang w:val="en-GB" w:eastAsia="en-GB"/>
        </w:rPr>
        <w:t xml:space="preserve"> </w:t>
      </w:r>
      <w:proofErr w:type="spellStart"/>
      <w:r w:rsidRPr="00797B1D">
        <w:rPr>
          <w:shd w:val="clear" w:color="auto" w:fill="FFFFFF"/>
          <w:lang w:val="en-GB" w:eastAsia="en-GB"/>
        </w:rPr>
        <w:t>QualPal</w:t>
      </w:r>
      <w:proofErr w:type="spellEnd"/>
      <w:r w:rsidRPr="00797B1D">
        <w:rPr>
          <w:shd w:val="clear" w:color="auto" w:fill="FFFFFF"/>
          <w:lang w:val="en-GB" w:eastAsia="en-GB"/>
        </w:rPr>
        <w:t xml:space="preserve"> prompt cards</w:t>
      </w:r>
    </w:p>
    <w:p w:rsidR="00CF2560" w:rsidRDefault="004A4C8F" w:rsidP="00155F54">
      <w:pPr>
        <w:ind w:left="792" w:hanging="360"/>
        <w:rPr>
          <w:lang w:val="en-GB" w:eastAsia="en-GB"/>
        </w:rPr>
      </w:pPr>
      <w:r w:rsidRPr="00041A1C">
        <w:rPr>
          <w:rFonts w:ascii="Symbol" w:hAnsi="Symbol"/>
          <w:sz w:val="20"/>
          <w:lang w:val="en-GB" w:eastAsia="en-GB"/>
        </w:rPr>
        <w:t></w:t>
      </w:r>
      <w:r w:rsidRPr="00041A1C">
        <w:rPr>
          <w:rFonts w:ascii="Symbol" w:hAnsi="Symbol"/>
          <w:sz w:val="20"/>
          <w:lang w:val="en-GB" w:eastAsia="en-GB"/>
        </w:rPr>
        <w:tab/>
      </w:r>
      <w:r w:rsidRPr="00041A1C">
        <w:rPr>
          <w:shd w:val="clear" w:color="auto" w:fill="FFFFFF"/>
          <w:lang w:val="en-GB" w:eastAsia="en-GB"/>
        </w:rPr>
        <w:t>Next, Identify one step in your analysis that you want to design. For this you need to consult your methodological approach: What are the major steps outlined by the method? It could be tasks like:</w:t>
      </w:r>
      <w:r w:rsidR="006A5C18">
        <w:rPr>
          <w:shd w:val="clear" w:color="auto" w:fill="FFFFFF"/>
          <w:lang w:val="en-GB" w:eastAsia="en-GB"/>
        </w:rPr>
        <w:t xml:space="preserve"> ‘</w:t>
      </w:r>
      <w:r w:rsidRPr="00041A1C">
        <w:rPr>
          <w:shd w:val="clear" w:color="auto" w:fill="FFFFFF"/>
          <w:lang w:val="en-GB" w:eastAsia="en-GB"/>
        </w:rPr>
        <w:t>Initial familiarization with the data</w:t>
      </w:r>
      <w:r w:rsidR="006A5C18">
        <w:rPr>
          <w:shd w:val="clear" w:color="auto" w:fill="FFFFFF"/>
          <w:lang w:val="en-GB" w:eastAsia="en-GB"/>
        </w:rPr>
        <w:t>’</w:t>
      </w:r>
      <w:r w:rsidRPr="00041A1C">
        <w:rPr>
          <w:shd w:val="clear" w:color="auto" w:fill="FFFFFF"/>
          <w:lang w:val="en-GB" w:eastAsia="en-GB"/>
        </w:rPr>
        <w:t xml:space="preserve">, or </w:t>
      </w:r>
      <w:r w:rsidR="006A5C18">
        <w:rPr>
          <w:shd w:val="clear" w:color="auto" w:fill="FFFFFF"/>
          <w:lang w:val="en-GB" w:eastAsia="en-GB"/>
        </w:rPr>
        <w:t>‘</w:t>
      </w:r>
      <w:r w:rsidRPr="00041A1C">
        <w:rPr>
          <w:shd w:val="clear" w:color="auto" w:fill="FFFFFF"/>
          <w:lang w:val="en-GB" w:eastAsia="en-GB"/>
        </w:rPr>
        <w:t>Develop an initial coding scheme</w:t>
      </w:r>
      <w:r w:rsidR="006A5C18">
        <w:rPr>
          <w:shd w:val="clear" w:color="auto" w:fill="FFFFFF"/>
          <w:lang w:val="en-GB" w:eastAsia="en-GB"/>
        </w:rPr>
        <w:t>’</w:t>
      </w:r>
      <w:r w:rsidRPr="00041A1C">
        <w:rPr>
          <w:shd w:val="clear" w:color="auto" w:fill="FFFFFF"/>
          <w:lang w:val="en-GB" w:eastAsia="en-GB"/>
        </w:rPr>
        <w:t xml:space="preserve">, or </w:t>
      </w:r>
      <w:r w:rsidR="006A5C18">
        <w:rPr>
          <w:shd w:val="clear" w:color="auto" w:fill="FFFFFF"/>
          <w:lang w:val="en-GB" w:eastAsia="en-GB"/>
        </w:rPr>
        <w:t>‘</w:t>
      </w:r>
      <w:r w:rsidRPr="00041A1C">
        <w:rPr>
          <w:shd w:val="clear" w:color="auto" w:fill="FFFFFF"/>
          <w:lang w:val="en-GB" w:eastAsia="en-GB"/>
        </w:rPr>
        <w:t>Organize data around existing themes</w:t>
      </w:r>
      <w:r w:rsidR="006A5C18">
        <w:rPr>
          <w:shd w:val="clear" w:color="auto" w:fill="FFFFFF"/>
          <w:lang w:val="en-GB" w:eastAsia="en-GB"/>
        </w:rPr>
        <w:t>’</w:t>
      </w:r>
      <w:r w:rsidRPr="00041A1C">
        <w:rPr>
          <w:shd w:val="clear" w:color="auto" w:fill="FFFFFF"/>
          <w:lang w:val="en-GB" w:eastAsia="en-GB"/>
        </w:rPr>
        <w:t xml:space="preserve">, or </w:t>
      </w:r>
      <w:r w:rsidR="006A5C18">
        <w:rPr>
          <w:shd w:val="clear" w:color="auto" w:fill="FFFFFF"/>
          <w:lang w:val="en-GB" w:eastAsia="en-GB"/>
        </w:rPr>
        <w:t>‘</w:t>
      </w:r>
      <w:r w:rsidRPr="00041A1C">
        <w:rPr>
          <w:shd w:val="clear" w:color="auto" w:fill="FFFFFF"/>
          <w:lang w:val="en-GB" w:eastAsia="en-GB"/>
        </w:rPr>
        <w:t>Identify and make explicit the patterns between different concepts</w:t>
      </w:r>
      <w:r w:rsidR="006A5C18">
        <w:rPr>
          <w:shd w:val="clear" w:color="auto" w:fill="FFFFFF"/>
          <w:lang w:val="en-GB" w:eastAsia="en-GB"/>
        </w:rPr>
        <w:t>’</w:t>
      </w:r>
    </w:p>
    <w:p w:rsidR="00CF2560" w:rsidRDefault="004A4C8F" w:rsidP="00155F54">
      <w:pPr>
        <w:ind w:left="792" w:hanging="360"/>
        <w:rPr>
          <w:lang w:val="en-GB" w:eastAsia="en-GB"/>
        </w:rPr>
      </w:pPr>
      <w:r w:rsidRPr="00041A1C">
        <w:rPr>
          <w:rFonts w:ascii="Symbol" w:hAnsi="Symbol"/>
          <w:sz w:val="20"/>
          <w:lang w:val="en-GB" w:eastAsia="en-GB"/>
        </w:rPr>
        <w:t></w:t>
      </w:r>
      <w:r w:rsidRPr="00041A1C">
        <w:rPr>
          <w:rFonts w:ascii="Symbol" w:hAnsi="Symbol"/>
          <w:sz w:val="20"/>
          <w:lang w:val="en-GB" w:eastAsia="en-GB"/>
        </w:rPr>
        <w:tab/>
      </w:r>
      <w:r w:rsidRPr="00041A1C">
        <w:rPr>
          <w:shd w:val="clear" w:color="auto" w:fill="FFFFFF"/>
          <w:lang w:val="en-GB" w:eastAsia="en-GB"/>
        </w:rPr>
        <w:t xml:space="preserve">For each of these major steps, flip through the </w:t>
      </w:r>
      <w:proofErr w:type="spellStart"/>
      <w:r w:rsidRPr="00041A1C">
        <w:rPr>
          <w:shd w:val="clear" w:color="auto" w:fill="FFFFFF"/>
          <w:lang w:val="en-GB" w:eastAsia="en-GB"/>
        </w:rPr>
        <w:t>QualPal</w:t>
      </w:r>
      <w:proofErr w:type="spellEnd"/>
      <w:r w:rsidRPr="00041A1C">
        <w:rPr>
          <w:shd w:val="clear" w:color="auto" w:fill="FFFFFF"/>
          <w:lang w:val="en-GB" w:eastAsia="en-GB"/>
        </w:rPr>
        <w:t xml:space="preserve"> cards, and choose 3</w:t>
      </w:r>
      <w:r w:rsidR="006A5C18">
        <w:rPr>
          <w:shd w:val="clear" w:color="auto" w:fill="FFFFFF"/>
          <w:lang w:val="en-GB" w:eastAsia="en-GB"/>
        </w:rPr>
        <w:t>–</w:t>
      </w:r>
      <w:r w:rsidRPr="00041A1C">
        <w:rPr>
          <w:shd w:val="clear" w:color="auto" w:fill="FFFFFF"/>
          <w:lang w:val="en-GB" w:eastAsia="en-GB"/>
        </w:rPr>
        <w:t>5 techniques that you will use to bring this process to life.</w:t>
      </w:r>
    </w:p>
    <w:p w:rsidR="00CF2560" w:rsidRDefault="004A4C8F" w:rsidP="00155F54">
      <w:pPr>
        <w:ind w:left="1800" w:hanging="360"/>
        <w:rPr>
          <w:lang w:val="en-GB" w:eastAsia="en-GB"/>
        </w:rPr>
      </w:pPr>
      <w:proofErr w:type="gramStart"/>
      <w:r w:rsidRPr="00041A1C">
        <w:rPr>
          <w:rFonts w:ascii="Courier New" w:hAnsi="Courier New"/>
          <w:sz w:val="20"/>
          <w:lang w:val="en-GB" w:eastAsia="en-GB"/>
        </w:rPr>
        <w:t>o</w:t>
      </w:r>
      <w:proofErr w:type="gramEnd"/>
      <w:r w:rsidRPr="00041A1C">
        <w:rPr>
          <w:rFonts w:ascii="Courier New" w:hAnsi="Courier New"/>
          <w:sz w:val="20"/>
          <w:lang w:val="en-GB" w:eastAsia="en-GB"/>
        </w:rPr>
        <w:tab/>
      </w:r>
      <w:r w:rsidRPr="00041A1C">
        <w:rPr>
          <w:shd w:val="clear" w:color="auto" w:fill="FFFFFF"/>
          <w:lang w:val="en-GB" w:eastAsia="en-GB"/>
        </w:rPr>
        <w:t xml:space="preserve">For each technique reflect: What things (objects, features in software) will you use to go about these techniques? For example, you may use a piece of paper to note your hunches. You may use the memo function in QDAS to write up your summary. You might be torn about what </w:t>
      </w:r>
      <w:r w:rsidR="00B71057">
        <w:rPr>
          <w:shd w:val="clear" w:color="auto" w:fill="FFFFFF"/>
          <w:lang w:val="en-GB" w:eastAsia="en-GB"/>
        </w:rPr>
        <w:t>‘</w:t>
      </w:r>
      <w:r w:rsidRPr="00041A1C">
        <w:rPr>
          <w:shd w:val="clear" w:color="auto" w:fill="FFFFFF"/>
          <w:lang w:val="en-GB" w:eastAsia="en-GB"/>
        </w:rPr>
        <w:t>thing</w:t>
      </w:r>
      <w:r w:rsidR="00B71057">
        <w:rPr>
          <w:shd w:val="clear" w:color="auto" w:fill="FFFFFF"/>
          <w:lang w:val="en-GB" w:eastAsia="en-GB"/>
        </w:rPr>
        <w:t>’</w:t>
      </w:r>
      <w:r w:rsidR="00B71057" w:rsidRPr="00041A1C">
        <w:rPr>
          <w:shd w:val="clear" w:color="auto" w:fill="FFFFFF"/>
          <w:lang w:val="en-GB" w:eastAsia="en-GB"/>
        </w:rPr>
        <w:t xml:space="preserve"> </w:t>
      </w:r>
      <w:r w:rsidRPr="00041A1C">
        <w:rPr>
          <w:shd w:val="clear" w:color="auto" w:fill="FFFFFF"/>
          <w:lang w:val="en-GB" w:eastAsia="en-GB"/>
        </w:rPr>
        <w:t xml:space="preserve">to use for what. Test a workflow and see if it fits, how it feels: Do you feel empowered as a thinker using this workflow using the </w:t>
      </w:r>
      <w:r w:rsidR="00B71057">
        <w:rPr>
          <w:shd w:val="clear" w:color="auto" w:fill="FFFFFF"/>
          <w:lang w:val="en-GB" w:eastAsia="en-GB"/>
        </w:rPr>
        <w:t>‘</w:t>
      </w:r>
      <w:r w:rsidRPr="00041A1C">
        <w:rPr>
          <w:shd w:val="clear" w:color="auto" w:fill="FFFFFF"/>
          <w:lang w:val="en-GB" w:eastAsia="en-GB"/>
        </w:rPr>
        <w:t>things</w:t>
      </w:r>
      <w:r w:rsidR="00B71057">
        <w:rPr>
          <w:shd w:val="clear" w:color="auto" w:fill="FFFFFF"/>
          <w:lang w:val="en-GB" w:eastAsia="en-GB"/>
        </w:rPr>
        <w:t>’</w:t>
      </w:r>
      <w:r w:rsidR="00B71057" w:rsidRPr="00041A1C">
        <w:rPr>
          <w:shd w:val="clear" w:color="auto" w:fill="FFFFFF"/>
          <w:lang w:val="en-GB" w:eastAsia="en-GB"/>
        </w:rPr>
        <w:t xml:space="preserve"> </w:t>
      </w:r>
      <w:r w:rsidRPr="00041A1C">
        <w:rPr>
          <w:shd w:val="clear" w:color="auto" w:fill="FFFFFF"/>
          <w:lang w:val="en-GB" w:eastAsia="en-GB"/>
        </w:rPr>
        <w:t>you use?</w:t>
      </w:r>
    </w:p>
    <w:tbl>
      <w:tblPr>
        <w:tblW w:w="0" w:type="auto"/>
        <w:tblCellMar>
          <w:top w:w="15" w:type="dxa"/>
          <w:left w:w="15" w:type="dxa"/>
          <w:bottom w:w="15" w:type="dxa"/>
          <w:right w:w="15" w:type="dxa"/>
        </w:tblCellMar>
        <w:tblLook w:val="04A0"/>
      </w:tblPr>
      <w:tblGrid>
        <w:gridCol w:w="1403"/>
        <w:gridCol w:w="2401"/>
        <w:gridCol w:w="2241"/>
        <w:gridCol w:w="1407"/>
        <w:gridCol w:w="1748"/>
      </w:tblGrid>
      <w:tr w:rsidR="004A4C8F" w:rsidRPr="00E42A4D" w:rsidTr="004272F7">
        <w:trPr>
          <w:trHeight w:val="420"/>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560" w:rsidRDefault="004A4C8F" w:rsidP="00155F54">
            <w:pPr>
              <w:rPr>
                <w:lang w:val="en-GB" w:eastAsia="en-GB"/>
              </w:rPr>
            </w:pPr>
            <w:r w:rsidRPr="00E42A4D">
              <w:rPr>
                <w:b/>
                <w:bCs/>
                <w:shd w:val="clear" w:color="auto" w:fill="FFFFFF"/>
                <w:lang w:val="en-GB" w:eastAsia="en-GB"/>
              </w:rPr>
              <w:t xml:space="preserve">Analysis Task: </w:t>
            </w:r>
            <w:r w:rsidRPr="00E42A4D">
              <w:rPr>
                <w:shd w:val="clear" w:color="auto" w:fill="FFFFFF"/>
                <w:lang w:val="en-GB" w:eastAsia="en-GB"/>
              </w:rPr>
              <w:t>Initial familiarization of the data</w:t>
            </w:r>
          </w:p>
          <w:p w:rsidR="00CF2560" w:rsidRDefault="004A4C8F" w:rsidP="00155F54">
            <w:pPr>
              <w:rPr>
                <w:b/>
                <w:bCs/>
                <w:shd w:val="clear" w:color="auto" w:fill="FFFFFF"/>
                <w:lang w:val="en-GB" w:eastAsia="en-GB"/>
              </w:rPr>
            </w:pPr>
            <w:r w:rsidRPr="00E42A4D">
              <w:rPr>
                <w:b/>
                <w:bCs/>
                <w:shd w:val="clear" w:color="auto" w:fill="FFFFFF"/>
                <w:lang w:val="en-GB" w:eastAsia="en-GB"/>
              </w:rPr>
              <w:t xml:space="preserve">SCOPE for today: </w:t>
            </w:r>
            <w:r w:rsidRPr="00E42A4D">
              <w:rPr>
                <w:shd w:val="clear" w:color="auto" w:fill="FFFFFF"/>
                <w:lang w:val="en-GB" w:eastAsia="en-GB"/>
              </w:rPr>
              <w:t xml:space="preserve">My interview with Jesse. </w:t>
            </w:r>
          </w:p>
          <w:p w:rsidR="00CF2560" w:rsidRDefault="004A4C8F" w:rsidP="00155F54">
            <w:pPr>
              <w:rPr>
                <w:lang w:val="en-GB" w:eastAsia="en-GB"/>
              </w:rPr>
            </w:pPr>
            <w:r w:rsidRPr="00E42A4D">
              <w:rPr>
                <w:b/>
                <w:bCs/>
                <w:shd w:val="clear" w:color="auto" w:fill="FFFFFF"/>
                <w:lang w:val="en-GB" w:eastAsia="en-GB"/>
              </w:rPr>
              <w:t xml:space="preserve">QUESTION: </w:t>
            </w:r>
            <w:r w:rsidRPr="00E42A4D">
              <w:rPr>
                <w:shd w:val="clear" w:color="auto" w:fill="FFFFFF"/>
                <w:lang w:val="en-GB" w:eastAsia="en-GB"/>
              </w:rPr>
              <w:t>What am I noticing in the data: What surprises me, and what connections to my research question do I see in these su</w:t>
            </w:r>
            <w:r w:rsidR="004320B4">
              <w:rPr>
                <w:shd w:val="clear" w:color="auto" w:fill="FFFFFF"/>
                <w:lang w:val="en-GB" w:eastAsia="en-GB"/>
              </w:rPr>
              <w:t>r</w:t>
            </w:r>
            <w:r w:rsidRPr="00E42A4D">
              <w:rPr>
                <w:shd w:val="clear" w:color="auto" w:fill="FFFFFF"/>
                <w:lang w:val="en-GB" w:eastAsia="en-GB"/>
              </w:rPr>
              <w:t>prises?</w:t>
            </w:r>
          </w:p>
        </w:tc>
      </w:tr>
      <w:tr w:rsidR="004A4C8F" w:rsidRPr="00E42A4D" w:rsidTr="004272F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4C8F" w:rsidRPr="00E42A4D" w:rsidRDefault="004A4C8F">
            <w:pPr>
              <w:rPr>
                <w:lang w:val="en-GB" w:eastAsia="en-GB"/>
              </w:rPr>
            </w:pPr>
            <w:r w:rsidRPr="00E42A4D">
              <w:rPr>
                <w:shd w:val="clear" w:color="auto" w:fill="FFFFFF"/>
                <w:lang w:val="en-GB" w:eastAsia="en-GB"/>
              </w:rPr>
              <w:lastRenderedPageBreak/>
              <w:t>Techniques used: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4C8F" w:rsidRPr="00E42A4D" w:rsidRDefault="004A4C8F">
            <w:pPr>
              <w:rPr>
                <w:lang w:val="en-GB" w:eastAsia="en-GB"/>
              </w:rPr>
            </w:pPr>
            <w:r w:rsidRPr="00E42A4D">
              <w:rPr>
                <w:shd w:val="clear" w:color="auto" w:fill="FFFFFF"/>
                <w:lang w:val="en-GB" w:eastAsia="en-GB"/>
              </w:rPr>
              <w:t>How will I use the techniques?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2560" w:rsidRDefault="004A4C8F">
            <w:pPr>
              <w:rPr>
                <w:lang w:val="en-GB" w:eastAsia="en-GB"/>
              </w:rPr>
            </w:pPr>
            <w:r w:rsidRPr="00E42A4D">
              <w:rPr>
                <w:shd w:val="clear" w:color="auto" w:fill="FFFFFF"/>
                <w:lang w:val="en-GB" w:eastAsia="en-GB"/>
              </w:rPr>
              <w:t xml:space="preserve">What digital or </w:t>
            </w:r>
            <w:r w:rsidR="004320B4" w:rsidRPr="00E42A4D">
              <w:rPr>
                <w:shd w:val="clear" w:color="auto" w:fill="FFFFFF"/>
                <w:lang w:val="en-GB" w:eastAsia="en-GB"/>
              </w:rPr>
              <w:t>non</w:t>
            </w:r>
            <w:r w:rsidR="004320B4">
              <w:rPr>
                <w:shd w:val="clear" w:color="auto" w:fill="FFFFFF"/>
                <w:lang w:val="en-GB" w:eastAsia="en-GB"/>
              </w:rPr>
              <w:t>-</w:t>
            </w:r>
            <w:r w:rsidRPr="00E42A4D">
              <w:rPr>
                <w:shd w:val="clear" w:color="auto" w:fill="FFFFFF"/>
                <w:lang w:val="en-GB" w:eastAsia="en-GB"/>
              </w:rPr>
              <w:t>digital tools will I use?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4C8F" w:rsidRPr="00E42A4D" w:rsidRDefault="004A4C8F">
            <w:pPr>
              <w:rPr>
                <w:lang w:val="en-GB" w:eastAsia="en-GB"/>
              </w:rPr>
            </w:pPr>
            <w:r w:rsidRPr="00E42A4D">
              <w:rPr>
                <w:shd w:val="clear" w:color="auto" w:fill="FFFFFF"/>
                <w:lang w:val="en-GB" w:eastAsia="en-GB"/>
              </w:rPr>
              <w:t>Products needed to do this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4C8F" w:rsidRPr="00E42A4D" w:rsidRDefault="004A4C8F">
            <w:pPr>
              <w:rPr>
                <w:lang w:val="en-GB" w:eastAsia="en-GB"/>
              </w:rPr>
            </w:pPr>
            <w:r w:rsidRPr="00E42A4D">
              <w:rPr>
                <w:shd w:val="clear" w:color="auto" w:fill="FFFFFF"/>
                <w:lang w:val="en-GB" w:eastAsia="en-GB"/>
              </w:rPr>
              <w:t>Products I will make doing this</w:t>
            </w:r>
          </w:p>
        </w:tc>
      </w:tr>
      <w:tr w:rsidR="004A4C8F" w:rsidRPr="00E42A4D" w:rsidTr="004272F7">
        <w:trPr>
          <w:trHeight w:val="18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4C8F" w:rsidRPr="00E42A4D" w:rsidRDefault="004A4C8F">
            <w:pPr>
              <w:rPr>
                <w:lang w:val="en-GB" w:eastAsia="en-GB"/>
              </w:rPr>
            </w:pPr>
            <w:r w:rsidRPr="00E42A4D">
              <w:rPr>
                <w:shd w:val="clear" w:color="auto" w:fill="FFFFFF"/>
                <w:lang w:val="en-GB" w:eastAsia="en-GB"/>
              </w:rPr>
              <w:t xml:space="preserve">Read aloud or </w:t>
            </w:r>
            <w:r w:rsidR="004320B4">
              <w:rPr>
                <w:shd w:val="clear" w:color="auto" w:fill="FFFFFF"/>
                <w:lang w:val="en-GB" w:eastAsia="en-GB"/>
              </w:rPr>
              <w:t>l</w:t>
            </w:r>
            <w:r w:rsidR="004320B4" w:rsidRPr="00E42A4D">
              <w:rPr>
                <w:shd w:val="clear" w:color="auto" w:fill="FFFFFF"/>
                <w:lang w:val="en-GB" w:eastAsia="en-GB"/>
              </w:rPr>
              <w:t xml:space="preserve">isten </w:t>
            </w:r>
            <w:r w:rsidRPr="00E42A4D">
              <w:rPr>
                <w:shd w:val="clear" w:color="auto" w:fill="FFFFFF"/>
                <w:lang w:val="en-GB" w:eastAsia="en-GB"/>
              </w:rPr>
              <w:t>to the audio</w:t>
            </w:r>
          </w:p>
          <w:p w:rsidR="004A4C8F" w:rsidRPr="00E42A4D" w:rsidRDefault="004A4C8F">
            <w:pPr>
              <w:rPr>
                <w:lang w:val="en-GB" w:eastAsia="en-GB"/>
              </w:rPr>
            </w:pPr>
          </w:p>
          <w:p w:rsidR="004A4C8F" w:rsidRPr="00E42A4D" w:rsidRDefault="004A4C8F">
            <w:pPr>
              <w:rPr>
                <w:lang w:val="en-GB" w:eastAsia="en-GB"/>
              </w:rPr>
            </w:pPr>
            <w:r w:rsidRPr="00E42A4D">
              <w:rPr>
                <w:shd w:val="clear" w:color="auto" w:fill="FFFFFF"/>
                <w:lang w:val="en-GB" w:eastAsia="en-GB"/>
              </w:rPr>
              <w:t>Document Hunches as Hunches</w:t>
            </w:r>
          </w:p>
          <w:p w:rsidR="004A4C8F" w:rsidRPr="00E42A4D" w:rsidRDefault="004A4C8F">
            <w:pPr>
              <w:rPr>
                <w:lang w:val="en-GB" w:eastAsia="en-GB"/>
              </w:rPr>
            </w:pPr>
          </w:p>
          <w:p w:rsidR="004A4C8F" w:rsidRPr="00E42A4D" w:rsidRDefault="004A4C8F">
            <w:pPr>
              <w:rPr>
                <w:lang w:val="en-GB" w:eastAsia="en-GB"/>
              </w:rPr>
            </w:pPr>
            <w:r w:rsidRPr="00E42A4D">
              <w:rPr>
                <w:shd w:val="clear" w:color="auto" w:fill="FFFFFF"/>
                <w:lang w:val="en-GB" w:eastAsia="en-GB"/>
              </w:rPr>
              <w:t>Write in full sentences</w:t>
            </w:r>
          </w:p>
          <w:p w:rsidR="004A4C8F" w:rsidRPr="00E42A4D" w:rsidRDefault="004A4C8F">
            <w:pPr>
              <w:rPr>
                <w:lang w:val="en-GB" w:eastAsia="en-GB"/>
              </w:rPr>
            </w:pPr>
          </w:p>
          <w:p w:rsidR="004A4C8F" w:rsidRPr="00E42A4D" w:rsidRDefault="004A4C8F">
            <w:pPr>
              <w:rPr>
                <w:lang w:val="en-GB" w:eastAsia="en-GB"/>
              </w:rPr>
            </w:pPr>
            <w:r w:rsidRPr="00E42A4D">
              <w:rPr>
                <w:shd w:val="clear" w:color="auto" w:fill="FFFFFF"/>
                <w:lang w:val="en-GB" w:eastAsia="en-GB"/>
              </w:rPr>
              <w:t>Circle back to the research question</w:t>
            </w:r>
          </w:p>
          <w:p w:rsidR="004A4C8F" w:rsidRPr="00E42A4D" w:rsidRDefault="004A4C8F">
            <w:pPr>
              <w:rPr>
                <w:lang w:val="en-GB"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4C8F" w:rsidRPr="00E42A4D" w:rsidRDefault="004A4C8F">
            <w:pPr>
              <w:rPr>
                <w:lang w:val="en-GB" w:eastAsia="en-GB"/>
              </w:rPr>
            </w:pPr>
            <w:r w:rsidRPr="00E42A4D">
              <w:rPr>
                <w:shd w:val="clear" w:color="auto" w:fill="FFFFFF"/>
                <w:lang w:val="en-GB" w:eastAsia="en-GB"/>
              </w:rPr>
              <w:t xml:space="preserve">How will I listen? </w:t>
            </w:r>
            <w:r w:rsidR="004320B4">
              <w:rPr>
                <w:shd w:val="clear" w:color="auto" w:fill="FFFFFF"/>
                <w:lang w:val="en-GB" w:eastAsia="en-GB"/>
              </w:rPr>
              <w:t>The a</w:t>
            </w:r>
            <w:r w:rsidR="004320B4" w:rsidRPr="00E42A4D">
              <w:rPr>
                <w:shd w:val="clear" w:color="auto" w:fill="FFFFFF"/>
                <w:lang w:val="en-GB" w:eastAsia="en-GB"/>
              </w:rPr>
              <w:t xml:space="preserve">udio </w:t>
            </w:r>
            <w:r w:rsidRPr="00E42A4D">
              <w:rPr>
                <w:shd w:val="clear" w:color="auto" w:fill="FFFFFF"/>
                <w:lang w:val="en-GB" w:eastAsia="en-GB"/>
              </w:rPr>
              <w:t>player on the laptop? Or should I import the transcript into QDAS and play it from there? Will I need earphones? Especially if I do this in the lab?</w:t>
            </w:r>
          </w:p>
          <w:p w:rsidR="004A4C8F" w:rsidRPr="00E42A4D" w:rsidRDefault="004A4C8F">
            <w:pPr>
              <w:rPr>
                <w:lang w:val="en-GB" w:eastAsia="en-GB"/>
              </w:rPr>
            </w:pPr>
          </w:p>
          <w:p w:rsidR="004A4C8F" w:rsidRPr="00E42A4D" w:rsidRDefault="004A4C8F">
            <w:pPr>
              <w:rPr>
                <w:lang w:val="en-GB" w:eastAsia="en-GB"/>
              </w:rPr>
            </w:pPr>
            <w:r w:rsidRPr="00E42A4D">
              <w:rPr>
                <w:shd w:val="clear" w:color="auto" w:fill="FFFFFF"/>
                <w:lang w:val="en-GB" w:eastAsia="en-GB"/>
              </w:rPr>
              <w:t>While I read, I want to take initial notes and jot down ideas. Maybe some ideas I had during the interview will pop up again. I could print the transcript, and use pens to write ideas in the margins. Then, in a second step, I could elaborate my jottings into full sentences.</w:t>
            </w:r>
          </w:p>
          <w:p w:rsidR="004A4C8F" w:rsidRPr="00E42A4D" w:rsidRDefault="004A4C8F">
            <w:pPr>
              <w:rPr>
                <w:lang w:val="en-GB" w:eastAsia="en-GB"/>
              </w:rPr>
            </w:pPr>
          </w:p>
          <w:p w:rsidR="004A4C8F" w:rsidRPr="00E42A4D" w:rsidRDefault="004A4C8F">
            <w:pPr>
              <w:rPr>
                <w:lang w:val="en-GB" w:eastAsia="en-GB"/>
              </w:rPr>
            </w:pPr>
            <w:r w:rsidRPr="00E42A4D">
              <w:rPr>
                <w:shd w:val="clear" w:color="auto" w:fill="FFFFFF"/>
                <w:lang w:val="en-GB" w:eastAsia="en-GB"/>
              </w:rPr>
              <w:t xml:space="preserve">Finally, I also want to </w:t>
            </w:r>
            <w:r w:rsidRPr="00E42A4D">
              <w:rPr>
                <w:shd w:val="clear" w:color="auto" w:fill="FFFFFF"/>
                <w:lang w:val="en-GB" w:eastAsia="en-GB"/>
              </w:rPr>
              <w:lastRenderedPageBreak/>
              <w:t xml:space="preserve">reflect </w:t>
            </w:r>
            <w:r w:rsidR="004320B4">
              <w:rPr>
                <w:shd w:val="clear" w:color="auto" w:fill="FFFFFF"/>
                <w:lang w:val="en-GB" w:eastAsia="en-GB"/>
              </w:rPr>
              <w:t xml:space="preserve">on </w:t>
            </w:r>
            <w:r w:rsidRPr="00E42A4D">
              <w:rPr>
                <w:shd w:val="clear" w:color="auto" w:fill="FFFFFF"/>
                <w:lang w:val="en-GB" w:eastAsia="en-GB"/>
              </w:rPr>
              <w:t xml:space="preserve">how my </w:t>
            </w:r>
            <w:proofErr w:type="spellStart"/>
            <w:r w:rsidRPr="00E42A4D">
              <w:rPr>
                <w:shd w:val="clear" w:color="auto" w:fill="FFFFFF"/>
                <w:lang w:val="en-GB" w:eastAsia="en-GB"/>
              </w:rPr>
              <w:t>noticings</w:t>
            </w:r>
            <w:proofErr w:type="spellEnd"/>
            <w:r w:rsidRPr="00E42A4D">
              <w:rPr>
                <w:shd w:val="clear" w:color="auto" w:fill="FFFFFF"/>
                <w:lang w:val="en-GB" w:eastAsia="en-GB"/>
              </w:rPr>
              <w:t xml:space="preserve"> could relate to my research question. This will help me discover patterns across some of my cases as I explore them. I could write that summary up in my paper-bound research journal, or I could make a document memo in QDAS.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4C8F" w:rsidRPr="00E42A4D" w:rsidRDefault="004A4C8F">
            <w:pPr>
              <w:rPr>
                <w:lang w:val="en-GB" w:eastAsia="en-GB"/>
              </w:rPr>
            </w:pPr>
            <w:r w:rsidRPr="00E42A4D">
              <w:rPr>
                <w:shd w:val="clear" w:color="auto" w:fill="FFFFFF"/>
                <w:lang w:val="en-GB" w:eastAsia="en-GB"/>
              </w:rPr>
              <w:lastRenderedPageBreak/>
              <w:t>I’ll print the transcripts with wide margins, and I’ll listen along to the interview using my laptop &amp; headphones.</w:t>
            </w:r>
          </w:p>
          <w:p w:rsidR="004A4C8F" w:rsidRPr="00E42A4D" w:rsidRDefault="004A4C8F">
            <w:pPr>
              <w:rPr>
                <w:lang w:val="en-GB" w:eastAsia="en-GB"/>
              </w:rPr>
            </w:pPr>
          </w:p>
          <w:p w:rsidR="004A4C8F" w:rsidRPr="00E42A4D" w:rsidRDefault="004A4C8F">
            <w:pPr>
              <w:rPr>
                <w:lang w:val="en-GB" w:eastAsia="en-GB"/>
              </w:rPr>
            </w:pPr>
            <w:r w:rsidRPr="00E42A4D">
              <w:rPr>
                <w:shd w:val="clear" w:color="auto" w:fill="FFFFFF"/>
                <w:lang w:val="en-GB" w:eastAsia="en-GB"/>
              </w:rPr>
              <w:t>I’ll take notes in the margins, and I’ll use a yellow marker to highlight sections that surprise me.</w:t>
            </w:r>
          </w:p>
          <w:p w:rsidR="004A4C8F" w:rsidRPr="00E42A4D" w:rsidRDefault="004A4C8F">
            <w:pPr>
              <w:rPr>
                <w:lang w:val="en-GB" w:eastAsia="en-GB"/>
              </w:rPr>
            </w:pPr>
          </w:p>
          <w:p w:rsidR="004A4C8F" w:rsidRPr="00E42A4D" w:rsidRDefault="004A4C8F">
            <w:pPr>
              <w:rPr>
                <w:lang w:val="en-GB" w:eastAsia="en-GB"/>
              </w:rPr>
            </w:pPr>
            <w:r w:rsidRPr="00E42A4D">
              <w:rPr>
                <w:shd w:val="clear" w:color="auto" w:fill="FFFFFF"/>
                <w:lang w:val="en-GB" w:eastAsia="en-GB"/>
              </w:rPr>
              <w:t xml:space="preserve">Then I’ll start a case-level memo in my QDAS. I’ll review my notes and elaborate &amp; synthesize them into full sentences, potentially with headlines that explain how the comments related to </w:t>
            </w:r>
            <w:r w:rsidRPr="00E42A4D">
              <w:rPr>
                <w:shd w:val="clear" w:color="auto" w:fill="FFFFFF"/>
                <w:lang w:val="en-GB" w:eastAsia="en-GB"/>
              </w:rPr>
              <w:lastRenderedPageBreak/>
              <w:t>me answering my research question.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4C8F" w:rsidRPr="00E42A4D" w:rsidRDefault="004A4C8F">
            <w:pPr>
              <w:rPr>
                <w:lang w:val="en-GB" w:eastAsia="en-GB"/>
              </w:rPr>
            </w:pPr>
            <w:r w:rsidRPr="00E42A4D">
              <w:rPr>
                <w:shd w:val="clear" w:color="auto" w:fill="FFFFFF"/>
                <w:lang w:val="en-GB" w:eastAsia="en-GB"/>
              </w:rPr>
              <w:lastRenderedPageBreak/>
              <w:t>Transcribed data</w:t>
            </w:r>
          </w:p>
          <w:p w:rsidR="004A4C8F" w:rsidRPr="00E42A4D" w:rsidRDefault="004A4C8F">
            <w:pPr>
              <w:rPr>
                <w:lang w:val="en-GB" w:eastAsia="en-GB"/>
              </w:rPr>
            </w:pPr>
            <w:r w:rsidRPr="00E42A4D">
              <w:rPr>
                <w:shd w:val="clear" w:color="auto" w:fill="FFFFFF"/>
                <w:lang w:val="en-GB" w:eastAsia="en-GB"/>
              </w:rPr>
              <w:t>Audio of my data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4C8F" w:rsidRPr="00E42A4D" w:rsidRDefault="004A4C8F">
            <w:pPr>
              <w:rPr>
                <w:lang w:val="en-GB" w:eastAsia="en-GB"/>
              </w:rPr>
            </w:pPr>
            <w:r w:rsidRPr="00E42A4D">
              <w:rPr>
                <w:shd w:val="clear" w:color="auto" w:fill="FFFFFF"/>
                <w:lang w:val="en-GB" w:eastAsia="en-GB"/>
              </w:rPr>
              <w:t>An annotated printout of my data</w:t>
            </w:r>
          </w:p>
          <w:p w:rsidR="004A4C8F" w:rsidRPr="00E42A4D" w:rsidRDefault="004A4C8F">
            <w:pPr>
              <w:rPr>
                <w:lang w:val="en-GB" w:eastAsia="en-GB"/>
              </w:rPr>
            </w:pPr>
          </w:p>
          <w:p w:rsidR="00CF2560" w:rsidRDefault="004A4C8F" w:rsidP="00155F54">
            <w:pPr>
              <w:rPr>
                <w:lang w:val="en-GB" w:eastAsia="en-GB"/>
              </w:rPr>
            </w:pPr>
            <w:r w:rsidRPr="00E42A4D">
              <w:rPr>
                <w:shd w:val="clear" w:color="auto" w:fill="FFFFFF"/>
                <w:lang w:val="en-GB" w:eastAsia="en-GB"/>
              </w:rPr>
              <w:t>A document that summarizes my exploration of the data and connects my exploration with my research question.</w:t>
            </w:r>
          </w:p>
        </w:tc>
      </w:tr>
    </w:tbl>
    <w:p w:rsidR="004A4C8F" w:rsidRPr="00114BD1" w:rsidRDefault="004A4C8F">
      <w:pPr>
        <w:pStyle w:val="Heading2"/>
        <w:rPr>
          <w:highlight w:val="white"/>
        </w:rPr>
      </w:pPr>
      <w:r w:rsidRPr="004272F7">
        <w:rPr>
          <w:highlight w:val="white"/>
        </w:rPr>
        <w:lastRenderedPageBreak/>
        <w:t>Exercise</w:t>
      </w:r>
      <w:r w:rsidRPr="00114BD1">
        <w:rPr>
          <w:highlight w:val="white"/>
        </w:rPr>
        <w:t xml:space="preserve"> 15.2: Writing in QDAS</w:t>
      </w:r>
    </w:p>
    <w:p w:rsidR="00CF2560" w:rsidRDefault="004A4C8F" w:rsidP="00155F54">
      <w:pPr>
        <w:rPr>
          <w:highlight w:val="white"/>
        </w:rPr>
      </w:pPr>
      <w:r w:rsidRPr="00CB18AE">
        <w:rPr>
          <w:highlight w:val="white"/>
        </w:rPr>
        <w:t xml:space="preserve">Conduct a literature analysis for a class or research project in QDAS, and try writing your next paper in the software. You’ve probably already developed some strategies for writing literature reviews. Try to implement these strategies into QDAS to see how it looks and feels to read, annotate, summarize and synthesize in the software. Even better: Find a friend, classmate or colleague to do this together. Use different (or the same) software to do your literature reviews. Then meet to interview each other on how it felt to use the software, and show each other how you’ve used the tools in QDAS. Alternatively, schedule 30 minutes with a mentor or advisor, and walk them through your project file. Show and tell them how you went about writing your review, and ask them how they would have gone about this task (with or without QDAS). You’ll find additional instructions and sample questions in the online workshop materials. </w:t>
      </w:r>
    </w:p>
    <w:p w:rsidR="00CF2560" w:rsidRDefault="004A4C8F" w:rsidP="00155F54">
      <w:pPr>
        <w:rPr>
          <w:sz w:val="28"/>
          <w:szCs w:val="28"/>
          <w:lang w:val="en-GB" w:eastAsia="en-GB"/>
        </w:rPr>
      </w:pPr>
      <w:r w:rsidRPr="00041A1C">
        <w:rPr>
          <w:lang w:val="en-GB" w:eastAsia="en-GB"/>
        </w:rPr>
        <w:t>Sample Questions for your discussion:</w:t>
      </w:r>
    </w:p>
    <w:p w:rsidR="00CF2560" w:rsidRDefault="004A4C8F" w:rsidP="00155F54">
      <w:pPr>
        <w:ind w:left="792" w:hanging="360"/>
        <w:rPr>
          <w:lang w:val="en-GB" w:eastAsia="en-GB"/>
        </w:rPr>
      </w:pPr>
      <w:r w:rsidRPr="00041A1C">
        <w:rPr>
          <w:rFonts w:ascii="Symbol" w:hAnsi="Symbol"/>
          <w:sz w:val="20"/>
          <w:lang w:val="en-GB" w:eastAsia="en-GB"/>
        </w:rPr>
        <w:lastRenderedPageBreak/>
        <w:t></w:t>
      </w:r>
      <w:r w:rsidRPr="00041A1C">
        <w:rPr>
          <w:rFonts w:ascii="Symbol" w:hAnsi="Symbol"/>
          <w:sz w:val="20"/>
          <w:lang w:val="en-GB" w:eastAsia="en-GB"/>
        </w:rPr>
        <w:tab/>
      </w:r>
      <w:r w:rsidRPr="00041A1C">
        <w:rPr>
          <w:lang w:val="en-GB" w:eastAsia="en-GB"/>
        </w:rPr>
        <w:t>Ask your partner what kinds of products they made in the software (</w:t>
      </w:r>
      <w:r w:rsidR="004320B4">
        <w:rPr>
          <w:lang w:val="en-GB" w:eastAsia="en-GB"/>
        </w:rPr>
        <w:t>e.g.,</w:t>
      </w:r>
      <w:r w:rsidRPr="00041A1C">
        <w:rPr>
          <w:lang w:val="en-GB" w:eastAsia="en-GB"/>
        </w:rPr>
        <w:t xml:space="preserve"> collections of key quotes; summaries; first drafts of ideas). Then ask them to show you how they went about </w:t>
      </w:r>
      <w:r w:rsidR="004320B4">
        <w:rPr>
          <w:lang w:val="en-GB" w:eastAsia="en-GB"/>
        </w:rPr>
        <w:t>making</w:t>
      </w:r>
      <w:r w:rsidRPr="00041A1C">
        <w:rPr>
          <w:lang w:val="en-GB" w:eastAsia="en-GB"/>
        </w:rPr>
        <w:t xml:space="preserve"> those. Which features of the software did they use, to what effect?</w:t>
      </w:r>
    </w:p>
    <w:p w:rsidR="00CF2560" w:rsidRDefault="004A4C8F" w:rsidP="00155F54">
      <w:pPr>
        <w:ind w:left="792" w:hanging="360"/>
        <w:rPr>
          <w:color w:val="000000"/>
          <w:lang w:val="en-GB" w:eastAsia="en-GB"/>
        </w:rPr>
      </w:pPr>
      <w:r w:rsidRPr="00041A1C">
        <w:rPr>
          <w:rFonts w:ascii="Symbol" w:hAnsi="Symbol"/>
          <w:color w:val="000000"/>
          <w:sz w:val="20"/>
          <w:lang w:val="en-GB" w:eastAsia="en-GB"/>
        </w:rPr>
        <w:t></w:t>
      </w:r>
      <w:r w:rsidRPr="00041A1C">
        <w:rPr>
          <w:rFonts w:ascii="Symbol" w:hAnsi="Symbol"/>
          <w:color w:val="000000"/>
          <w:sz w:val="20"/>
          <w:lang w:val="en-GB" w:eastAsia="en-GB"/>
        </w:rPr>
        <w:tab/>
      </w:r>
      <w:r w:rsidRPr="00041A1C">
        <w:rPr>
          <w:color w:val="000000"/>
          <w:lang w:val="en-GB" w:eastAsia="en-GB"/>
        </w:rPr>
        <w:t>Ask your partner what other tools for thinking aside from QDAS they used</w:t>
      </w:r>
    </w:p>
    <w:p w:rsidR="00CF2560" w:rsidRDefault="004A4C8F" w:rsidP="00155F54">
      <w:pPr>
        <w:ind w:left="792" w:hanging="360"/>
        <w:rPr>
          <w:color w:val="000000"/>
          <w:lang w:val="en-GB" w:eastAsia="en-GB"/>
        </w:rPr>
      </w:pPr>
      <w:r w:rsidRPr="00041A1C">
        <w:rPr>
          <w:rFonts w:ascii="Symbol" w:hAnsi="Symbol"/>
          <w:color w:val="000000"/>
          <w:sz w:val="20"/>
          <w:lang w:val="en-GB" w:eastAsia="en-GB"/>
        </w:rPr>
        <w:t></w:t>
      </w:r>
      <w:r w:rsidRPr="00041A1C">
        <w:rPr>
          <w:rFonts w:ascii="Symbol" w:hAnsi="Symbol"/>
          <w:color w:val="000000"/>
          <w:sz w:val="20"/>
          <w:lang w:val="en-GB" w:eastAsia="en-GB"/>
        </w:rPr>
        <w:tab/>
      </w:r>
      <w:r w:rsidRPr="00041A1C">
        <w:rPr>
          <w:color w:val="000000"/>
          <w:lang w:val="en-GB" w:eastAsia="en-GB"/>
        </w:rPr>
        <w:t>Ask your partner how they would go about this process the next time around?</w:t>
      </w:r>
    </w:p>
    <w:p w:rsidR="00CF2560" w:rsidRDefault="00621CE5" w:rsidP="00155F54">
      <w:pPr>
        <w:pStyle w:val="Heading2"/>
      </w:pPr>
      <w:r w:rsidRPr="00BE20BA">
        <w:t>Take</w:t>
      </w:r>
      <w:r w:rsidRPr="0046060C">
        <w:t xml:space="preserve"> it further</w:t>
      </w:r>
    </w:p>
    <w:p w:rsidR="00CF2560" w:rsidRDefault="004A4C8F" w:rsidP="00155F54">
      <w:pPr>
        <w:rPr>
          <w:sz w:val="28"/>
          <w:szCs w:val="28"/>
          <w:lang w:val="en-GB" w:eastAsia="en-GB"/>
        </w:rPr>
      </w:pPr>
      <w:r w:rsidRPr="00041A1C">
        <w:rPr>
          <w:lang w:val="en-GB" w:eastAsia="en-GB"/>
        </w:rPr>
        <w:t>Read the two literature reviews below. Then open the QDAS that you are playing with or currently using, and try to construct a similar workflow, using just 2-3 articles.</w:t>
      </w:r>
    </w:p>
    <w:p w:rsidR="00CF2560" w:rsidRDefault="004A4C8F" w:rsidP="00155F54">
      <w:pPr>
        <w:ind w:left="360" w:hanging="360"/>
        <w:rPr>
          <w:lang w:val="en-GB" w:eastAsia="en-GB"/>
        </w:rPr>
      </w:pPr>
      <w:r w:rsidRPr="00041A1C">
        <w:rPr>
          <w:color w:val="000000"/>
          <w:lang w:val="en-GB" w:eastAsia="en-GB"/>
        </w:rPr>
        <w:t xml:space="preserve">Paulus, T., Woods, M., Atkins, D. P., &amp; Macklin, R. (2017). The discourse of QDAS: Reporting practices of </w:t>
      </w:r>
      <w:proofErr w:type="spellStart"/>
      <w:r w:rsidRPr="00041A1C">
        <w:rPr>
          <w:color w:val="000000"/>
          <w:lang w:val="en-GB" w:eastAsia="en-GB"/>
        </w:rPr>
        <w:t>ATLAS.ti</w:t>
      </w:r>
      <w:proofErr w:type="spellEnd"/>
      <w:r w:rsidRPr="00041A1C">
        <w:rPr>
          <w:color w:val="000000"/>
          <w:lang w:val="en-GB" w:eastAsia="en-GB"/>
        </w:rPr>
        <w:t xml:space="preserve"> and </w:t>
      </w:r>
      <w:proofErr w:type="spellStart"/>
      <w:r w:rsidRPr="00041A1C">
        <w:rPr>
          <w:color w:val="000000"/>
          <w:lang w:val="en-GB" w:eastAsia="en-GB"/>
        </w:rPr>
        <w:t>NVivo</w:t>
      </w:r>
      <w:proofErr w:type="spellEnd"/>
      <w:r w:rsidRPr="00041A1C">
        <w:rPr>
          <w:color w:val="000000"/>
          <w:lang w:val="en-GB" w:eastAsia="en-GB"/>
        </w:rPr>
        <w:t xml:space="preserve"> users with implications for best practices. </w:t>
      </w:r>
      <w:r w:rsidRPr="00041A1C">
        <w:rPr>
          <w:i/>
          <w:iCs/>
          <w:color w:val="000000"/>
          <w:lang w:val="en-GB" w:eastAsia="en-GB"/>
        </w:rPr>
        <w:t>International Journal of Social Research Methodology: Theory &amp; Practice, 20</w:t>
      </w:r>
      <w:r w:rsidRPr="00041A1C">
        <w:rPr>
          <w:color w:val="000000"/>
          <w:lang w:val="en-GB" w:eastAsia="en-GB"/>
        </w:rPr>
        <w:t>(1), 35–47.</w:t>
      </w:r>
      <w:hyperlink r:id="rId8" w:history="1">
        <w:r w:rsidRPr="00041A1C">
          <w:rPr>
            <w:color w:val="000000"/>
            <w:u w:val="single"/>
            <w:lang w:val="en-GB" w:eastAsia="en-GB"/>
          </w:rPr>
          <w:t xml:space="preserve"> </w:t>
        </w:r>
        <w:r w:rsidRPr="00041A1C">
          <w:rPr>
            <w:color w:val="1155CC"/>
            <w:u w:val="single"/>
            <w:lang w:val="en-GB" w:eastAsia="en-GB"/>
          </w:rPr>
          <w:t>https://doi.org/10.1080/13645579.2015.1102454</w:t>
        </w:r>
      </w:hyperlink>
    </w:p>
    <w:p w:rsidR="00CF2560" w:rsidRDefault="004A4C8F" w:rsidP="00155F54">
      <w:pPr>
        <w:ind w:left="360" w:hanging="360"/>
        <w:rPr>
          <w:sz w:val="28"/>
          <w:szCs w:val="28"/>
          <w:lang w:val="en-GB" w:eastAsia="en-GB"/>
        </w:rPr>
      </w:pPr>
      <w:r w:rsidRPr="00041A1C">
        <w:rPr>
          <w:color w:val="000000"/>
          <w:lang w:val="en-GB" w:eastAsia="en-GB"/>
        </w:rPr>
        <w:t xml:space="preserve">Jackson, K., Paulus, T., &amp; Woolf, N. H. (2018). The Walking Dead Genealogy: Unsubstantiated Criticisms of Qualitative Data Analysis Software (QDAS) and the Failure to Put Them to Rest. </w:t>
      </w:r>
      <w:r w:rsidRPr="00041A1C">
        <w:rPr>
          <w:i/>
          <w:iCs/>
          <w:color w:val="000000"/>
          <w:lang w:val="en-GB" w:eastAsia="en-GB"/>
        </w:rPr>
        <w:t>The Qualitative Report</w:t>
      </w:r>
      <w:r w:rsidRPr="00041A1C">
        <w:rPr>
          <w:color w:val="000000"/>
          <w:lang w:val="en-GB" w:eastAsia="en-GB"/>
        </w:rPr>
        <w:t xml:space="preserve">, </w:t>
      </w:r>
      <w:r w:rsidRPr="00041A1C">
        <w:rPr>
          <w:i/>
          <w:iCs/>
          <w:color w:val="000000"/>
          <w:lang w:val="en-GB" w:eastAsia="en-GB"/>
        </w:rPr>
        <w:t>23</w:t>
      </w:r>
      <w:r w:rsidRPr="00041A1C">
        <w:rPr>
          <w:color w:val="000000"/>
          <w:lang w:val="en-GB" w:eastAsia="en-GB"/>
        </w:rPr>
        <w:t xml:space="preserve">(13), 74-91. Retrieved from </w:t>
      </w:r>
      <w:hyperlink r:id="rId9" w:history="1">
        <w:r w:rsidRPr="00041A1C">
          <w:rPr>
            <w:color w:val="1155CC"/>
            <w:u w:val="single"/>
            <w:lang w:val="en-GB" w:eastAsia="en-GB"/>
          </w:rPr>
          <w:t>https://nsuworks.nova.edu/tqr/vol23/iss13/6</w:t>
        </w:r>
      </w:hyperlink>
      <w:r w:rsidRPr="00041A1C">
        <w:rPr>
          <w:color w:val="000000"/>
          <w:lang w:val="en-GB" w:eastAsia="en-GB"/>
        </w:rPr>
        <w:t xml:space="preserve"> (open access).</w:t>
      </w:r>
    </w:p>
    <w:p w:rsidR="00CF2560" w:rsidRDefault="004A4C8F" w:rsidP="00155F54">
      <w:pPr>
        <w:rPr>
          <w:sz w:val="28"/>
          <w:szCs w:val="28"/>
          <w:lang w:val="en-GB" w:eastAsia="en-GB"/>
        </w:rPr>
      </w:pPr>
      <w:r w:rsidRPr="00041A1C">
        <w:rPr>
          <w:lang w:val="en-GB" w:eastAsia="en-GB"/>
        </w:rPr>
        <w:t>If you want to dive further into the process of Literature Reviews, check out:</w:t>
      </w:r>
    </w:p>
    <w:p w:rsidR="00CF2560" w:rsidRDefault="004A4C8F" w:rsidP="00155F54">
      <w:pPr>
        <w:spacing w:before="240"/>
        <w:ind w:left="360" w:hanging="360"/>
      </w:pPr>
      <w:r w:rsidRPr="00041A1C">
        <w:rPr>
          <w:lang w:val="en-GB" w:eastAsia="en-GB"/>
        </w:rPr>
        <w:t xml:space="preserve">Fink, Arlene (2010). </w:t>
      </w:r>
      <w:r w:rsidRPr="00041A1C">
        <w:rPr>
          <w:u w:val="single"/>
          <w:lang w:val="en-GB" w:eastAsia="en-GB"/>
        </w:rPr>
        <w:t>Conducting research literature reviews: from the Internet to paper</w:t>
      </w:r>
      <w:r w:rsidRPr="00041A1C">
        <w:rPr>
          <w:lang w:val="en-GB" w:eastAsia="en-GB"/>
        </w:rPr>
        <w:t>. 3rd ed. Los Angeles: SAGE</w:t>
      </w:r>
    </w:p>
    <w:sectPr w:rsidR="00CF2560" w:rsidSect="00D83A68">
      <w:headerReference w:type="default" r:id="rId10"/>
      <w:pgSz w:w="12240" w:h="15840"/>
      <w:pgMar w:top="1440" w:right="1800" w:bottom="1440" w:left="1440" w:header="1440"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119" w:rsidRDefault="00444119">
      <w:r>
        <w:separator/>
      </w:r>
    </w:p>
  </w:endnote>
  <w:endnote w:type="continuationSeparator" w:id="0">
    <w:p w:rsidR="00444119" w:rsidRDefault="004441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119" w:rsidRDefault="00444119">
      <w:r>
        <w:separator/>
      </w:r>
    </w:p>
  </w:footnote>
  <w:footnote w:type="continuationSeparator" w:id="0">
    <w:p w:rsidR="00444119" w:rsidRDefault="004441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2F7" w:rsidRDefault="004272F7" w:rsidP="00C1400A">
    <w:pPr>
      <w:pStyle w:val="Header"/>
      <w:jc w:val="right"/>
      <w:rPr>
        <w:color w:val="221E1F"/>
      </w:rPr>
    </w:pPr>
    <w:r w:rsidRPr="00C1400A">
      <w:rPr>
        <w:color w:val="221E1F"/>
      </w:rPr>
      <w:t xml:space="preserve">Silverman, </w:t>
    </w:r>
    <w:r w:rsidRPr="00C1400A">
      <w:rPr>
        <w:i/>
        <w:color w:val="221E1F"/>
      </w:rPr>
      <w:t>Doing Qualitative Research, 6e</w:t>
    </w:r>
  </w:p>
  <w:p w:rsidR="004272F7" w:rsidRPr="006F059D" w:rsidRDefault="004272F7" w:rsidP="00C1400A">
    <w:pPr>
      <w:pStyle w:val="Header"/>
      <w:jc w:val="right"/>
    </w:pPr>
    <w:r w:rsidRPr="0050025D">
      <w:t>SAGE Publishing, 202</w:t>
    </w:r>
    <w: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7BC3308"/>
    <w:lvl w:ilvl="0">
      <w:start w:val="1"/>
      <w:numFmt w:val="decimal"/>
      <w:lvlText w:val="%1."/>
      <w:lvlJc w:val="left"/>
      <w:pPr>
        <w:tabs>
          <w:tab w:val="num" w:pos="1800"/>
        </w:tabs>
        <w:ind w:left="1800" w:hanging="360"/>
      </w:pPr>
    </w:lvl>
  </w:abstractNum>
  <w:abstractNum w:abstractNumId="1">
    <w:nsid w:val="FFFFFF7D"/>
    <w:multiLevelType w:val="singleLevel"/>
    <w:tmpl w:val="A9C0D68E"/>
    <w:lvl w:ilvl="0">
      <w:start w:val="1"/>
      <w:numFmt w:val="decimal"/>
      <w:lvlText w:val="%1."/>
      <w:lvlJc w:val="left"/>
      <w:pPr>
        <w:tabs>
          <w:tab w:val="num" w:pos="1440"/>
        </w:tabs>
        <w:ind w:left="1440" w:hanging="360"/>
      </w:pPr>
    </w:lvl>
  </w:abstractNum>
  <w:abstractNum w:abstractNumId="2">
    <w:nsid w:val="FFFFFF7E"/>
    <w:multiLevelType w:val="singleLevel"/>
    <w:tmpl w:val="0F6E5948"/>
    <w:lvl w:ilvl="0">
      <w:start w:val="1"/>
      <w:numFmt w:val="decimal"/>
      <w:lvlText w:val="%1."/>
      <w:lvlJc w:val="left"/>
      <w:pPr>
        <w:tabs>
          <w:tab w:val="num" w:pos="1080"/>
        </w:tabs>
        <w:ind w:left="1080" w:hanging="360"/>
      </w:pPr>
    </w:lvl>
  </w:abstractNum>
  <w:abstractNum w:abstractNumId="3">
    <w:nsid w:val="FFFFFF7F"/>
    <w:multiLevelType w:val="singleLevel"/>
    <w:tmpl w:val="96967E4E"/>
    <w:lvl w:ilvl="0">
      <w:start w:val="1"/>
      <w:numFmt w:val="decimal"/>
      <w:lvlText w:val="%1."/>
      <w:lvlJc w:val="left"/>
      <w:pPr>
        <w:tabs>
          <w:tab w:val="num" w:pos="720"/>
        </w:tabs>
        <w:ind w:left="720" w:hanging="360"/>
      </w:pPr>
    </w:lvl>
  </w:abstractNum>
  <w:abstractNum w:abstractNumId="4">
    <w:nsid w:val="FFFFFF80"/>
    <w:multiLevelType w:val="singleLevel"/>
    <w:tmpl w:val="2304D8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F3267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B5872F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B3EC6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020B4A"/>
    <w:lvl w:ilvl="0">
      <w:start w:val="1"/>
      <w:numFmt w:val="decimal"/>
      <w:lvlText w:val="%1."/>
      <w:lvlJc w:val="left"/>
      <w:pPr>
        <w:tabs>
          <w:tab w:val="num" w:pos="360"/>
        </w:tabs>
        <w:ind w:left="360" w:hanging="360"/>
      </w:pPr>
    </w:lvl>
  </w:abstractNum>
  <w:abstractNum w:abstractNumId="9">
    <w:nsid w:val="FFFFFF89"/>
    <w:multiLevelType w:val="singleLevel"/>
    <w:tmpl w:val="DF848B90"/>
    <w:lvl w:ilvl="0">
      <w:start w:val="1"/>
      <w:numFmt w:val="bullet"/>
      <w:lvlText w:val=""/>
      <w:lvlJc w:val="left"/>
      <w:pPr>
        <w:tabs>
          <w:tab w:val="num" w:pos="360"/>
        </w:tabs>
        <w:ind w:left="360" w:hanging="360"/>
      </w:pPr>
      <w:rPr>
        <w:rFonts w:ascii="Symbol" w:hAnsi="Symbol" w:hint="default"/>
      </w:rPr>
    </w:lvl>
  </w:abstractNum>
  <w:abstractNum w:abstractNumId="1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6975F0"/>
    <w:multiLevelType w:val="multilevel"/>
    <w:tmpl w:val="876CA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C3D11C7"/>
    <w:multiLevelType w:val="multilevel"/>
    <w:tmpl w:val="4328A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8"/>
  </w:num>
  <w:num w:numId="3">
    <w:abstractNumId w:val="14"/>
  </w:num>
  <w:num w:numId="4">
    <w:abstractNumId w:val="12"/>
  </w:num>
  <w:num w:numId="5">
    <w:abstractNumId w:val="13"/>
  </w:num>
  <w:num w:numId="6">
    <w:abstractNumId w:val="10"/>
  </w:num>
  <w:num w:numId="7">
    <w:abstractNumId w:val="2"/>
  </w:num>
  <w:num w:numId="8">
    <w:abstractNumId w:val="1"/>
  </w:num>
  <w:num w:numId="9">
    <w:abstractNumId w:val="0"/>
  </w:num>
  <w:num w:numId="10">
    <w:abstractNumId w:val="3"/>
  </w:num>
  <w:num w:numId="11">
    <w:abstractNumId w:val="15"/>
  </w:num>
  <w:num w:numId="12">
    <w:abstractNumId w:val="17"/>
  </w:num>
  <w:num w:numId="13">
    <w:abstractNumId w:val="16"/>
  </w:num>
  <w:num w:numId="14">
    <w:abstractNumId w:val="19"/>
  </w:num>
  <w:num w:numId="15">
    <w:abstractNumId w:val="9"/>
  </w:num>
  <w:num w:numId="16">
    <w:abstractNumId w:val="7"/>
  </w:num>
  <w:num w:numId="17">
    <w:abstractNumId w:val="6"/>
  </w:num>
  <w:num w:numId="18">
    <w:abstractNumId w:val="5"/>
  </w:num>
  <w:num w:numId="19">
    <w:abstractNumId w:val="4"/>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hideSpellingErrors/>
  <w:hideGrammaticalErrors/>
  <w:proofState w:spelling="clean" w:grammar="clean"/>
  <w:stylePaneFormatFilter w:val="3F04"/>
  <w:stylePaneSortMethod w:val="000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ayMDKxMDI2NLUwMTYxMjBQ0lEKTi0uzszPAykwrAUAvjzE4SwAAAA="/>
  </w:docVars>
  <w:rsids>
    <w:rsidRoot w:val="00C73197"/>
    <w:rsid w:val="00024CB8"/>
    <w:rsid w:val="00033437"/>
    <w:rsid w:val="000F388C"/>
    <w:rsid w:val="0015405F"/>
    <w:rsid w:val="00155F54"/>
    <w:rsid w:val="0017404C"/>
    <w:rsid w:val="00185227"/>
    <w:rsid w:val="001A239F"/>
    <w:rsid w:val="001B761C"/>
    <w:rsid w:val="001F7343"/>
    <w:rsid w:val="00227074"/>
    <w:rsid w:val="00272B2E"/>
    <w:rsid w:val="002C44D0"/>
    <w:rsid w:val="002D0F36"/>
    <w:rsid w:val="002D5319"/>
    <w:rsid w:val="002F62BA"/>
    <w:rsid w:val="003144E0"/>
    <w:rsid w:val="00327683"/>
    <w:rsid w:val="00331370"/>
    <w:rsid w:val="00361935"/>
    <w:rsid w:val="00365504"/>
    <w:rsid w:val="00370467"/>
    <w:rsid w:val="00393EAF"/>
    <w:rsid w:val="00396AD3"/>
    <w:rsid w:val="003B6091"/>
    <w:rsid w:val="003C4235"/>
    <w:rsid w:val="003E708D"/>
    <w:rsid w:val="003E7BF7"/>
    <w:rsid w:val="003F0E55"/>
    <w:rsid w:val="0041308D"/>
    <w:rsid w:val="004272F7"/>
    <w:rsid w:val="004320B4"/>
    <w:rsid w:val="00444119"/>
    <w:rsid w:val="004762E3"/>
    <w:rsid w:val="004817D8"/>
    <w:rsid w:val="00486A8A"/>
    <w:rsid w:val="004A1135"/>
    <w:rsid w:val="004A4C8F"/>
    <w:rsid w:val="004B17D5"/>
    <w:rsid w:val="004C7FAF"/>
    <w:rsid w:val="004E02C0"/>
    <w:rsid w:val="004E5CF4"/>
    <w:rsid w:val="00500B36"/>
    <w:rsid w:val="00533876"/>
    <w:rsid w:val="0053536D"/>
    <w:rsid w:val="00542CC3"/>
    <w:rsid w:val="005646CF"/>
    <w:rsid w:val="0058171D"/>
    <w:rsid w:val="00582851"/>
    <w:rsid w:val="00593132"/>
    <w:rsid w:val="00616A17"/>
    <w:rsid w:val="00621CE5"/>
    <w:rsid w:val="00637127"/>
    <w:rsid w:val="006376F7"/>
    <w:rsid w:val="006537C0"/>
    <w:rsid w:val="00661127"/>
    <w:rsid w:val="006658D6"/>
    <w:rsid w:val="0067627F"/>
    <w:rsid w:val="0069184C"/>
    <w:rsid w:val="006A5C18"/>
    <w:rsid w:val="006C7443"/>
    <w:rsid w:val="006D1107"/>
    <w:rsid w:val="006E1D22"/>
    <w:rsid w:val="006F059D"/>
    <w:rsid w:val="006F43FC"/>
    <w:rsid w:val="0070463C"/>
    <w:rsid w:val="0072507A"/>
    <w:rsid w:val="007557A1"/>
    <w:rsid w:val="00761723"/>
    <w:rsid w:val="007B2823"/>
    <w:rsid w:val="007B467A"/>
    <w:rsid w:val="007B669D"/>
    <w:rsid w:val="00804E85"/>
    <w:rsid w:val="00811EC9"/>
    <w:rsid w:val="00812742"/>
    <w:rsid w:val="00852986"/>
    <w:rsid w:val="00870008"/>
    <w:rsid w:val="00876836"/>
    <w:rsid w:val="008978D0"/>
    <w:rsid w:val="008B339D"/>
    <w:rsid w:val="008C4617"/>
    <w:rsid w:val="008D029E"/>
    <w:rsid w:val="008E46E0"/>
    <w:rsid w:val="008F6092"/>
    <w:rsid w:val="00931319"/>
    <w:rsid w:val="00956287"/>
    <w:rsid w:val="0096128C"/>
    <w:rsid w:val="00963D40"/>
    <w:rsid w:val="00974AA9"/>
    <w:rsid w:val="00991CF3"/>
    <w:rsid w:val="009A40A6"/>
    <w:rsid w:val="009B2FE8"/>
    <w:rsid w:val="009B7BBD"/>
    <w:rsid w:val="00A059F3"/>
    <w:rsid w:val="00A1465F"/>
    <w:rsid w:val="00A324FE"/>
    <w:rsid w:val="00A44E55"/>
    <w:rsid w:val="00A77424"/>
    <w:rsid w:val="00A84C45"/>
    <w:rsid w:val="00AB42AC"/>
    <w:rsid w:val="00AB6AE7"/>
    <w:rsid w:val="00AD5452"/>
    <w:rsid w:val="00AD5E2E"/>
    <w:rsid w:val="00AF0C3C"/>
    <w:rsid w:val="00AF311C"/>
    <w:rsid w:val="00AF4F8B"/>
    <w:rsid w:val="00B164AA"/>
    <w:rsid w:val="00B31FED"/>
    <w:rsid w:val="00B36615"/>
    <w:rsid w:val="00B42E08"/>
    <w:rsid w:val="00B71057"/>
    <w:rsid w:val="00B73564"/>
    <w:rsid w:val="00BB0C36"/>
    <w:rsid w:val="00BE20BA"/>
    <w:rsid w:val="00BF7B95"/>
    <w:rsid w:val="00C039B2"/>
    <w:rsid w:val="00C048E3"/>
    <w:rsid w:val="00C1400A"/>
    <w:rsid w:val="00C266E0"/>
    <w:rsid w:val="00C50403"/>
    <w:rsid w:val="00C55F1A"/>
    <w:rsid w:val="00C6457F"/>
    <w:rsid w:val="00C73197"/>
    <w:rsid w:val="00C8654C"/>
    <w:rsid w:val="00CB2339"/>
    <w:rsid w:val="00CD1179"/>
    <w:rsid w:val="00CE06A4"/>
    <w:rsid w:val="00CE414B"/>
    <w:rsid w:val="00CF2560"/>
    <w:rsid w:val="00CF39F3"/>
    <w:rsid w:val="00CF5F08"/>
    <w:rsid w:val="00D051BC"/>
    <w:rsid w:val="00D33536"/>
    <w:rsid w:val="00D37AF2"/>
    <w:rsid w:val="00D46302"/>
    <w:rsid w:val="00D51B3F"/>
    <w:rsid w:val="00D61BCA"/>
    <w:rsid w:val="00D667AA"/>
    <w:rsid w:val="00D83A68"/>
    <w:rsid w:val="00D8701F"/>
    <w:rsid w:val="00DA246F"/>
    <w:rsid w:val="00E06479"/>
    <w:rsid w:val="00E21D27"/>
    <w:rsid w:val="00E352E1"/>
    <w:rsid w:val="00E52712"/>
    <w:rsid w:val="00E74418"/>
    <w:rsid w:val="00EC67A7"/>
    <w:rsid w:val="00EC6AC2"/>
    <w:rsid w:val="00F01A6C"/>
    <w:rsid w:val="00F25E6B"/>
    <w:rsid w:val="00F4373D"/>
    <w:rsid w:val="00F54DB9"/>
    <w:rsid w:val="00F61361"/>
    <w:rsid w:val="00F70E90"/>
    <w:rsid w:val="00F7153D"/>
    <w:rsid w:val="00F77A8F"/>
    <w:rsid w:val="00F9515B"/>
    <w:rsid w:val="00FD6C0D"/>
    <w:rsid w:val="00FE64DE"/>
    <w:rsid w:val="00FF13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B3F"/>
    <w:pPr>
      <w:spacing w:line="360" w:lineRule="auto"/>
      <w:contextualSpacing/>
    </w:pPr>
    <w:rPr>
      <w:sz w:val="24"/>
      <w:szCs w:val="24"/>
    </w:rPr>
  </w:style>
  <w:style w:type="paragraph" w:styleId="Heading1">
    <w:name w:val="heading 1"/>
    <w:basedOn w:val="Normal"/>
    <w:next w:val="Normal"/>
    <w:link w:val="Heading1Char"/>
    <w:autoRedefine/>
    <w:uiPriority w:val="9"/>
    <w:qFormat/>
    <w:rsid w:val="00D51B3F"/>
    <w:pPr>
      <w:keepNext/>
      <w:keepLines/>
      <w:spacing w:before="100" w:after="100"/>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iPriority w:val="9"/>
    <w:unhideWhenUsed/>
    <w:qFormat/>
    <w:rsid w:val="004272F7"/>
    <w:pPr>
      <w:keepNext/>
      <w:keepLines/>
      <w:spacing w:before="100" w:after="100"/>
      <w:outlineLvl w:val="1"/>
    </w:pPr>
    <w:rPr>
      <w:b/>
      <w:bCs/>
      <w:color w:val="5B9BD5"/>
      <w:sz w:val="26"/>
      <w:szCs w:val="26"/>
      <w:lang w:val="en-GB" w:eastAsia="en-GB"/>
    </w:rPr>
  </w:style>
  <w:style w:type="paragraph" w:styleId="Heading3">
    <w:name w:val="heading 3"/>
    <w:basedOn w:val="Normal"/>
    <w:next w:val="Normal"/>
    <w:link w:val="Heading3Char"/>
    <w:autoRedefine/>
    <w:uiPriority w:val="9"/>
    <w:unhideWhenUsed/>
    <w:qFormat/>
    <w:rsid w:val="00991CF3"/>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uiPriority w:val="9"/>
    <w:rsid w:val="00D51B3F"/>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uiPriority w:val="9"/>
    <w:rsid w:val="004272F7"/>
    <w:rPr>
      <w:b/>
      <w:bCs/>
      <w:color w:val="5B9BD5"/>
      <w:sz w:val="26"/>
      <w:szCs w:val="26"/>
      <w:lang w:val="en-GB" w:eastAsia="en-GB"/>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character" w:styleId="CommentReference">
    <w:name w:val="annotation reference"/>
    <w:basedOn w:val="DefaultParagraphFont"/>
    <w:uiPriority w:val="99"/>
    <w:semiHidden/>
    <w:unhideWhenUsed/>
    <w:rsid w:val="004A4C8F"/>
    <w:rPr>
      <w:sz w:val="16"/>
      <w:szCs w:val="16"/>
    </w:rPr>
  </w:style>
  <w:style w:type="paragraph" w:styleId="CommentText">
    <w:name w:val="annotation text"/>
    <w:basedOn w:val="Normal"/>
    <w:link w:val="CommentTextChar"/>
    <w:uiPriority w:val="99"/>
    <w:unhideWhenUsed/>
    <w:rsid w:val="004A4C8F"/>
    <w:pPr>
      <w:contextualSpacing w:val="0"/>
    </w:pPr>
    <w:rPr>
      <w:rFonts w:ascii="Arial" w:eastAsia="Arial" w:hAnsi="Arial" w:cs="Arial"/>
      <w:sz w:val="20"/>
      <w:szCs w:val="20"/>
    </w:rPr>
  </w:style>
  <w:style w:type="character" w:customStyle="1" w:styleId="CommentTextChar">
    <w:name w:val="Comment Text Char"/>
    <w:basedOn w:val="DefaultParagraphFont"/>
    <w:link w:val="CommentText"/>
    <w:uiPriority w:val="99"/>
    <w:rsid w:val="004A4C8F"/>
    <w:rPr>
      <w:rFonts w:ascii="Arial" w:eastAsia="Arial" w:hAnsi="Arial" w:cs="Arial"/>
    </w:rPr>
  </w:style>
  <w:style w:type="paragraph" w:styleId="Revision">
    <w:name w:val="Revision"/>
    <w:hidden/>
    <w:uiPriority w:val="99"/>
    <w:semiHidden/>
    <w:rsid w:val="00155F54"/>
    <w:rPr>
      <w:sz w:val="24"/>
      <w:szCs w:val="24"/>
    </w:rPr>
  </w:style>
  <w:style w:type="character" w:styleId="FollowedHyperlink">
    <w:name w:val="FollowedHyperlink"/>
    <w:basedOn w:val="DefaultParagraphFont"/>
    <w:semiHidden/>
    <w:unhideWhenUsed/>
    <w:rsid w:val="006658D6"/>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8013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cnet.apa.org/doi/10.1080/13645579.2015.110245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suworks.nova.edu/tqr/vol23/iss1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A3A38-A2E2-4BA4-802A-02864CBA5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963</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5887</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xml</dc:creator>
  <cp:lastModifiedBy>xml</cp:lastModifiedBy>
  <cp:revision>2</cp:revision>
  <dcterms:created xsi:type="dcterms:W3CDTF">2021-12-16T05:33:00Z</dcterms:created>
  <dcterms:modified xsi:type="dcterms:W3CDTF">2021-12-16T05:33:00Z</dcterms:modified>
</cp:coreProperties>
</file>