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F29" w:rsidRDefault="00883BF1" w:rsidP="00830BF9">
      <w:pPr>
        <w:pStyle w:val="Title"/>
      </w:pPr>
      <w:r w:rsidRPr="00883BF1">
        <w:t xml:space="preserve">SAGE </w:t>
      </w:r>
      <w:r w:rsidR="00087177" w:rsidRPr="00D02A46">
        <w:t>journal</w:t>
      </w:r>
      <w:r w:rsidR="00087177" w:rsidRPr="00883BF1">
        <w:t xml:space="preserve"> a</w:t>
      </w:r>
      <w:r w:rsidRPr="00883BF1">
        <w:t>rticles</w:t>
      </w:r>
    </w:p>
    <w:p w:rsidR="000F5F29" w:rsidRPr="00830BF9" w:rsidRDefault="00D02A46" w:rsidP="00830BF9">
      <w:pPr>
        <w:pStyle w:val="Heading1"/>
      </w:pPr>
      <w:r w:rsidRPr="00830BF9">
        <w:t>Chapter 4</w:t>
      </w:r>
      <w:r w:rsidR="00F651A3">
        <w:t xml:space="preserve">: </w:t>
      </w:r>
      <w:proofErr w:type="gramStart"/>
      <w:r w:rsidR="00F651A3" w:rsidRPr="00830BF9">
        <w:t>The</w:t>
      </w:r>
      <w:proofErr w:type="gramEnd"/>
      <w:r w:rsidR="00F651A3" w:rsidRPr="00830BF9">
        <w:t xml:space="preserve"> </w:t>
      </w:r>
      <w:proofErr w:type="spellStart"/>
      <w:r w:rsidR="00F651A3" w:rsidRPr="00397745">
        <w:t>labour</w:t>
      </w:r>
      <w:proofErr w:type="spellEnd"/>
      <w:r w:rsidR="00F651A3" w:rsidRPr="00397745">
        <w:t xml:space="preserve"> market context </w:t>
      </w:r>
      <w:r w:rsidR="00F651A3" w:rsidRPr="00830BF9">
        <w:t>of HRM</w:t>
      </w:r>
    </w:p>
    <w:p w:rsidR="000F5F29" w:rsidRPr="00830BF9" w:rsidRDefault="00D02A46">
      <w:pPr>
        <w:rPr>
          <w:lang w:eastAsia="en-GB"/>
        </w:rPr>
      </w:pPr>
      <w:r w:rsidRPr="00830BF9">
        <w:rPr>
          <w:lang w:eastAsia="en-GB"/>
        </w:rPr>
        <w:t>What we know and what we need to know about graduate skills</w:t>
      </w:r>
    </w:p>
    <w:p w:rsidR="000F5F29" w:rsidRPr="00830BF9" w:rsidRDefault="00D02A46">
      <w:pPr>
        <w:rPr>
          <w:lang w:eastAsia="en-GB"/>
        </w:rPr>
      </w:pPr>
      <w:r w:rsidRPr="00830BF9">
        <w:rPr>
          <w:lang w:eastAsia="en-GB"/>
        </w:rPr>
        <w:t>This article provides an interesting discussion of the relationship between higher education and economic competitiveness and stresses the importance of better understanding the concept of ‘graduate skills’ and their connection to employment.</w:t>
      </w:r>
    </w:p>
    <w:p w:rsidR="000F5F29" w:rsidRPr="00830BF9" w:rsidRDefault="00605502">
      <w:pPr>
        <w:rPr>
          <w:lang w:eastAsia="en-GB"/>
        </w:rPr>
      </w:pPr>
      <w:hyperlink r:id="rId8" w:history="1">
        <w:r w:rsidR="00D02A46" w:rsidRPr="00830BF9">
          <w:rPr>
            <w:rStyle w:val="Hyperlink"/>
            <w:lang w:eastAsia="en-GB"/>
          </w:rPr>
          <w:t>http://journals.sagepub.com/stoken/rbtfl/Gf3XNFqPBHH4QwIhdwZY/pdf/10.1177/0950017013500116</w:t>
        </w:r>
      </w:hyperlink>
    </w:p>
    <w:p w:rsidR="000F5F29" w:rsidRPr="00830BF9" w:rsidRDefault="00D02A46">
      <w:pPr>
        <w:rPr>
          <w:lang w:eastAsia="en-GB"/>
        </w:rPr>
      </w:pPr>
      <w:r w:rsidRPr="00830BF9">
        <w:rPr>
          <w:lang w:eastAsia="en-GB"/>
        </w:rPr>
        <w:t>Employers’ views of learning and training for an ageing workforce</w:t>
      </w:r>
    </w:p>
    <w:p w:rsidR="000F5F29" w:rsidRPr="00830BF9" w:rsidRDefault="00D02A46">
      <w:pPr>
        <w:rPr>
          <w:lang w:eastAsia="en-GB"/>
        </w:rPr>
      </w:pPr>
      <w:r w:rsidRPr="00830BF9">
        <w:rPr>
          <w:lang w:eastAsia="en-GB"/>
        </w:rPr>
        <w:t>This article presages the discussion in Chapter 11 of the implications for management of an ageing workforce and suggests that management behaviour towards older workers has not changed in line with the wider social and labour-market context.</w:t>
      </w:r>
    </w:p>
    <w:p w:rsidR="000F5F29" w:rsidRPr="00830BF9" w:rsidRDefault="00605502">
      <w:pPr>
        <w:rPr>
          <w:color w:val="0563C1"/>
          <w:u w:val="single"/>
          <w:lang w:eastAsia="en-GB"/>
        </w:rPr>
      </w:pPr>
      <w:hyperlink r:id="rId9" w:history="1">
        <w:r w:rsidR="00D02A46" w:rsidRPr="00830BF9">
          <w:rPr>
            <w:color w:val="0563C1"/>
            <w:u w:val="single"/>
            <w:lang w:eastAsia="en-GB"/>
          </w:rPr>
          <w:t>http://journals.sagepub.com/stoken/rbtfl/ddyv9VXynIVxPCYuQ9kQ/pdf/10.1177/1350507612468421</w:t>
        </w:r>
        <w:r w:rsidR="00131426">
          <w:rPr>
            <w:color w:val="0563C1"/>
            <w:u w:val="single"/>
            <w:lang w:eastAsia="en-GB"/>
          </w:rPr>
          <w:t xml:space="preserve"> </w:t>
        </w:r>
      </w:hyperlink>
    </w:p>
    <w:p w:rsidR="000F5F29" w:rsidRPr="00830BF9" w:rsidRDefault="00D02A46">
      <w:pPr>
        <w:rPr>
          <w:lang w:eastAsia="en-GB"/>
        </w:rPr>
      </w:pPr>
      <w:r w:rsidRPr="00830BF9">
        <w:rPr>
          <w:lang w:eastAsia="en-GB"/>
        </w:rPr>
        <w:t>Contemporary work: Its meanings and demands</w:t>
      </w:r>
    </w:p>
    <w:p w:rsidR="00131426" w:rsidRDefault="00D02A46" w:rsidP="00883BF1">
      <w:pPr>
        <w:rPr>
          <w:lang w:eastAsia="en-GB"/>
        </w:rPr>
      </w:pPr>
      <w:r w:rsidRPr="00830BF9">
        <w:rPr>
          <w:lang w:eastAsia="en-GB"/>
        </w:rPr>
        <w:t>This article covers many of the themes explored in this chapter and elsewhere in this book through an examination of trends in the forces shaping work and its meaning. In particular, it addresses issues of insecurity, work demands, work-life boundaries and engagement.</w:t>
      </w:r>
    </w:p>
    <w:p w:rsidR="000F5F29" w:rsidRPr="00830BF9" w:rsidRDefault="00605502">
      <w:pPr>
        <w:rPr>
          <w:color w:val="0563C1"/>
          <w:u w:val="single"/>
          <w:lang w:eastAsia="en-GB"/>
        </w:rPr>
      </w:pPr>
      <w:hyperlink r:id="rId10" w:history="1">
        <w:r w:rsidR="00D02A46" w:rsidRPr="00830BF9">
          <w:rPr>
            <w:color w:val="0563C1"/>
            <w:u w:val="single"/>
            <w:lang w:eastAsia="en-GB"/>
          </w:rPr>
          <w:t>https://journals.sagepub.com/stoken/rbtfl/JVD50HYLBB90WJBM1ASSC3L/pdf/10.1177/0022185616672251</w:t>
        </w:r>
      </w:hyperlink>
    </w:p>
    <w:p w:rsidR="000F5F29" w:rsidRPr="00830BF9" w:rsidRDefault="00D02A46">
      <w:pPr>
        <w:rPr>
          <w:lang w:eastAsia="en-GB"/>
        </w:rPr>
      </w:pPr>
      <w:r w:rsidRPr="00830BF9">
        <w:rPr>
          <w:lang w:eastAsia="en-GB"/>
        </w:rPr>
        <w:t>Skill requirements in retail work: The case of high-end fashion retailing</w:t>
      </w:r>
    </w:p>
    <w:p w:rsidR="000F5F29" w:rsidRPr="00830BF9" w:rsidRDefault="00D02A46">
      <w:pPr>
        <w:rPr>
          <w:lang w:eastAsia="en-GB"/>
        </w:rPr>
      </w:pPr>
      <w:r w:rsidRPr="00830BF9">
        <w:rPr>
          <w:lang w:eastAsia="en-GB"/>
        </w:rPr>
        <w:t>This paper challenges the assumption that retail work is inherently low-skilled by considering the dimensions of work in the high-end retail sector and the manner in which both managers and employees talk about their work.</w:t>
      </w:r>
    </w:p>
    <w:p w:rsidR="000F5F29" w:rsidRPr="00830BF9" w:rsidRDefault="00605502">
      <w:pPr>
        <w:rPr>
          <w:color w:val="0563C1"/>
          <w:u w:val="single"/>
          <w:lang w:eastAsia="en-GB"/>
        </w:rPr>
      </w:pPr>
      <w:hyperlink r:id="rId11" w:history="1">
        <w:r w:rsidR="00D02A46" w:rsidRPr="00830BF9">
          <w:rPr>
            <w:color w:val="0563C1"/>
            <w:u w:val="single"/>
            <w:lang w:eastAsia="en-GB"/>
          </w:rPr>
          <w:t>http://journals.sagepub.com/stoken/rbtfl/n72XpCqdBJf7YQRQXIQa/pdf/10.1177/0950017016672791</w:t>
        </w:r>
        <w:r w:rsidR="00131426">
          <w:rPr>
            <w:color w:val="0563C1"/>
            <w:u w:val="single"/>
            <w:lang w:eastAsia="en-GB"/>
          </w:rPr>
          <w:t xml:space="preserve"> </w:t>
        </w:r>
      </w:hyperlink>
    </w:p>
    <w:p w:rsidR="000F5F29" w:rsidRPr="00830BF9" w:rsidRDefault="00D02A46">
      <w:pPr>
        <w:rPr>
          <w:lang w:eastAsia="en-GB"/>
        </w:rPr>
      </w:pPr>
      <w:r w:rsidRPr="00830BF9">
        <w:rPr>
          <w:lang w:eastAsia="en-GB"/>
        </w:rPr>
        <w:lastRenderedPageBreak/>
        <w:t>The organisation and experience of work in the gig economy</w:t>
      </w:r>
    </w:p>
    <w:p w:rsidR="00131426" w:rsidRDefault="00D02A46" w:rsidP="00883BF1">
      <w:pPr>
        <w:rPr>
          <w:lang w:eastAsia="en-GB"/>
        </w:rPr>
      </w:pPr>
      <w:r w:rsidRPr="00830BF9">
        <w:rPr>
          <w:lang w:eastAsia="en-GB"/>
        </w:rPr>
        <w:t>This article introduces a special edition of the Journal of Industrial Relations that explores the organisation and experience of work in the digitally enabled gig economy. In doing so it highlights many of the critical debates over the experience and management of this form of employment.</w:t>
      </w:r>
    </w:p>
    <w:p w:rsidR="000F5F29" w:rsidRPr="00830BF9" w:rsidRDefault="00605502">
      <w:pPr>
        <w:rPr>
          <w:color w:val="0563C1"/>
          <w:u w:val="single"/>
          <w:lang w:eastAsia="en-GB"/>
        </w:rPr>
      </w:pPr>
      <w:hyperlink r:id="rId12" w:history="1">
        <w:r w:rsidR="00D02A46" w:rsidRPr="00830BF9">
          <w:rPr>
            <w:color w:val="0563C1"/>
            <w:u w:val="single"/>
            <w:lang w:eastAsia="en-GB"/>
          </w:rPr>
          <w:t>https://journals.sagepub.com/stoken/rbtfl/ZHF9C8QTEKJD81A5B5OS/pdf/10.1177/0022185619865480</w:t>
        </w:r>
      </w:hyperlink>
    </w:p>
    <w:p w:rsidR="000F5F29" w:rsidRPr="00830BF9" w:rsidRDefault="00D02A46">
      <w:pPr>
        <w:rPr>
          <w:lang w:eastAsia="en-GB"/>
        </w:rPr>
      </w:pPr>
      <w:r w:rsidRPr="00830BF9">
        <w:rPr>
          <w:lang w:eastAsia="en-GB"/>
        </w:rPr>
        <w:t>Opportunity Knocks? The Possibilities and Levers for Improving Job Quality</w:t>
      </w:r>
    </w:p>
    <w:p w:rsidR="00131426" w:rsidRDefault="00D02A46" w:rsidP="00883BF1">
      <w:pPr>
        <w:rPr>
          <w:lang w:eastAsia="en-GB"/>
        </w:rPr>
      </w:pPr>
      <w:r w:rsidRPr="00830BF9">
        <w:rPr>
          <w:lang w:eastAsia="en-GB"/>
        </w:rPr>
        <w:t>This article explores the importance of efforts to improve and maintain job quality and explores the interventions both within and outside the workplace that be employed as levers for such improvement. In doing so, it identifies the range of factors that can shape job quality and the experience of employment.</w:t>
      </w:r>
    </w:p>
    <w:p w:rsidR="000F5F29" w:rsidRPr="00830BF9" w:rsidRDefault="00605502">
      <w:pPr>
        <w:rPr>
          <w:color w:val="0563C1"/>
          <w:u w:val="single"/>
          <w:lang w:eastAsia="en-GB"/>
        </w:rPr>
      </w:pPr>
      <w:hyperlink r:id="rId13" w:history="1">
        <w:r w:rsidR="00D02A46" w:rsidRPr="00830BF9">
          <w:rPr>
            <w:color w:val="0563C1"/>
            <w:u w:val="single"/>
            <w:lang w:eastAsia="en-GB"/>
          </w:rPr>
          <w:t>https://journals.sagepub.com/stoken/rbtfl/QN4HY0XK9JOIT3P2NFH2S/pdf/10.1177/0730888416689813</w:t>
        </w:r>
      </w:hyperlink>
    </w:p>
    <w:sectPr w:rsidR="000F5F29" w:rsidRPr="00830BF9" w:rsidSect="00D83A68">
      <w:headerReference w:type="default" r:id="rId14"/>
      <w:pgSz w:w="12240" w:h="15840"/>
      <w:pgMar w:top="1440" w:right="1800" w:bottom="1440" w:left="144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426" w:rsidRDefault="00131426">
      <w:r>
        <w:separator/>
      </w:r>
    </w:p>
  </w:endnote>
  <w:endnote w:type="continuationSeparator" w:id="1">
    <w:p w:rsidR="00131426" w:rsidRDefault="001314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YNMV E+ CONTRACT">
    <w:altName w:val="WYNMV E+ CONTRACT"/>
    <w:panose1 w:val="00000000000000000000"/>
    <w:charset w:val="00"/>
    <w:family w:val="swiss"/>
    <w:notTrueType/>
    <w:pitch w:val="default"/>
    <w:sig w:usb0="00000003" w:usb1="00000000" w:usb2="00000000" w:usb3="00000000" w:csb0="00000001" w:csb1="00000000"/>
  </w:font>
  <w:font w:name="Calibri Light">
    <w:altName w:val="Helvetica Neue"/>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426" w:rsidRDefault="00131426">
      <w:r>
        <w:separator/>
      </w:r>
    </w:p>
  </w:footnote>
  <w:footnote w:type="continuationSeparator" w:id="1">
    <w:p w:rsidR="00131426" w:rsidRDefault="001314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426" w:rsidRPr="00F47182" w:rsidRDefault="00131426" w:rsidP="00EA4152">
    <w:pPr>
      <w:pStyle w:val="Header"/>
      <w:jc w:val="right"/>
      <w:rPr>
        <w:i/>
      </w:rPr>
    </w:pPr>
    <w:r w:rsidRPr="00F47182">
      <w:t xml:space="preserve">Wilton, </w:t>
    </w:r>
    <w:r w:rsidRPr="00F47182">
      <w:rPr>
        <w:i/>
      </w:rPr>
      <w:t>An Introduction to Human Resource Management, 5e</w:t>
    </w:r>
  </w:p>
  <w:p w:rsidR="00131426" w:rsidRPr="006F059D" w:rsidRDefault="00131426" w:rsidP="00EA4152">
    <w:pPr>
      <w:pStyle w:val="Header"/>
      <w:jc w:val="right"/>
    </w:pPr>
    <w:r w:rsidRPr="0050025D">
      <w:t>SAGE Publishing, 202</w:t>
    </w: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3E7ED4"/>
    <w:lvl w:ilvl="0">
      <w:start w:val="1"/>
      <w:numFmt w:val="decimal"/>
      <w:lvlText w:val="%1."/>
      <w:lvlJc w:val="left"/>
      <w:pPr>
        <w:tabs>
          <w:tab w:val="num" w:pos="1800"/>
        </w:tabs>
        <w:ind w:left="1800" w:hanging="360"/>
      </w:pPr>
    </w:lvl>
  </w:abstractNum>
  <w:abstractNum w:abstractNumId="1">
    <w:nsid w:val="FFFFFF7D"/>
    <w:multiLevelType w:val="singleLevel"/>
    <w:tmpl w:val="36C24092"/>
    <w:lvl w:ilvl="0">
      <w:start w:val="1"/>
      <w:numFmt w:val="decimal"/>
      <w:lvlText w:val="%1."/>
      <w:lvlJc w:val="left"/>
      <w:pPr>
        <w:tabs>
          <w:tab w:val="num" w:pos="1440"/>
        </w:tabs>
        <w:ind w:left="1440" w:hanging="360"/>
      </w:pPr>
    </w:lvl>
  </w:abstractNum>
  <w:abstractNum w:abstractNumId="2">
    <w:nsid w:val="FFFFFF7E"/>
    <w:multiLevelType w:val="singleLevel"/>
    <w:tmpl w:val="C21E7572"/>
    <w:lvl w:ilvl="0">
      <w:start w:val="1"/>
      <w:numFmt w:val="decimal"/>
      <w:lvlText w:val="%1."/>
      <w:lvlJc w:val="left"/>
      <w:pPr>
        <w:tabs>
          <w:tab w:val="num" w:pos="1080"/>
        </w:tabs>
        <w:ind w:left="1080" w:hanging="360"/>
      </w:pPr>
    </w:lvl>
  </w:abstractNum>
  <w:abstractNum w:abstractNumId="3">
    <w:nsid w:val="FFFFFF7F"/>
    <w:multiLevelType w:val="singleLevel"/>
    <w:tmpl w:val="18CEFEFE"/>
    <w:lvl w:ilvl="0">
      <w:start w:val="1"/>
      <w:numFmt w:val="decimal"/>
      <w:lvlText w:val="%1."/>
      <w:lvlJc w:val="left"/>
      <w:pPr>
        <w:tabs>
          <w:tab w:val="num" w:pos="720"/>
        </w:tabs>
        <w:ind w:left="720" w:hanging="360"/>
      </w:pPr>
    </w:lvl>
  </w:abstractNum>
  <w:abstractNum w:abstractNumId="4">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6"/>
  </w:num>
  <w:num w:numId="5">
    <w:abstractNumId w:val="7"/>
  </w:num>
  <w:num w:numId="6">
    <w:abstractNumId w:val="4"/>
  </w:num>
  <w:num w:numId="7">
    <w:abstractNumId w:val="2"/>
  </w:num>
  <w:num w:numId="8">
    <w:abstractNumId w:val="1"/>
  </w:num>
  <w:num w:numId="9">
    <w:abstractNumId w:val="0"/>
  </w:num>
  <w:num w:numId="10">
    <w:abstractNumId w:val="3"/>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4"/>
  <w:stylePaneSortMethod w:val="0000"/>
  <w:revisionView w:markup="0"/>
  <w:defaultTabStop w:val="720"/>
  <w:drawingGridHorizontalSpacing w:val="120"/>
  <w:displayHorizontalDrawingGridEvery w:val="2"/>
  <w:characterSpacingControl w:val="doNotCompress"/>
  <w:hdrShapeDefaults>
    <o:shapedefaults v:ext="edit" spidmax="33793"/>
  </w:hdrShapeDefaults>
  <w:footnotePr>
    <w:footnote w:id="0"/>
    <w:footnote w:id="1"/>
  </w:footnotePr>
  <w:endnotePr>
    <w:endnote w:id="0"/>
    <w:endnote w:id="1"/>
  </w:endnotePr>
  <w:compat/>
  <w:rsids>
    <w:rsidRoot w:val="007D0ADA"/>
    <w:rsid w:val="00024CB8"/>
    <w:rsid w:val="00033437"/>
    <w:rsid w:val="00087177"/>
    <w:rsid w:val="000F388C"/>
    <w:rsid w:val="000F5F29"/>
    <w:rsid w:val="00131426"/>
    <w:rsid w:val="00132E59"/>
    <w:rsid w:val="0015405F"/>
    <w:rsid w:val="0017404C"/>
    <w:rsid w:val="00185227"/>
    <w:rsid w:val="001A239F"/>
    <w:rsid w:val="001B761C"/>
    <w:rsid w:val="001F7343"/>
    <w:rsid w:val="00227074"/>
    <w:rsid w:val="00272B2E"/>
    <w:rsid w:val="002C44D0"/>
    <w:rsid w:val="002D0F36"/>
    <w:rsid w:val="002D5319"/>
    <w:rsid w:val="002F62BA"/>
    <w:rsid w:val="00327683"/>
    <w:rsid w:val="00331370"/>
    <w:rsid w:val="00347583"/>
    <w:rsid w:val="00361935"/>
    <w:rsid w:val="00365504"/>
    <w:rsid w:val="00370467"/>
    <w:rsid w:val="00393EAF"/>
    <w:rsid w:val="00396AD3"/>
    <w:rsid w:val="003B6091"/>
    <w:rsid w:val="003C4235"/>
    <w:rsid w:val="003D756C"/>
    <w:rsid w:val="003E708D"/>
    <w:rsid w:val="003E7BF7"/>
    <w:rsid w:val="003F0E55"/>
    <w:rsid w:val="0041308D"/>
    <w:rsid w:val="004762E3"/>
    <w:rsid w:val="004817D8"/>
    <w:rsid w:val="00486A8A"/>
    <w:rsid w:val="004A1135"/>
    <w:rsid w:val="004B17D5"/>
    <w:rsid w:val="004C7FAF"/>
    <w:rsid w:val="004E02C0"/>
    <w:rsid w:val="004E5CF4"/>
    <w:rsid w:val="00500B36"/>
    <w:rsid w:val="00533876"/>
    <w:rsid w:val="0053536D"/>
    <w:rsid w:val="00542CC3"/>
    <w:rsid w:val="005646CF"/>
    <w:rsid w:val="0058171D"/>
    <w:rsid w:val="00582851"/>
    <w:rsid w:val="00593132"/>
    <w:rsid w:val="00605502"/>
    <w:rsid w:val="00616A17"/>
    <w:rsid w:val="00637127"/>
    <w:rsid w:val="006376F7"/>
    <w:rsid w:val="006537C0"/>
    <w:rsid w:val="00661127"/>
    <w:rsid w:val="0067627F"/>
    <w:rsid w:val="0069184C"/>
    <w:rsid w:val="006C7443"/>
    <w:rsid w:val="006D1107"/>
    <w:rsid w:val="006E1D22"/>
    <w:rsid w:val="006F059D"/>
    <w:rsid w:val="006F43FC"/>
    <w:rsid w:val="0070463C"/>
    <w:rsid w:val="0072507A"/>
    <w:rsid w:val="007557A1"/>
    <w:rsid w:val="00761723"/>
    <w:rsid w:val="007B2823"/>
    <w:rsid w:val="007B669D"/>
    <w:rsid w:val="007D0ADA"/>
    <w:rsid w:val="00804E85"/>
    <w:rsid w:val="00811EC9"/>
    <w:rsid w:val="00812742"/>
    <w:rsid w:val="00830BF9"/>
    <w:rsid w:val="00852986"/>
    <w:rsid w:val="00870008"/>
    <w:rsid w:val="00876836"/>
    <w:rsid w:val="00883BF1"/>
    <w:rsid w:val="008978D0"/>
    <w:rsid w:val="008B339D"/>
    <w:rsid w:val="008C4617"/>
    <w:rsid w:val="008D029E"/>
    <w:rsid w:val="008E46E0"/>
    <w:rsid w:val="008F6092"/>
    <w:rsid w:val="00931319"/>
    <w:rsid w:val="00956287"/>
    <w:rsid w:val="0096128C"/>
    <w:rsid w:val="00963D40"/>
    <w:rsid w:val="00974AA9"/>
    <w:rsid w:val="00991CF3"/>
    <w:rsid w:val="009A40A6"/>
    <w:rsid w:val="009B2FE8"/>
    <w:rsid w:val="009B7BBD"/>
    <w:rsid w:val="00A059F3"/>
    <w:rsid w:val="00A1465F"/>
    <w:rsid w:val="00A324FE"/>
    <w:rsid w:val="00A44E55"/>
    <w:rsid w:val="00A77424"/>
    <w:rsid w:val="00A84C45"/>
    <w:rsid w:val="00AB42AC"/>
    <w:rsid w:val="00AD5452"/>
    <w:rsid w:val="00AD5E2E"/>
    <w:rsid w:val="00AF0C3C"/>
    <w:rsid w:val="00AF311C"/>
    <w:rsid w:val="00AF4F8B"/>
    <w:rsid w:val="00B164AA"/>
    <w:rsid w:val="00B31FED"/>
    <w:rsid w:val="00B32BEF"/>
    <w:rsid w:val="00B36615"/>
    <w:rsid w:val="00B42E08"/>
    <w:rsid w:val="00B73564"/>
    <w:rsid w:val="00BB0C36"/>
    <w:rsid w:val="00C039B2"/>
    <w:rsid w:val="00C048E3"/>
    <w:rsid w:val="00C266E0"/>
    <w:rsid w:val="00C55F1A"/>
    <w:rsid w:val="00C6457F"/>
    <w:rsid w:val="00C8654C"/>
    <w:rsid w:val="00CB2339"/>
    <w:rsid w:val="00CD1179"/>
    <w:rsid w:val="00CE06A4"/>
    <w:rsid w:val="00CE414B"/>
    <w:rsid w:val="00CF39F3"/>
    <w:rsid w:val="00CF5F08"/>
    <w:rsid w:val="00D02A46"/>
    <w:rsid w:val="00D33536"/>
    <w:rsid w:val="00D37AF2"/>
    <w:rsid w:val="00D46302"/>
    <w:rsid w:val="00D61BCA"/>
    <w:rsid w:val="00D667AA"/>
    <w:rsid w:val="00D83A68"/>
    <w:rsid w:val="00D8701F"/>
    <w:rsid w:val="00DA246F"/>
    <w:rsid w:val="00E06479"/>
    <w:rsid w:val="00E21D27"/>
    <w:rsid w:val="00E352E1"/>
    <w:rsid w:val="00E52712"/>
    <w:rsid w:val="00E74418"/>
    <w:rsid w:val="00EA4152"/>
    <w:rsid w:val="00EC67A7"/>
    <w:rsid w:val="00EC6AC2"/>
    <w:rsid w:val="00F01A6C"/>
    <w:rsid w:val="00F25E6B"/>
    <w:rsid w:val="00F4373D"/>
    <w:rsid w:val="00F47182"/>
    <w:rsid w:val="00F54DB9"/>
    <w:rsid w:val="00F61361"/>
    <w:rsid w:val="00F651A3"/>
    <w:rsid w:val="00F70E90"/>
    <w:rsid w:val="00F7153D"/>
    <w:rsid w:val="00F77A8F"/>
    <w:rsid w:val="00F9515B"/>
    <w:rsid w:val="00FD6C0D"/>
    <w:rsid w:val="00FE64DE"/>
    <w:rsid w:val="00FF13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F1"/>
    <w:pPr>
      <w:spacing w:line="360" w:lineRule="auto"/>
      <w:contextualSpacing/>
    </w:pPr>
    <w:rPr>
      <w:sz w:val="24"/>
      <w:szCs w:val="24"/>
    </w:rPr>
  </w:style>
  <w:style w:type="paragraph" w:styleId="Heading1">
    <w:name w:val="heading 1"/>
    <w:basedOn w:val="Normal"/>
    <w:next w:val="Normal"/>
    <w:link w:val="Heading1Char"/>
    <w:autoRedefine/>
    <w:qFormat/>
    <w:rsid w:val="00087177"/>
    <w:pPr>
      <w:keepNext/>
      <w:keepLines/>
      <w:spacing w:before="100" w:after="100"/>
      <w:outlineLvl w:val="0"/>
    </w:pPr>
    <w:rPr>
      <w:rFonts w:cstheme="majorBidi"/>
      <w:b/>
      <w:bCs/>
      <w:color w:val="2E74B5" w:themeColor="accent1" w:themeShade="BF"/>
      <w:sz w:val="36"/>
      <w:szCs w:val="28"/>
      <w:lang w:eastAsia="en-GB"/>
    </w:rPr>
  </w:style>
  <w:style w:type="paragraph" w:styleId="Heading2">
    <w:name w:val="heading 2"/>
    <w:basedOn w:val="Normal"/>
    <w:next w:val="Normal"/>
    <w:link w:val="Heading2Char"/>
    <w:autoRedefine/>
    <w:unhideWhenUsed/>
    <w:qFormat/>
    <w:rsid w:val="00991CF3"/>
    <w:pPr>
      <w:keepNext/>
      <w:keepLines/>
      <w:spacing w:before="100" w:after="100"/>
      <w:outlineLvl w:val="1"/>
    </w:pPr>
    <w:rPr>
      <w:b/>
      <w:bCs/>
      <w:color w:val="5B9BD5"/>
      <w:sz w:val="26"/>
      <w:szCs w:val="26"/>
    </w:rPr>
  </w:style>
  <w:style w:type="paragraph" w:styleId="Heading3">
    <w:name w:val="heading 3"/>
    <w:basedOn w:val="Normal"/>
    <w:next w:val="Normal"/>
    <w:link w:val="Heading3Char"/>
    <w:autoRedefine/>
    <w:uiPriority w:val="9"/>
    <w:unhideWhenUsed/>
    <w:qFormat/>
    <w:rsid w:val="00991CF3"/>
    <w:pPr>
      <w:keepNext/>
      <w:keepLines/>
      <w:spacing w:before="100" w:after="100"/>
      <w:outlineLvl w:val="2"/>
    </w:pPr>
    <w:rPr>
      <w:rFonts w:eastAsiaTheme="majorEastAsia" w:cstheme="majorBidi"/>
      <w:b/>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CC3"/>
    <w:pPr>
      <w:tabs>
        <w:tab w:val="center" w:pos="4320"/>
        <w:tab w:val="right" w:pos="8640"/>
      </w:tabs>
    </w:pPr>
  </w:style>
  <w:style w:type="character" w:styleId="PageNumber">
    <w:name w:val="page number"/>
    <w:basedOn w:val="DefaultParagraphFont"/>
    <w:rsid w:val="003E708D"/>
  </w:style>
  <w:style w:type="paragraph" w:styleId="ListParagraph">
    <w:name w:val="List Paragraph"/>
    <w:basedOn w:val="Normal"/>
    <w:uiPriority w:val="34"/>
    <w:qFormat/>
    <w:rsid w:val="0096128C"/>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szCs w:val="22"/>
    </w:rPr>
  </w:style>
  <w:style w:type="paragraph" w:customStyle="1" w:styleId="ReferenceText">
    <w:name w:val="Reference Text"/>
    <w:basedOn w:val="Normal"/>
    <w:uiPriority w:val="99"/>
    <w:qFormat/>
    <w:rsid w:val="00542CC3"/>
    <w:pPr>
      <w:spacing w:before="12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qFormat/>
    <w:rsid w:val="00F61361"/>
    <w:pPr>
      <w:pBdr>
        <w:bottom w:val="single" w:sz="8" w:space="4" w:color="5B9BD5" w:themeColor="accent1"/>
      </w:pBdr>
      <w:spacing w:after="300"/>
    </w:pPr>
    <w:rPr>
      <w:rFonts w:eastAsiaTheme="majorEastAsia" w:cstheme="majorBidi"/>
      <w:color w:val="1F4E79" w:themeColor="accent1" w:themeShade="80"/>
      <w:spacing w:val="5"/>
      <w:kern w:val="28"/>
      <w:sz w:val="52"/>
      <w:szCs w:val="52"/>
    </w:rPr>
  </w:style>
  <w:style w:type="character" w:customStyle="1" w:styleId="TitleChar">
    <w:name w:val="Title Char"/>
    <w:basedOn w:val="DefaultParagraphFont"/>
    <w:link w:val="Title"/>
    <w:rsid w:val="00F61361"/>
    <w:rPr>
      <w:rFonts w:eastAsiaTheme="majorEastAsia" w:cstheme="majorBidi"/>
      <w:color w:val="1F4E79" w:themeColor="accent1" w:themeShade="80"/>
      <w:spacing w:val="5"/>
      <w:kern w:val="28"/>
      <w:sz w:val="52"/>
      <w:szCs w:val="52"/>
    </w:rPr>
  </w:style>
  <w:style w:type="character" w:customStyle="1" w:styleId="Heading1Char">
    <w:name w:val="Heading 1 Char"/>
    <w:basedOn w:val="DefaultParagraphFont"/>
    <w:link w:val="Heading1"/>
    <w:rsid w:val="00087177"/>
    <w:rPr>
      <w:rFonts w:cstheme="majorBidi"/>
      <w:b/>
      <w:bCs/>
      <w:color w:val="2E74B5" w:themeColor="accent1" w:themeShade="BF"/>
      <w:sz w:val="36"/>
      <w:szCs w:val="28"/>
      <w:lang w:eastAsia="en-GB"/>
    </w:rPr>
  </w:style>
  <w:style w:type="paragraph" w:styleId="BalloonText">
    <w:name w:val="Balloon Text"/>
    <w:basedOn w:val="Normal"/>
    <w:link w:val="BalloonTextChar"/>
    <w:rsid w:val="00CF39F3"/>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link w:val="Heading2"/>
    <w:rsid w:val="00991CF3"/>
    <w:rPr>
      <w:b/>
      <w:bCs/>
      <w:color w:val="5B9BD5"/>
      <w:sz w:val="26"/>
      <w:szCs w:val="26"/>
    </w:rPr>
  </w:style>
  <w:style w:type="paragraph" w:customStyle="1" w:styleId="BulletedList">
    <w:name w:val="Bulleted List"/>
    <w:basedOn w:val="Normal"/>
    <w:qFormat/>
    <w:rsid w:val="00542CC3"/>
    <w:pPr>
      <w:numPr>
        <w:numId w:val="12"/>
      </w:numPr>
    </w:pPr>
  </w:style>
  <w:style w:type="character" w:customStyle="1" w:styleId="Heading3Char">
    <w:name w:val="Heading 3 Char"/>
    <w:basedOn w:val="DefaultParagraphFont"/>
    <w:link w:val="Heading3"/>
    <w:uiPriority w:val="9"/>
    <w:rsid w:val="00991CF3"/>
    <w:rPr>
      <w:rFonts w:eastAsiaTheme="majorEastAsia" w:cstheme="majorBidi"/>
      <w:b/>
      <w:color w:val="1F4E79" w:themeColor="accent1" w:themeShade="80"/>
      <w:sz w:val="24"/>
      <w:szCs w:val="24"/>
    </w:rPr>
  </w:style>
  <w:style w:type="character" w:customStyle="1" w:styleId="HeaderChar">
    <w:name w:val="Header Char"/>
    <w:basedOn w:val="DefaultParagraphFont"/>
    <w:link w:val="Header"/>
    <w:rsid w:val="006F059D"/>
    <w:rPr>
      <w:sz w:val="24"/>
      <w:szCs w:val="24"/>
    </w:rPr>
  </w:style>
  <w:style w:type="paragraph" w:customStyle="1" w:styleId="Default">
    <w:name w:val="Default"/>
    <w:rsid w:val="0070463C"/>
    <w:pPr>
      <w:autoSpaceDE w:val="0"/>
      <w:autoSpaceDN w:val="0"/>
      <w:adjustRightInd w:val="0"/>
    </w:pPr>
    <w:rPr>
      <w:rFonts w:ascii="WYNMV E+ CONTRACT" w:hAnsi="WYNMV E+ CONTRACT" w:cs="WYNMV E+ CONTRACT"/>
      <w:color w:val="000000"/>
      <w:sz w:val="24"/>
      <w:szCs w:val="24"/>
    </w:rPr>
  </w:style>
  <w:style w:type="character" w:styleId="FollowedHyperlink">
    <w:name w:val="FollowedHyperlink"/>
    <w:basedOn w:val="DefaultParagraphFont"/>
    <w:semiHidden/>
    <w:unhideWhenUsed/>
    <w:rsid w:val="00131426"/>
    <w:rPr>
      <w:color w:val="954F72" w:themeColor="followedHyperlink"/>
      <w:u w:val="single"/>
    </w:rPr>
  </w:style>
  <w:style w:type="paragraph" w:styleId="Revision">
    <w:name w:val="Revision"/>
    <w:hidden/>
    <w:uiPriority w:val="99"/>
    <w:semiHidden/>
    <w:rsid w:val="00830BF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sagepub.com/stoken/rbtfl/Gf3XNFqPBHH4QwIhdwZY/pdf/10.1177/0950017013500116" TargetMode="External"/><Relationship Id="rId13" Type="http://schemas.openxmlformats.org/officeDocument/2006/relationships/hyperlink" Target="https://journals.sagepub.com/stoken/rbtfl/QN4HY0XK9JOIT3P2NFH2S/pdf/10.1177/07308884166898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sagepub.com/stoken/rbtfl/ZHF9C8QTEKJD81A5B5OS/pdf/10.1177/00221856198654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sagepub.com/stoken/rbtfl/n72XpCqdBJf7YQRQXIQa/pdf/10.1177/09500170166727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urnals.sagepub.com/stoken/rbtfl/JVD50HYLBB90WJBM1ASSC3L/pdf/10.1177/0022185616672251" TargetMode="External"/><Relationship Id="rId4" Type="http://schemas.openxmlformats.org/officeDocument/2006/relationships/settings" Target="settings.xml"/><Relationship Id="rId9" Type="http://schemas.openxmlformats.org/officeDocument/2006/relationships/hyperlink" Target="http://journals.sagepub.com/stoken/rbtfl/ddyv9VXynIVxPCYuQ9kQ/pdf/10.1177/135050761246842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D52C7-FD67-45D2-8031-6D41ACF6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3210</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dc:creator>
  <cp:lastModifiedBy>conv</cp:lastModifiedBy>
  <cp:revision>6</cp:revision>
  <dcterms:created xsi:type="dcterms:W3CDTF">2021-12-08T12:40:00Z</dcterms:created>
  <dcterms:modified xsi:type="dcterms:W3CDTF">2021-12-29T11:41:00Z</dcterms:modified>
</cp:coreProperties>
</file>