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9" w:rsidRDefault="00883BF1" w:rsidP="00830BF9">
      <w:pPr>
        <w:pStyle w:val="Title"/>
      </w:pPr>
      <w:r w:rsidRPr="00883BF1">
        <w:t xml:space="preserve">SAGE </w:t>
      </w:r>
      <w:r w:rsidR="00087177" w:rsidRPr="00D02A46">
        <w:t>journal</w:t>
      </w:r>
      <w:r w:rsidR="00087177" w:rsidRPr="00883BF1">
        <w:t xml:space="preserve"> a</w:t>
      </w:r>
      <w:r w:rsidRPr="00883BF1">
        <w:t>rticles</w:t>
      </w:r>
    </w:p>
    <w:p w:rsidR="000F5F29" w:rsidRPr="00830BF9" w:rsidRDefault="00D02A46" w:rsidP="00830BF9">
      <w:pPr>
        <w:pStyle w:val="Heading1"/>
      </w:pPr>
      <w:r w:rsidRPr="00830BF9">
        <w:t>Chapter 11</w:t>
      </w:r>
      <w:r w:rsidR="00F651A3">
        <w:t xml:space="preserve">: </w:t>
      </w:r>
      <w:r w:rsidR="00F651A3" w:rsidRPr="00830BF9">
        <w:t xml:space="preserve">HRM, </w:t>
      </w:r>
      <w:r w:rsidR="00F651A3" w:rsidRPr="00397745">
        <w:t xml:space="preserve">equality </w:t>
      </w:r>
      <w:r w:rsidR="00F651A3" w:rsidRPr="00830BF9">
        <w:t xml:space="preserve">and </w:t>
      </w:r>
      <w:r w:rsidR="00F651A3" w:rsidRPr="00397745">
        <w:t>diversity</w:t>
      </w:r>
    </w:p>
    <w:p w:rsidR="000F5F29" w:rsidRPr="00830BF9" w:rsidRDefault="00D02A46">
      <w:pPr>
        <w:rPr>
          <w:lang w:eastAsia="en-GB"/>
        </w:rPr>
      </w:pPr>
      <w:r w:rsidRPr="00830BF9">
        <w:rPr>
          <w:lang w:eastAsia="en-GB"/>
        </w:rPr>
        <w:t>Why Investing in Diversity Management Matters: Organizational Attraction and Person-Organization Fit</w:t>
      </w:r>
    </w:p>
    <w:p w:rsidR="000F5F29" w:rsidRPr="00830BF9" w:rsidRDefault="00D02A46">
      <w:pPr>
        <w:rPr>
          <w:lang w:eastAsia="en-GB"/>
        </w:rPr>
      </w:pPr>
      <w:r w:rsidRPr="00830BF9">
        <w:rPr>
          <w:lang w:eastAsia="en-GB"/>
        </w:rPr>
        <w:t>This article explores the relationship between corporate investment in diversity management and organizational attraction and person-organization fit, finding evidence for a positive impact on both positive outcomes.</w:t>
      </w:r>
    </w:p>
    <w:p w:rsidR="000F5F29" w:rsidRPr="00830BF9" w:rsidRDefault="001E49EF">
      <w:pPr>
        <w:rPr>
          <w:color w:val="0563C1"/>
          <w:u w:val="single"/>
          <w:lang w:eastAsia="en-GB"/>
        </w:rPr>
      </w:pPr>
      <w:hyperlink r:id="rId8" w:history="1">
        <w:r w:rsidR="00D02A46" w:rsidRPr="00830BF9">
          <w:rPr>
            <w:color w:val="0563C1"/>
            <w:u w:val="single"/>
            <w:lang w:eastAsia="en-GB"/>
          </w:rPr>
          <w:t>https://journals.sagepub.com/stoken/rbtfl/73RLFFXTM85PP9S9M03A/pdf/10.1177/1096348016654973</w:t>
        </w:r>
      </w:hyperlink>
    </w:p>
    <w:p w:rsidR="000F5F29" w:rsidRPr="00830BF9" w:rsidRDefault="00D02A46">
      <w:pPr>
        <w:rPr>
          <w:lang w:eastAsia="en-GB"/>
        </w:rPr>
      </w:pPr>
      <w:r w:rsidRPr="00830BF9">
        <w:rPr>
          <w:lang w:eastAsia="en-GB"/>
        </w:rPr>
        <w:t>Diversity strategies and business logic: Why do companies employ ethnic minorities?</w:t>
      </w:r>
    </w:p>
    <w:p w:rsidR="00131426" w:rsidRDefault="00D02A46" w:rsidP="00883BF1">
      <w:pPr>
        <w:rPr>
          <w:lang w:eastAsia="en-GB"/>
        </w:rPr>
      </w:pPr>
      <w:r w:rsidRPr="00830BF9">
        <w:rPr>
          <w:lang w:eastAsia="en-GB"/>
        </w:rPr>
        <w:t xml:space="preserve">This article presents a typology of diversity strategies adopted by firms depending on the kind of critical resources that minority ethnic employees provide to an </w:t>
      </w:r>
      <w:proofErr w:type="spellStart"/>
      <w:r w:rsidRPr="00830BF9">
        <w:rPr>
          <w:lang w:eastAsia="en-GB"/>
        </w:rPr>
        <w:t>organisation</w:t>
      </w:r>
      <w:proofErr w:type="spellEnd"/>
      <w:r w:rsidRPr="00830BF9">
        <w:rPr>
          <w:lang w:eastAsia="en-GB"/>
        </w:rPr>
        <w:t>.</w:t>
      </w:r>
    </w:p>
    <w:p w:rsidR="000F5F29" w:rsidRPr="00830BF9" w:rsidRDefault="001E49EF">
      <w:pPr>
        <w:rPr>
          <w:color w:val="0563C1"/>
          <w:u w:val="single"/>
          <w:lang w:eastAsia="en-GB"/>
        </w:rPr>
      </w:pPr>
      <w:hyperlink r:id="rId9" w:history="1">
        <w:r w:rsidR="00D02A46" w:rsidRPr="00830BF9">
          <w:rPr>
            <w:color w:val="0563C1"/>
            <w:u w:val="single"/>
            <w:lang w:eastAsia="en-GB"/>
          </w:rPr>
          <w:t>http://journals.sagepub.com/stoken/rbtfl/TZKg2mPDs6ZZ4beGnvve/pdf/10.1177/1059601113497094</w:t>
        </w:r>
        <w:r w:rsidR="00131426">
          <w:rPr>
            <w:color w:val="0563C1"/>
            <w:u w:val="single"/>
            <w:lang w:eastAsia="en-GB"/>
          </w:rPr>
          <w:t xml:space="preserve"> </w:t>
        </w:r>
      </w:hyperlink>
    </w:p>
    <w:p w:rsidR="000F5F29" w:rsidRPr="00830BF9" w:rsidRDefault="00D02A46">
      <w:pPr>
        <w:rPr>
          <w:lang w:eastAsia="en-GB"/>
        </w:rPr>
      </w:pPr>
      <w:r w:rsidRPr="00830BF9">
        <w:rPr>
          <w:lang w:eastAsia="en-GB"/>
        </w:rPr>
        <w:t>Diversity Branding Strategy: Concealing Implicit Stereotypes and Biased Behaviors</w:t>
      </w:r>
    </w:p>
    <w:p w:rsidR="00131426" w:rsidRDefault="00D02A46" w:rsidP="00883BF1">
      <w:pPr>
        <w:rPr>
          <w:lang w:eastAsia="en-GB"/>
        </w:rPr>
      </w:pPr>
      <w:r w:rsidRPr="00830BF9">
        <w:rPr>
          <w:lang w:eastAsia="en-GB"/>
        </w:rPr>
        <w:lastRenderedPageBreak/>
        <w:t>This article covers many of the issues associated with managing diversity addressed in this chapter. In discussing the problems associated with adopting diversity as an organizational branding strategy and stresses the importance of ensuring that any such strategy is underpinned by both recognition of the value of people themselves and not only their value to the organization.</w:t>
      </w:r>
    </w:p>
    <w:p w:rsidR="000F5F29" w:rsidRPr="00830BF9" w:rsidRDefault="001E49EF">
      <w:pPr>
        <w:rPr>
          <w:color w:val="0563C1"/>
          <w:u w:val="single"/>
          <w:lang w:eastAsia="en-GB"/>
        </w:rPr>
      </w:pPr>
      <w:hyperlink r:id="rId10" w:history="1">
        <w:r w:rsidR="00D02A46" w:rsidRPr="00830BF9">
          <w:rPr>
            <w:color w:val="0563C1"/>
            <w:u w:val="single"/>
            <w:lang w:eastAsia="en-GB"/>
          </w:rPr>
          <w:t>https://journals.sagepub.com/stoken/rbtfl/H2M5A0B4TCLX3KYIJTV2UQ/pdf/10.1177/1523422318778006</w:t>
        </w:r>
      </w:hyperlink>
    </w:p>
    <w:p w:rsidR="000F5F29" w:rsidRPr="00830BF9" w:rsidRDefault="00D02A46">
      <w:pPr>
        <w:rPr>
          <w:lang w:eastAsia="en-GB"/>
        </w:rPr>
      </w:pPr>
      <w:r w:rsidRPr="00830BF9">
        <w:rPr>
          <w:lang w:eastAsia="en-GB"/>
        </w:rPr>
        <w:t>Diversity and it is not so diverse literature: An international perspective</w:t>
      </w:r>
    </w:p>
    <w:p w:rsidR="000F5F29" w:rsidRPr="00830BF9" w:rsidRDefault="00D02A46">
      <w:pPr>
        <w:rPr>
          <w:lang w:eastAsia="en-GB"/>
        </w:rPr>
      </w:pPr>
      <w:r w:rsidRPr="00830BF9">
        <w:rPr>
          <w:lang w:eastAsia="en-GB"/>
        </w:rPr>
        <w:t>This extensive literature review covers many of the issues raised in the discussion of diversity management earlier in this chapter but with a specific focus on identifying the limitations of both research and practice in the field that fail to reflect cross-cultural differences.</w:t>
      </w:r>
    </w:p>
    <w:p w:rsidR="000F5F29" w:rsidRPr="00830BF9" w:rsidRDefault="001E49EF">
      <w:pPr>
        <w:rPr>
          <w:color w:val="0563C1"/>
          <w:u w:val="single"/>
          <w:lang w:eastAsia="en-GB"/>
        </w:rPr>
      </w:pPr>
      <w:hyperlink r:id="rId11" w:history="1">
        <w:r w:rsidR="00D02A46" w:rsidRPr="00830BF9">
          <w:rPr>
            <w:color w:val="0563C1"/>
            <w:u w:val="single"/>
            <w:lang w:eastAsia="en-GB"/>
          </w:rPr>
          <w:t>http://journals.sagepub.com/stoken/rbtfl/bPyVibSPrvR2jhyNgm7m/pdf/10.1177/1470595811398798</w:t>
        </w:r>
        <w:r w:rsidR="00131426">
          <w:rPr>
            <w:color w:val="0563C1"/>
            <w:u w:val="single"/>
            <w:lang w:eastAsia="en-GB"/>
          </w:rPr>
          <w:t xml:space="preserve"> </w:t>
        </w:r>
      </w:hyperlink>
    </w:p>
    <w:sectPr w:rsidR="000F5F29" w:rsidRPr="00830BF9" w:rsidSect="00D83A68">
      <w:headerReference w:type="default" r:id="rId12"/>
      <w:pgSz w:w="12240" w:h="15840"/>
      <w:pgMar w:top="1440" w:right="180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26" w:rsidRDefault="00131426">
      <w:r>
        <w:separator/>
      </w:r>
    </w:p>
  </w:endnote>
  <w:endnote w:type="continuationSeparator" w:id="1">
    <w:p w:rsidR="00131426" w:rsidRDefault="0013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altName w:val="Helvetica Neue"/>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26" w:rsidRDefault="00131426">
      <w:r>
        <w:separator/>
      </w:r>
    </w:p>
  </w:footnote>
  <w:footnote w:type="continuationSeparator" w:id="1">
    <w:p w:rsidR="00131426" w:rsidRDefault="00131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26" w:rsidRPr="00F47182" w:rsidRDefault="00131426" w:rsidP="00EA4152">
    <w:pPr>
      <w:pStyle w:val="Header"/>
      <w:jc w:val="right"/>
      <w:rPr>
        <w:i/>
      </w:rPr>
    </w:pPr>
    <w:r w:rsidRPr="00F47182">
      <w:t xml:space="preserve">Wilton, </w:t>
    </w:r>
    <w:r w:rsidRPr="00F47182">
      <w:rPr>
        <w:i/>
      </w:rPr>
      <w:t>An Introduction to Human Resource Management, 5e</w:t>
    </w:r>
  </w:p>
  <w:p w:rsidR="00131426" w:rsidRPr="006F059D" w:rsidRDefault="00131426" w:rsidP="00EA4152">
    <w:pPr>
      <w:pStyle w:val="Header"/>
      <w:jc w:val="right"/>
    </w:pPr>
    <w:r w:rsidRPr="0050025D">
      <w:t>SAGE Publishing, 202</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revisionView w:markup="0"/>
  <w:defaultTabStop w:val="720"/>
  <w:drawingGridHorizontalSpacing w:val="12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7D0ADA"/>
    <w:rsid w:val="00024CB8"/>
    <w:rsid w:val="00033437"/>
    <w:rsid w:val="00087177"/>
    <w:rsid w:val="000F388C"/>
    <w:rsid w:val="000F5F29"/>
    <w:rsid w:val="00131426"/>
    <w:rsid w:val="0015405F"/>
    <w:rsid w:val="0017404C"/>
    <w:rsid w:val="00185227"/>
    <w:rsid w:val="001A239F"/>
    <w:rsid w:val="001B761C"/>
    <w:rsid w:val="001E49EF"/>
    <w:rsid w:val="001F7343"/>
    <w:rsid w:val="00227074"/>
    <w:rsid w:val="00272B2E"/>
    <w:rsid w:val="002B3EC8"/>
    <w:rsid w:val="002C44D0"/>
    <w:rsid w:val="002D0F36"/>
    <w:rsid w:val="002D5319"/>
    <w:rsid w:val="002F62BA"/>
    <w:rsid w:val="00327683"/>
    <w:rsid w:val="00331370"/>
    <w:rsid w:val="00347583"/>
    <w:rsid w:val="00361935"/>
    <w:rsid w:val="00365504"/>
    <w:rsid w:val="00370467"/>
    <w:rsid w:val="00393EAF"/>
    <w:rsid w:val="00396AD3"/>
    <w:rsid w:val="003B6091"/>
    <w:rsid w:val="003C4235"/>
    <w:rsid w:val="003D756C"/>
    <w:rsid w:val="003E708D"/>
    <w:rsid w:val="003E7BF7"/>
    <w:rsid w:val="003F0E55"/>
    <w:rsid w:val="0041308D"/>
    <w:rsid w:val="004762E3"/>
    <w:rsid w:val="004817D8"/>
    <w:rsid w:val="00486A8A"/>
    <w:rsid w:val="004A1135"/>
    <w:rsid w:val="004B17D5"/>
    <w:rsid w:val="004C7FAF"/>
    <w:rsid w:val="004E02C0"/>
    <w:rsid w:val="004E5CF4"/>
    <w:rsid w:val="00500B36"/>
    <w:rsid w:val="00533876"/>
    <w:rsid w:val="0053536D"/>
    <w:rsid w:val="00542CC3"/>
    <w:rsid w:val="005646CF"/>
    <w:rsid w:val="0058171D"/>
    <w:rsid w:val="00582851"/>
    <w:rsid w:val="00593132"/>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7D0ADA"/>
    <w:rsid w:val="00804E85"/>
    <w:rsid w:val="00811EC9"/>
    <w:rsid w:val="00812742"/>
    <w:rsid w:val="00830BF9"/>
    <w:rsid w:val="00852986"/>
    <w:rsid w:val="00870008"/>
    <w:rsid w:val="00876836"/>
    <w:rsid w:val="00883BF1"/>
    <w:rsid w:val="008978D0"/>
    <w:rsid w:val="008B339D"/>
    <w:rsid w:val="008C4617"/>
    <w:rsid w:val="008D029E"/>
    <w:rsid w:val="008E46E0"/>
    <w:rsid w:val="008F6092"/>
    <w:rsid w:val="00931319"/>
    <w:rsid w:val="00956287"/>
    <w:rsid w:val="0096128C"/>
    <w:rsid w:val="00963D40"/>
    <w:rsid w:val="00974AA9"/>
    <w:rsid w:val="00991CF3"/>
    <w:rsid w:val="009A40A6"/>
    <w:rsid w:val="009B2FE8"/>
    <w:rsid w:val="009B7BBD"/>
    <w:rsid w:val="00A059F3"/>
    <w:rsid w:val="00A1465F"/>
    <w:rsid w:val="00A324FE"/>
    <w:rsid w:val="00A44E55"/>
    <w:rsid w:val="00A77424"/>
    <w:rsid w:val="00A84C45"/>
    <w:rsid w:val="00AB42AC"/>
    <w:rsid w:val="00AD5452"/>
    <w:rsid w:val="00AD5E2E"/>
    <w:rsid w:val="00AF0C3C"/>
    <w:rsid w:val="00AF311C"/>
    <w:rsid w:val="00AF4F8B"/>
    <w:rsid w:val="00B164AA"/>
    <w:rsid w:val="00B31FED"/>
    <w:rsid w:val="00B32BEF"/>
    <w:rsid w:val="00B36615"/>
    <w:rsid w:val="00B42E08"/>
    <w:rsid w:val="00B73564"/>
    <w:rsid w:val="00BB0C36"/>
    <w:rsid w:val="00C039B2"/>
    <w:rsid w:val="00C048E3"/>
    <w:rsid w:val="00C266E0"/>
    <w:rsid w:val="00C55F1A"/>
    <w:rsid w:val="00C6457F"/>
    <w:rsid w:val="00C8654C"/>
    <w:rsid w:val="00CB2339"/>
    <w:rsid w:val="00CD1179"/>
    <w:rsid w:val="00CE06A4"/>
    <w:rsid w:val="00CE414B"/>
    <w:rsid w:val="00CF39F3"/>
    <w:rsid w:val="00CF5F08"/>
    <w:rsid w:val="00D02A46"/>
    <w:rsid w:val="00D33536"/>
    <w:rsid w:val="00D37AF2"/>
    <w:rsid w:val="00D46302"/>
    <w:rsid w:val="00D61BCA"/>
    <w:rsid w:val="00D667AA"/>
    <w:rsid w:val="00D83A68"/>
    <w:rsid w:val="00D8701F"/>
    <w:rsid w:val="00DA246F"/>
    <w:rsid w:val="00E06479"/>
    <w:rsid w:val="00E21D27"/>
    <w:rsid w:val="00E352E1"/>
    <w:rsid w:val="00E52712"/>
    <w:rsid w:val="00E74418"/>
    <w:rsid w:val="00EA4152"/>
    <w:rsid w:val="00EC67A7"/>
    <w:rsid w:val="00EC6AC2"/>
    <w:rsid w:val="00F01A6C"/>
    <w:rsid w:val="00F25E6B"/>
    <w:rsid w:val="00F4373D"/>
    <w:rsid w:val="00F47182"/>
    <w:rsid w:val="00F54DB9"/>
    <w:rsid w:val="00F61361"/>
    <w:rsid w:val="00F651A3"/>
    <w:rsid w:val="00F70E90"/>
    <w:rsid w:val="00F7153D"/>
    <w:rsid w:val="00F77A8F"/>
    <w:rsid w:val="00F9515B"/>
    <w:rsid w:val="00FD6C0D"/>
    <w:rsid w:val="00FE64DE"/>
    <w:rsid w:val="00FF1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F1"/>
    <w:pPr>
      <w:spacing w:line="360" w:lineRule="auto"/>
      <w:contextualSpacing/>
    </w:pPr>
    <w:rPr>
      <w:sz w:val="24"/>
      <w:szCs w:val="24"/>
    </w:rPr>
  </w:style>
  <w:style w:type="paragraph" w:styleId="Heading1">
    <w:name w:val="heading 1"/>
    <w:basedOn w:val="Normal"/>
    <w:next w:val="Normal"/>
    <w:link w:val="Heading1Char"/>
    <w:autoRedefine/>
    <w:qFormat/>
    <w:rsid w:val="00087177"/>
    <w:pPr>
      <w:keepNext/>
      <w:keepLines/>
      <w:spacing w:before="100" w:after="100"/>
      <w:outlineLvl w:val="0"/>
    </w:pPr>
    <w:rPr>
      <w:rFonts w:cstheme="majorBidi"/>
      <w:b/>
      <w:bCs/>
      <w:color w:val="2E74B5" w:themeColor="accent1" w:themeShade="BF"/>
      <w:sz w:val="36"/>
      <w:szCs w:val="28"/>
      <w:lang w:eastAsia="en-GB"/>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087177"/>
    <w:rPr>
      <w:rFonts w:cstheme="majorBidi"/>
      <w:b/>
      <w:bCs/>
      <w:color w:val="2E74B5" w:themeColor="accent1" w:themeShade="BF"/>
      <w:sz w:val="36"/>
      <w:szCs w:val="28"/>
      <w:lang w:eastAsia="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FollowedHyperlink">
    <w:name w:val="FollowedHyperlink"/>
    <w:basedOn w:val="DefaultParagraphFont"/>
    <w:semiHidden/>
    <w:unhideWhenUsed/>
    <w:rsid w:val="00131426"/>
    <w:rPr>
      <w:color w:val="954F72" w:themeColor="followedHyperlink"/>
      <w:u w:val="single"/>
    </w:rPr>
  </w:style>
  <w:style w:type="paragraph" w:styleId="Revision">
    <w:name w:val="Revision"/>
    <w:hidden/>
    <w:uiPriority w:val="99"/>
    <w:semiHidden/>
    <w:rsid w:val="00830B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token/rbtfl/73RLFFXTM85PP9S9M03A/pdf/10.1177/10963480166549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stoken/rbtfl/bPyVibSPrvR2jhyNgm7m/pdf/10.1177/1470595811398798" TargetMode="External"/><Relationship Id="rId5" Type="http://schemas.openxmlformats.org/officeDocument/2006/relationships/webSettings" Target="webSettings.xml"/><Relationship Id="rId10" Type="http://schemas.openxmlformats.org/officeDocument/2006/relationships/hyperlink" Target="https://journals.sagepub.com/stoken/rbtfl/H2M5A0B4TCLX3KYIJTV2UQ/pdf/10.1177/1523422318778006" TargetMode="External"/><Relationship Id="rId4" Type="http://schemas.openxmlformats.org/officeDocument/2006/relationships/settings" Target="settings.xml"/><Relationship Id="rId9" Type="http://schemas.openxmlformats.org/officeDocument/2006/relationships/hyperlink" Target="http://journals.sagepub.com/stoken/rbtfl/TZKg2mPDs6ZZ4beGnvve/pdf/10.1177/10596011134970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52C7-FD67-45D2-8031-6D41ACF6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2250</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conv</cp:lastModifiedBy>
  <cp:revision>6</cp:revision>
  <dcterms:created xsi:type="dcterms:W3CDTF">2021-12-08T12:40:00Z</dcterms:created>
  <dcterms:modified xsi:type="dcterms:W3CDTF">2021-12-29T11:44:00Z</dcterms:modified>
</cp:coreProperties>
</file>