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28E7" w14:textId="77777777" w:rsidR="00410F25" w:rsidRPr="006E1553" w:rsidRDefault="00410F25">
      <w:pPr>
        <w:rPr>
          <w:sz w:val="20"/>
          <w:lang w:val="en-GB"/>
        </w:rPr>
      </w:pPr>
    </w:p>
    <w:p w14:paraId="361121ED" w14:textId="77777777" w:rsidR="00410F25" w:rsidRPr="006E1553" w:rsidRDefault="00410F25">
      <w:pPr>
        <w:spacing w:before="3"/>
        <w:rPr>
          <w:lang w:val="en-GB"/>
        </w:rPr>
      </w:pPr>
    </w:p>
    <w:p w14:paraId="4A4F4C40" w14:textId="77777777" w:rsidR="00410F25" w:rsidRPr="006E1553" w:rsidRDefault="00C5303B">
      <w:pPr>
        <w:spacing w:before="107"/>
        <w:ind w:left="265"/>
        <w:rPr>
          <w:sz w:val="19"/>
          <w:lang w:val="en-GB"/>
        </w:rPr>
      </w:pPr>
      <w:r>
        <w:rPr>
          <w:lang w:val="en-GB"/>
        </w:rPr>
        <w:pict w14:anchorId="70D03675">
          <v:group id="_x0000_s1027" style="position:absolute;left:0;text-align:left;margin-left:90.25pt;margin-top:22.3pt;width:372.3pt;height:528.7pt;z-index:-17786368;mso-position-horizontal-relative:page" coordorigin="1805,446" coordsize="7446,10574">
            <v:rect id="_x0000_s1031" style="position:absolute;left:1820;top:460;width:7416;height:10544" filled="f" strokecolor="#231f20" strokeweight="1.5pt"/>
            <v:line id="_x0000_s1030" style="position:absolute" from="2842,6293" to="8802,6283" strokecolor="#231f20" strokeweight="1pt">
              <v:stroke dashstyle="longDash"/>
            </v:line>
            <v:line id="_x0000_s1029" style="position:absolute" from="2858,9315" to="8818,9305" strokecolor="#231f20" strokeweight="1pt">
              <v:stroke dashstyle="longDash"/>
            </v:line>
            <v:line id="_x0000_s1028" style="position:absolute" from="2858,3090" to="8818,3081" strokecolor="#231f20" strokeweight="1pt">
              <v:stroke dashstyle="longDash"/>
            </v:line>
            <w10:wrap anchorx="page"/>
          </v:group>
        </w:pict>
      </w:r>
      <w:r w:rsidR="00CA12FA" w:rsidRPr="006E1553">
        <w:rPr>
          <w:rFonts w:ascii="Book Antiqua"/>
          <w:b/>
          <w:color w:val="231F20"/>
          <w:sz w:val="19"/>
          <w:lang w:val="en-GB"/>
        </w:rPr>
        <w:t xml:space="preserve">Worksheet 17.3 </w:t>
      </w:r>
      <w:r w:rsidR="00CA12FA" w:rsidRPr="006E1553">
        <w:rPr>
          <w:color w:val="231F20"/>
          <w:sz w:val="19"/>
          <w:lang w:val="en-GB"/>
        </w:rPr>
        <w:t>Stimulus control worksheet</w:t>
      </w:r>
    </w:p>
    <w:p w14:paraId="5F2D1435" w14:textId="77777777" w:rsidR="00410F25" w:rsidRPr="006E1553" w:rsidRDefault="00410F25">
      <w:pPr>
        <w:spacing w:before="2"/>
        <w:rPr>
          <w:sz w:val="24"/>
          <w:lang w:val="en-GB"/>
        </w:rPr>
      </w:pPr>
    </w:p>
    <w:p w14:paraId="5F6D10BD" w14:textId="77777777" w:rsidR="00410F25" w:rsidRPr="006E1553" w:rsidRDefault="00CA12FA">
      <w:pPr>
        <w:ind w:left="681"/>
        <w:rPr>
          <w:b/>
          <w:sz w:val="27"/>
          <w:lang w:val="en-GB"/>
        </w:rPr>
      </w:pPr>
      <w:r w:rsidRPr="006E1553">
        <w:rPr>
          <w:b/>
          <w:color w:val="231F20"/>
          <w:w w:val="105"/>
          <w:sz w:val="27"/>
          <w:lang w:val="en-GB"/>
        </w:rPr>
        <w:t>Putting sleep changes into action: Stimulus control</w:t>
      </w:r>
    </w:p>
    <w:p w14:paraId="76281A8B" w14:textId="77777777" w:rsidR="00410F25" w:rsidRPr="006E1553" w:rsidRDefault="00410F25">
      <w:pPr>
        <w:spacing w:before="9"/>
        <w:rPr>
          <w:b/>
          <w:sz w:val="19"/>
          <w:lang w:val="en-GB"/>
        </w:rPr>
      </w:pPr>
    </w:p>
    <w:p w14:paraId="7B8F384F" w14:textId="77777777" w:rsidR="00410F25" w:rsidRPr="006E1553" w:rsidRDefault="00410F25">
      <w:pPr>
        <w:rPr>
          <w:sz w:val="19"/>
          <w:lang w:val="en-GB"/>
        </w:rPr>
        <w:sectPr w:rsidR="00410F25" w:rsidRPr="006E1553">
          <w:footerReference w:type="default" r:id="rId7"/>
          <w:pgSz w:w="10960" w:h="15040"/>
          <w:pgMar w:top="1480" w:right="1540" w:bottom="660" w:left="1540" w:header="0" w:footer="463" w:gutter="0"/>
          <w:cols w:space="720"/>
        </w:sectPr>
      </w:pPr>
    </w:p>
    <w:p w14:paraId="40702B9B" w14:textId="77777777" w:rsidR="00410F25" w:rsidRPr="006E1553" w:rsidRDefault="00CA12FA">
      <w:pPr>
        <w:spacing w:before="105"/>
        <w:ind w:left="659"/>
        <w:jc w:val="center"/>
        <w:rPr>
          <w:b/>
          <w:sz w:val="15"/>
          <w:lang w:val="en-GB"/>
        </w:rPr>
      </w:pPr>
      <w:r w:rsidRPr="006E1553">
        <w:rPr>
          <w:b/>
          <w:color w:val="231F20"/>
          <w:w w:val="105"/>
          <w:sz w:val="15"/>
          <w:lang w:val="en-GB"/>
        </w:rPr>
        <w:t>Change:</w:t>
      </w:r>
    </w:p>
    <w:p w14:paraId="2A45AB5B" w14:textId="77777777" w:rsidR="00410F25" w:rsidRPr="006E1553" w:rsidRDefault="00CA12FA">
      <w:pPr>
        <w:spacing w:before="4"/>
        <w:ind w:left="635"/>
        <w:jc w:val="center"/>
        <w:rPr>
          <w:i/>
          <w:sz w:val="15"/>
          <w:lang w:val="en-GB"/>
        </w:rPr>
      </w:pPr>
      <w:r w:rsidRPr="006E1553">
        <w:rPr>
          <w:i/>
          <w:color w:val="231F20"/>
          <w:w w:val="56"/>
          <w:sz w:val="15"/>
          <w:lang w:val="en-GB"/>
        </w:rPr>
        <w:t>1</w:t>
      </w:r>
    </w:p>
    <w:p w14:paraId="4DCB97ED" w14:textId="77777777" w:rsidR="00410F25" w:rsidRPr="006E1553" w:rsidRDefault="00CA12FA">
      <w:pPr>
        <w:spacing w:before="105"/>
        <w:ind w:left="174"/>
        <w:rPr>
          <w:i/>
          <w:sz w:val="15"/>
          <w:lang w:val="en-GB"/>
        </w:rPr>
      </w:pPr>
      <w:r w:rsidRPr="006E1553">
        <w:rPr>
          <w:lang w:val="en-GB"/>
        </w:rPr>
        <w:br w:type="column"/>
      </w:r>
      <w:r w:rsidRPr="006E1553">
        <w:rPr>
          <w:b/>
          <w:color w:val="231F20"/>
          <w:sz w:val="15"/>
          <w:lang w:val="en-GB"/>
        </w:rPr>
        <w:t xml:space="preserve">Week commencing: </w:t>
      </w:r>
      <w:r w:rsidRPr="006E1553">
        <w:rPr>
          <w:i/>
          <w:color w:val="231F20"/>
          <w:sz w:val="15"/>
          <w:lang w:val="en-GB"/>
        </w:rPr>
        <w:t>2/9/19</w:t>
      </w:r>
    </w:p>
    <w:p w14:paraId="16903F15" w14:textId="77777777" w:rsidR="00410F25" w:rsidRPr="006E1553" w:rsidRDefault="00CA12FA">
      <w:pPr>
        <w:spacing w:before="113"/>
        <w:ind w:left="174"/>
        <w:rPr>
          <w:sz w:val="15"/>
          <w:lang w:val="en-GB"/>
        </w:rPr>
      </w:pPr>
      <w:r w:rsidRPr="006E1553">
        <w:rPr>
          <w:b/>
          <w:color w:val="231F20"/>
          <w:w w:val="105"/>
          <w:sz w:val="15"/>
          <w:lang w:val="en-GB"/>
        </w:rPr>
        <w:t xml:space="preserve">Specific behavioural change to put into action: </w:t>
      </w:r>
      <w:r w:rsidRPr="006E1553">
        <w:rPr>
          <w:color w:val="231F20"/>
          <w:w w:val="105"/>
          <w:sz w:val="15"/>
          <w:lang w:val="en-GB"/>
        </w:rPr>
        <w:t>Fixed wake-up time everyday</w:t>
      </w:r>
    </w:p>
    <w:p w14:paraId="36D0D641" w14:textId="77777777" w:rsidR="00410F25" w:rsidRPr="006E1553" w:rsidRDefault="00CA12FA">
      <w:pPr>
        <w:spacing w:before="116" w:line="235" w:lineRule="auto"/>
        <w:ind w:left="174" w:right="682" w:hanging="1"/>
        <w:rPr>
          <w:i/>
          <w:sz w:val="15"/>
          <w:lang w:val="en-GB"/>
        </w:rPr>
      </w:pPr>
      <w:r w:rsidRPr="006E1553">
        <w:rPr>
          <w:b/>
          <w:color w:val="231F20"/>
          <w:sz w:val="15"/>
          <w:lang w:val="en-GB"/>
        </w:rPr>
        <w:t xml:space="preserve">How I can apply this: </w:t>
      </w:r>
      <w:r w:rsidRPr="006E1553">
        <w:rPr>
          <w:i/>
          <w:color w:val="231F20"/>
          <w:sz w:val="15"/>
          <w:lang w:val="en-GB"/>
        </w:rPr>
        <w:t>Set an alarm for a reasonable time and then make sure I get up! Maybe I’ll put the alarm clock at the other side of the room.</w:t>
      </w:r>
    </w:p>
    <w:p w14:paraId="04B85C5A" w14:textId="77777777" w:rsidR="00410F25" w:rsidRPr="006E1553" w:rsidRDefault="00CA12FA">
      <w:pPr>
        <w:spacing w:before="121"/>
        <w:ind w:left="174"/>
        <w:rPr>
          <w:i/>
          <w:sz w:val="15"/>
          <w:lang w:val="en-GB"/>
        </w:rPr>
      </w:pPr>
      <w:r w:rsidRPr="006E1553">
        <w:rPr>
          <w:b/>
          <w:color w:val="231F20"/>
          <w:sz w:val="15"/>
          <w:lang w:val="en-GB"/>
        </w:rPr>
        <w:t xml:space="preserve">What might get in the way: </w:t>
      </w:r>
      <w:r w:rsidRPr="006E1553">
        <w:rPr>
          <w:i/>
          <w:color w:val="231F20"/>
          <w:sz w:val="15"/>
          <w:lang w:val="en-GB"/>
        </w:rPr>
        <w:t xml:space="preserve">If I’m still </w:t>
      </w:r>
      <w:proofErr w:type="gramStart"/>
      <w:r w:rsidRPr="006E1553">
        <w:rPr>
          <w:i/>
          <w:color w:val="231F20"/>
          <w:sz w:val="15"/>
          <w:lang w:val="en-GB"/>
        </w:rPr>
        <w:t>tired</w:t>
      </w:r>
      <w:proofErr w:type="gramEnd"/>
      <w:r w:rsidRPr="006E1553">
        <w:rPr>
          <w:i/>
          <w:color w:val="231F20"/>
          <w:sz w:val="15"/>
          <w:lang w:val="en-GB"/>
        </w:rPr>
        <w:t xml:space="preserve"> I won’t want to get up!</w:t>
      </w:r>
    </w:p>
    <w:p w14:paraId="2FBB88EA" w14:textId="77777777" w:rsidR="00410F25" w:rsidRPr="006E1553" w:rsidRDefault="00CA12FA">
      <w:pPr>
        <w:spacing w:before="115" w:line="235" w:lineRule="auto"/>
        <w:ind w:left="174" w:right="682" w:hanging="1"/>
        <w:rPr>
          <w:i/>
          <w:sz w:val="15"/>
          <w:lang w:val="en-GB"/>
        </w:rPr>
      </w:pPr>
      <w:r w:rsidRPr="006E1553">
        <w:rPr>
          <w:b/>
          <w:color w:val="231F20"/>
          <w:sz w:val="15"/>
          <w:lang w:val="en-GB"/>
        </w:rPr>
        <w:t xml:space="preserve">How might I overcome this: </w:t>
      </w:r>
      <w:r w:rsidRPr="006E1553">
        <w:rPr>
          <w:i/>
          <w:color w:val="231F20"/>
          <w:sz w:val="15"/>
          <w:lang w:val="en-GB"/>
        </w:rPr>
        <w:t>Remind myself of why it is important, think about the long-term benefits (i.e. hopefully my sleep problems will get better).</w:t>
      </w:r>
    </w:p>
    <w:p w14:paraId="488056E5" w14:textId="77777777" w:rsidR="00410F25" w:rsidRPr="006E1553" w:rsidRDefault="00CA12FA">
      <w:pPr>
        <w:spacing w:before="124" w:line="235" w:lineRule="auto"/>
        <w:ind w:left="174" w:right="682"/>
        <w:rPr>
          <w:sz w:val="15"/>
          <w:lang w:val="en-GB"/>
        </w:rPr>
      </w:pPr>
      <w:r w:rsidRPr="006E1553">
        <w:rPr>
          <w:b/>
          <w:color w:val="231F20"/>
          <w:sz w:val="15"/>
          <w:lang w:val="en-GB"/>
        </w:rPr>
        <w:t xml:space="preserve">How did it go? </w:t>
      </w:r>
      <w:r w:rsidRPr="006E1553">
        <w:rPr>
          <w:color w:val="231F20"/>
          <w:sz w:val="15"/>
          <w:lang w:val="en-GB"/>
        </w:rPr>
        <w:t>(What went well? What didn’t go well? What got in the way? How will I maintain this?)</w:t>
      </w:r>
    </w:p>
    <w:p w14:paraId="7E925984" w14:textId="77777777" w:rsidR="00410F25" w:rsidRPr="006E1553" w:rsidRDefault="00410F25">
      <w:pPr>
        <w:spacing w:line="235" w:lineRule="auto"/>
        <w:rPr>
          <w:sz w:val="15"/>
          <w:lang w:val="en-GB"/>
        </w:rPr>
        <w:sectPr w:rsidR="00410F25" w:rsidRPr="006E1553">
          <w:type w:val="continuous"/>
          <w:pgSz w:w="10960" w:h="15040"/>
          <w:pgMar w:top="1900" w:right="1540" w:bottom="660" w:left="1540" w:header="720" w:footer="720" w:gutter="0"/>
          <w:cols w:num="2" w:space="720" w:equalWidth="0">
            <w:col w:w="1194" w:space="40"/>
            <w:col w:w="6646"/>
          </w:cols>
        </w:sectPr>
      </w:pPr>
    </w:p>
    <w:p w14:paraId="4F812459" w14:textId="77777777" w:rsidR="00410F25" w:rsidRPr="006E1553" w:rsidRDefault="00410F25">
      <w:pPr>
        <w:rPr>
          <w:sz w:val="20"/>
          <w:lang w:val="en-GB"/>
        </w:rPr>
      </w:pPr>
    </w:p>
    <w:p w14:paraId="285C4CDD" w14:textId="77777777" w:rsidR="00410F25" w:rsidRPr="006E1553" w:rsidRDefault="00410F25">
      <w:pPr>
        <w:rPr>
          <w:sz w:val="20"/>
          <w:lang w:val="en-GB"/>
        </w:rPr>
      </w:pPr>
    </w:p>
    <w:p w14:paraId="77FD8EA7" w14:textId="77777777" w:rsidR="00410F25" w:rsidRPr="006E1553" w:rsidRDefault="00410F25">
      <w:pPr>
        <w:rPr>
          <w:sz w:val="20"/>
          <w:lang w:val="en-GB"/>
        </w:rPr>
      </w:pPr>
    </w:p>
    <w:p w14:paraId="55568ABD" w14:textId="77777777" w:rsidR="00410F25" w:rsidRPr="006E1553" w:rsidRDefault="00410F25">
      <w:pPr>
        <w:spacing w:before="2"/>
        <w:rPr>
          <w:sz w:val="27"/>
          <w:lang w:val="en-GB"/>
        </w:rPr>
      </w:pPr>
    </w:p>
    <w:p w14:paraId="7415480D" w14:textId="77777777" w:rsidR="00410F25" w:rsidRPr="006E1553" w:rsidRDefault="00410F25">
      <w:pPr>
        <w:rPr>
          <w:sz w:val="27"/>
          <w:lang w:val="en-GB"/>
        </w:rPr>
        <w:sectPr w:rsidR="00410F25" w:rsidRPr="006E1553">
          <w:type w:val="continuous"/>
          <w:pgSz w:w="10960" w:h="15040"/>
          <w:pgMar w:top="1900" w:right="1540" w:bottom="660" w:left="1540" w:header="720" w:footer="720" w:gutter="0"/>
          <w:cols w:space="720"/>
        </w:sectPr>
      </w:pPr>
    </w:p>
    <w:p w14:paraId="6F7A214B" w14:textId="77777777" w:rsidR="00410F25" w:rsidRPr="006E1553" w:rsidRDefault="00CA12FA">
      <w:pPr>
        <w:spacing w:before="105"/>
        <w:ind w:left="638"/>
        <w:jc w:val="center"/>
        <w:rPr>
          <w:b/>
          <w:sz w:val="15"/>
          <w:lang w:val="en-GB"/>
        </w:rPr>
      </w:pPr>
      <w:r w:rsidRPr="006E1553">
        <w:rPr>
          <w:b/>
          <w:color w:val="231F20"/>
          <w:w w:val="105"/>
          <w:sz w:val="15"/>
          <w:lang w:val="en-GB"/>
        </w:rPr>
        <w:t>Change:</w:t>
      </w:r>
    </w:p>
    <w:p w14:paraId="3B5C1CC7" w14:textId="77777777" w:rsidR="00410F25" w:rsidRPr="006E1553" w:rsidRDefault="00CA12FA">
      <w:pPr>
        <w:spacing w:before="3"/>
        <w:ind w:left="639"/>
        <w:jc w:val="center"/>
        <w:rPr>
          <w:i/>
          <w:sz w:val="15"/>
          <w:lang w:val="en-GB"/>
        </w:rPr>
      </w:pPr>
      <w:r w:rsidRPr="006E1553">
        <w:rPr>
          <w:i/>
          <w:color w:val="231F20"/>
          <w:w w:val="88"/>
          <w:sz w:val="15"/>
          <w:lang w:val="en-GB"/>
        </w:rPr>
        <w:t>2</w:t>
      </w:r>
    </w:p>
    <w:p w14:paraId="57C8D2BC" w14:textId="77777777" w:rsidR="00410F25" w:rsidRPr="006E1553" w:rsidRDefault="00CA12FA">
      <w:pPr>
        <w:spacing w:before="105"/>
        <w:ind w:left="179"/>
        <w:rPr>
          <w:i/>
          <w:sz w:val="15"/>
          <w:lang w:val="en-GB"/>
        </w:rPr>
      </w:pPr>
      <w:r w:rsidRPr="006E1553">
        <w:rPr>
          <w:lang w:val="en-GB"/>
        </w:rPr>
        <w:br w:type="column"/>
      </w:r>
      <w:r w:rsidRPr="006E1553">
        <w:rPr>
          <w:b/>
          <w:color w:val="231F20"/>
          <w:sz w:val="15"/>
          <w:lang w:val="en-GB"/>
        </w:rPr>
        <w:t xml:space="preserve">Week commencing: </w:t>
      </w:r>
      <w:r w:rsidRPr="006E1553">
        <w:rPr>
          <w:i/>
          <w:color w:val="231F20"/>
          <w:sz w:val="15"/>
          <w:lang w:val="en-GB"/>
        </w:rPr>
        <w:t>2/9/19</w:t>
      </w:r>
    </w:p>
    <w:p w14:paraId="4E496B56" w14:textId="77777777" w:rsidR="00410F25" w:rsidRPr="006E1553" w:rsidRDefault="00CA12FA">
      <w:pPr>
        <w:spacing w:before="113" w:line="391" w:lineRule="auto"/>
        <w:ind w:left="178" w:right="1434"/>
        <w:rPr>
          <w:i/>
          <w:sz w:val="15"/>
          <w:lang w:val="en-GB"/>
        </w:rPr>
      </w:pPr>
      <w:r w:rsidRPr="006E1553">
        <w:rPr>
          <w:b/>
          <w:color w:val="231F20"/>
          <w:sz w:val="15"/>
          <w:lang w:val="en-GB"/>
        </w:rPr>
        <w:t xml:space="preserve">Specific behavioural change to put into action: </w:t>
      </w:r>
      <w:r w:rsidRPr="006E1553">
        <w:rPr>
          <w:i/>
          <w:color w:val="231F20"/>
          <w:sz w:val="15"/>
          <w:lang w:val="en-GB"/>
        </w:rPr>
        <w:t xml:space="preserve">Only use bed for sleep and sex. </w:t>
      </w:r>
      <w:r w:rsidRPr="006E1553">
        <w:rPr>
          <w:b/>
          <w:color w:val="231F20"/>
          <w:sz w:val="15"/>
          <w:lang w:val="en-GB"/>
        </w:rPr>
        <w:t xml:space="preserve">How I can apply this: </w:t>
      </w:r>
      <w:r w:rsidRPr="006E1553">
        <w:rPr>
          <w:i/>
          <w:color w:val="231F20"/>
          <w:sz w:val="15"/>
          <w:lang w:val="en-GB"/>
        </w:rPr>
        <w:t xml:space="preserve">Watch box sets on sofa in spare room rather than in bed. </w:t>
      </w:r>
      <w:r w:rsidRPr="006E1553">
        <w:rPr>
          <w:b/>
          <w:color w:val="231F20"/>
          <w:sz w:val="15"/>
          <w:lang w:val="en-GB"/>
        </w:rPr>
        <w:t xml:space="preserve">What might get in the way: </w:t>
      </w:r>
      <w:r w:rsidRPr="006E1553">
        <w:rPr>
          <w:i/>
          <w:color w:val="231F20"/>
          <w:sz w:val="15"/>
          <w:lang w:val="en-GB"/>
        </w:rPr>
        <w:t>I’m just in the habit of watching box sets in bed.</w:t>
      </w:r>
    </w:p>
    <w:p w14:paraId="71A79170" w14:textId="77777777" w:rsidR="00410F25" w:rsidRPr="006E1553" w:rsidRDefault="00CA12FA">
      <w:pPr>
        <w:spacing w:before="2" w:line="235" w:lineRule="auto"/>
        <w:ind w:left="178" w:right="693"/>
        <w:rPr>
          <w:i/>
          <w:sz w:val="15"/>
          <w:lang w:val="en-GB"/>
        </w:rPr>
      </w:pPr>
      <w:r w:rsidRPr="006E1553">
        <w:rPr>
          <w:b/>
          <w:color w:val="231F20"/>
          <w:sz w:val="15"/>
          <w:lang w:val="en-GB"/>
        </w:rPr>
        <w:t xml:space="preserve">How might I overcome this: </w:t>
      </w:r>
      <w:r w:rsidRPr="006E1553">
        <w:rPr>
          <w:i/>
          <w:color w:val="231F20"/>
          <w:sz w:val="15"/>
          <w:lang w:val="en-GB"/>
        </w:rPr>
        <w:t>Keep my laptop in the spare room rather than bedroom, tell my partner to remind me if I go to watch box sets in bed, make the spare room cosier.</w:t>
      </w:r>
    </w:p>
    <w:p w14:paraId="448375AA" w14:textId="77777777" w:rsidR="00410F25" w:rsidRPr="006E1553" w:rsidRDefault="00CA12FA">
      <w:pPr>
        <w:spacing w:before="122" w:line="235" w:lineRule="auto"/>
        <w:ind w:left="178" w:right="693"/>
        <w:rPr>
          <w:sz w:val="15"/>
          <w:lang w:val="en-GB"/>
        </w:rPr>
      </w:pPr>
      <w:r w:rsidRPr="006E1553">
        <w:rPr>
          <w:b/>
          <w:color w:val="231F20"/>
          <w:sz w:val="15"/>
          <w:lang w:val="en-GB"/>
        </w:rPr>
        <w:t xml:space="preserve">How did it go? </w:t>
      </w:r>
      <w:r w:rsidRPr="006E1553">
        <w:rPr>
          <w:color w:val="231F20"/>
          <w:sz w:val="15"/>
          <w:lang w:val="en-GB"/>
        </w:rPr>
        <w:t>(What went well? What didn’t go well? What got in the way? How will I maintain this?)</w:t>
      </w:r>
    </w:p>
    <w:p w14:paraId="0245DDE4" w14:textId="77777777" w:rsidR="00410F25" w:rsidRPr="006E1553" w:rsidRDefault="00410F25">
      <w:pPr>
        <w:spacing w:line="235" w:lineRule="auto"/>
        <w:rPr>
          <w:sz w:val="15"/>
          <w:lang w:val="en-GB"/>
        </w:rPr>
        <w:sectPr w:rsidR="00410F25" w:rsidRPr="006E1553">
          <w:type w:val="continuous"/>
          <w:pgSz w:w="10960" w:h="15040"/>
          <w:pgMar w:top="1900" w:right="1540" w:bottom="660" w:left="1540" w:header="720" w:footer="720" w:gutter="0"/>
          <w:cols w:num="2" w:space="720" w:equalWidth="0">
            <w:col w:w="1173" w:space="40"/>
            <w:col w:w="6667"/>
          </w:cols>
        </w:sectPr>
      </w:pPr>
    </w:p>
    <w:p w14:paraId="4D5E3338" w14:textId="77777777" w:rsidR="00410F25" w:rsidRPr="006E1553" w:rsidRDefault="00410F25">
      <w:pPr>
        <w:rPr>
          <w:sz w:val="20"/>
          <w:lang w:val="en-GB"/>
        </w:rPr>
      </w:pPr>
    </w:p>
    <w:p w14:paraId="31DFB873" w14:textId="77777777" w:rsidR="00410F25" w:rsidRPr="006E1553" w:rsidRDefault="00410F25">
      <w:pPr>
        <w:rPr>
          <w:sz w:val="20"/>
          <w:lang w:val="en-GB"/>
        </w:rPr>
      </w:pPr>
    </w:p>
    <w:p w14:paraId="6EB3DABB" w14:textId="77777777" w:rsidR="00410F25" w:rsidRPr="006E1553" w:rsidRDefault="00410F25">
      <w:pPr>
        <w:rPr>
          <w:sz w:val="20"/>
          <w:lang w:val="en-GB"/>
        </w:rPr>
      </w:pPr>
    </w:p>
    <w:p w14:paraId="04DB38AA" w14:textId="77777777" w:rsidR="00410F25" w:rsidRPr="006E1553" w:rsidRDefault="00410F25">
      <w:pPr>
        <w:spacing w:before="10"/>
        <w:rPr>
          <w:sz w:val="28"/>
          <w:lang w:val="en-GB"/>
        </w:rPr>
      </w:pPr>
    </w:p>
    <w:p w14:paraId="691987A1" w14:textId="77777777" w:rsidR="00410F25" w:rsidRPr="006E1553" w:rsidRDefault="00CA12FA">
      <w:pPr>
        <w:tabs>
          <w:tab w:val="left" w:pos="1407"/>
        </w:tabs>
        <w:spacing w:before="109"/>
        <w:ind w:left="653"/>
        <w:rPr>
          <w:b/>
          <w:sz w:val="15"/>
          <w:lang w:val="en-GB"/>
        </w:rPr>
      </w:pPr>
      <w:r w:rsidRPr="006E1553">
        <w:rPr>
          <w:b/>
          <w:color w:val="231F20"/>
          <w:w w:val="105"/>
          <w:sz w:val="15"/>
          <w:lang w:val="en-GB"/>
        </w:rPr>
        <w:t>Change:</w:t>
      </w:r>
      <w:r w:rsidRPr="006E1553">
        <w:rPr>
          <w:b/>
          <w:color w:val="231F20"/>
          <w:w w:val="105"/>
          <w:sz w:val="15"/>
          <w:lang w:val="en-GB"/>
        </w:rPr>
        <w:tab/>
        <w:t>Week</w:t>
      </w:r>
      <w:r w:rsidRPr="006E1553">
        <w:rPr>
          <w:b/>
          <w:color w:val="231F20"/>
          <w:spacing w:val="-3"/>
          <w:w w:val="105"/>
          <w:sz w:val="15"/>
          <w:lang w:val="en-GB"/>
        </w:rPr>
        <w:t xml:space="preserve"> </w:t>
      </w:r>
      <w:r w:rsidRPr="006E1553">
        <w:rPr>
          <w:b/>
          <w:color w:val="231F20"/>
          <w:w w:val="105"/>
          <w:sz w:val="15"/>
          <w:lang w:val="en-GB"/>
        </w:rPr>
        <w:t>commencing:</w:t>
      </w:r>
    </w:p>
    <w:p w14:paraId="13751C55" w14:textId="77777777" w:rsidR="00410F25" w:rsidRPr="006E1553" w:rsidRDefault="00CA12FA">
      <w:pPr>
        <w:tabs>
          <w:tab w:val="left" w:pos="1407"/>
        </w:tabs>
        <w:spacing w:before="9" w:line="388" w:lineRule="auto"/>
        <w:ind w:left="1407" w:right="3483" w:hanging="536"/>
        <w:rPr>
          <w:b/>
          <w:sz w:val="15"/>
          <w:lang w:val="en-GB"/>
        </w:rPr>
      </w:pPr>
      <w:r w:rsidRPr="006E1553">
        <w:rPr>
          <w:i/>
          <w:color w:val="231F20"/>
          <w:position w:val="10"/>
          <w:sz w:val="15"/>
          <w:lang w:val="en-GB"/>
        </w:rPr>
        <w:t>3</w:t>
      </w:r>
      <w:r w:rsidRPr="006E1553">
        <w:rPr>
          <w:i/>
          <w:color w:val="231F20"/>
          <w:position w:val="10"/>
          <w:sz w:val="15"/>
          <w:lang w:val="en-GB"/>
        </w:rPr>
        <w:tab/>
      </w:r>
      <w:r w:rsidRPr="006E1553">
        <w:rPr>
          <w:b/>
          <w:color w:val="231F20"/>
          <w:sz w:val="15"/>
          <w:lang w:val="en-GB"/>
        </w:rPr>
        <w:t>Specific behavioural change to put into action: How I can apply</w:t>
      </w:r>
      <w:r w:rsidRPr="006E1553">
        <w:rPr>
          <w:b/>
          <w:color w:val="231F20"/>
          <w:spacing w:val="-3"/>
          <w:sz w:val="15"/>
          <w:lang w:val="en-GB"/>
        </w:rPr>
        <w:t xml:space="preserve"> </w:t>
      </w:r>
      <w:r w:rsidRPr="006E1553">
        <w:rPr>
          <w:b/>
          <w:color w:val="231F20"/>
          <w:sz w:val="15"/>
          <w:lang w:val="en-GB"/>
        </w:rPr>
        <w:t>this:</w:t>
      </w:r>
    </w:p>
    <w:p w14:paraId="0ECCB17D" w14:textId="77777777" w:rsidR="00410F25" w:rsidRPr="006E1553" w:rsidRDefault="00CA12FA">
      <w:pPr>
        <w:spacing w:line="177" w:lineRule="exact"/>
        <w:ind w:left="1407"/>
        <w:rPr>
          <w:b/>
          <w:sz w:val="15"/>
          <w:lang w:val="en-GB"/>
        </w:rPr>
      </w:pPr>
      <w:r w:rsidRPr="006E1553">
        <w:rPr>
          <w:b/>
          <w:color w:val="231F20"/>
          <w:sz w:val="15"/>
          <w:lang w:val="en-GB"/>
        </w:rPr>
        <w:t>What might get in the</w:t>
      </w:r>
      <w:r w:rsidRPr="006E1553">
        <w:rPr>
          <w:b/>
          <w:color w:val="231F20"/>
          <w:spacing w:val="27"/>
          <w:sz w:val="15"/>
          <w:lang w:val="en-GB"/>
        </w:rPr>
        <w:t xml:space="preserve"> </w:t>
      </w:r>
      <w:r w:rsidRPr="006E1553">
        <w:rPr>
          <w:b/>
          <w:color w:val="231F20"/>
          <w:sz w:val="15"/>
          <w:lang w:val="en-GB"/>
        </w:rPr>
        <w:t>way:</w:t>
      </w:r>
    </w:p>
    <w:p w14:paraId="5DC1BC42" w14:textId="77777777" w:rsidR="00410F25" w:rsidRPr="006E1553" w:rsidRDefault="00CA12FA">
      <w:pPr>
        <w:spacing w:before="113"/>
        <w:ind w:left="1407"/>
        <w:rPr>
          <w:b/>
          <w:sz w:val="15"/>
          <w:lang w:val="en-GB"/>
        </w:rPr>
      </w:pPr>
      <w:r w:rsidRPr="006E1553">
        <w:rPr>
          <w:b/>
          <w:color w:val="231F20"/>
          <w:w w:val="105"/>
          <w:sz w:val="15"/>
          <w:lang w:val="en-GB"/>
        </w:rPr>
        <w:t>How</w:t>
      </w:r>
      <w:r w:rsidRPr="006E1553">
        <w:rPr>
          <w:b/>
          <w:color w:val="231F20"/>
          <w:spacing w:val="-12"/>
          <w:w w:val="105"/>
          <w:sz w:val="15"/>
          <w:lang w:val="en-GB"/>
        </w:rPr>
        <w:t xml:space="preserve"> </w:t>
      </w:r>
      <w:r w:rsidRPr="006E1553">
        <w:rPr>
          <w:b/>
          <w:color w:val="231F20"/>
          <w:w w:val="105"/>
          <w:sz w:val="15"/>
          <w:lang w:val="en-GB"/>
        </w:rPr>
        <w:t>might</w:t>
      </w:r>
      <w:r w:rsidRPr="006E1553">
        <w:rPr>
          <w:b/>
          <w:color w:val="231F20"/>
          <w:spacing w:val="-11"/>
          <w:w w:val="105"/>
          <w:sz w:val="15"/>
          <w:lang w:val="en-GB"/>
        </w:rPr>
        <w:t xml:space="preserve"> </w:t>
      </w:r>
      <w:r w:rsidRPr="006E1553">
        <w:rPr>
          <w:b/>
          <w:color w:val="231F20"/>
          <w:w w:val="105"/>
          <w:sz w:val="15"/>
          <w:lang w:val="en-GB"/>
        </w:rPr>
        <w:t>I</w:t>
      </w:r>
      <w:r w:rsidRPr="006E1553">
        <w:rPr>
          <w:b/>
          <w:color w:val="231F20"/>
          <w:spacing w:val="-12"/>
          <w:w w:val="105"/>
          <w:sz w:val="15"/>
          <w:lang w:val="en-GB"/>
        </w:rPr>
        <w:t xml:space="preserve"> </w:t>
      </w:r>
      <w:r w:rsidRPr="006E1553">
        <w:rPr>
          <w:b/>
          <w:color w:val="231F20"/>
          <w:w w:val="105"/>
          <w:sz w:val="15"/>
          <w:lang w:val="en-GB"/>
        </w:rPr>
        <w:t>overcome</w:t>
      </w:r>
      <w:r w:rsidRPr="006E1553">
        <w:rPr>
          <w:b/>
          <w:color w:val="231F20"/>
          <w:spacing w:val="-11"/>
          <w:w w:val="105"/>
          <w:sz w:val="15"/>
          <w:lang w:val="en-GB"/>
        </w:rPr>
        <w:t xml:space="preserve"> </w:t>
      </w:r>
      <w:r w:rsidRPr="006E1553">
        <w:rPr>
          <w:b/>
          <w:color w:val="231F20"/>
          <w:w w:val="105"/>
          <w:sz w:val="15"/>
          <w:lang w:val="en-GB"/>
        </w:rPr>
        <w:t>this:</w:t>
      </w:r>
    </w:p>
    <w:p w14:paraId="6C60247D" w14:textId="77777777" w:rsidR="00410F25" w:rsidRPr="006E1553" w:rsidRDefault="00CA12FA">
      <w:pPr>
        <w:spacing w:before="115" w:line="235" w:lineRule="auto"/>
        <w:ind w:left="1407" w:right="677"/>
        <w:rPr>
          <w:sz w:val="15"/>
          <w:lang w:val="en-GB"/>
        </w:rPr>
      </w:pPr>
      <w:r w:rsidRPr="006E1553">
        <w:rPr>
          <w:b/>
          <w:color w:val="231F20"/>
          <w:sz w:val="15"/>
          <w:lang w:val="en-GB"/>
        </w:rPr>
        <w:t xml:space="preserve">How did it go? </w:t>
      </w:r>
      <w:r w:rsidRPr="006E1553">
        <w:rPr>
          <w:color w:val="231F20"/>
          <w:sz w:val="15"/>
          <w:lang w:val="en-GB"/>
        </w:rPr>
        <w:t>(What went well? What didn’t go well? What got in the way? How will I maintain this?)</w:t>
      </w:r>
    </w:p>
    <w:p w14:paraId="44D1A338" w14:textId="77777777" w:rsidR="00410F25" w:rsidRDefault="00410F25">
      <w:pPr>
        <w:spacing w:line="235" w:lineRule="auto"/>
        <w:rPr>
          <w:sz w:val="15"/>
          <w:lang w:val="en-GB"/>
        </w:rPr>
      </w:pPr>
    </w:p>
    <w:p w14:paraId="018DF92B" w14:textId="77777777" w:rsidR="00C604FE" w:rsidRDefault="00C604FE">
      <w:pPr>
        <w:spacing w:line="235" w:lineRule="auto"/>
        <w:rPr>
          <w:sz w:val="15"/>
          <w:lang w:val="en-GB"/>
        </w:rPr>
      </w:pPr>
    </w:p>
    <w:p w14:paraId="1771D289" w14:textId="77777777" w:rsidR="00C604FE" w:rsidRDefault="00C604FE">
      <w:pPr>
        <w:spacing w:line="235" w:lineRule="auto"/>
        <w:rPr>
          <w:sz w:val="15"/>
          <w:lang w:val="en-GB"/>
        </w:rPr>
      </w:pPr>
    </w:p>
    <w:p w14:paraId="05945991" w14:textId="77777777" w:rsidR="00C604FE" w:rsidRDefault="00C604FE">
      <w:pPr>
        <w:spacing w:line="235" w:lineRule="auto"/>
        <w:rPr>
          <w:sz w:val="15"/>
          <w:lang w:val="en-GB"/>
        </w:rPr>
      </w:pPr>
    </w:p>
    <w:p w14:paraId="635F0696" w14:textId="77777777" w:rsidR="00C604FE" w:rsidRDefault="00C604FE">
      <w:pPr>
        <w:spacing w:line="235" w:lineRule="auto"/>
        <w:rPr>
          <w:sz w:val="15"/>
          <w:lang w:val="en-GB"/>
        </w:rPr>
      </w:pPr>
    </w:p>
    <w:p w14:paraId="5D7C1C86" w14:textId="77777777" w:rsidR="00C604FE" w:rsidRDefault="00C604FE">
      <w:pPr>
        <w:spacing w:line="235" w:lineRule="auto"/>
        <w:rPr>
          <w:sz w:val="15"/>
          <w:lang w:val="en-GB"/>
        </w:rPr>
      </w:pPr>
    </w:p>
    <w:p w14:paraId="4486521E" w14:textId="77777777" w:rsidR="00C604FE" w:rsidRDefault="00C604FE">
      <w:pPr>
        <w:spacing w:line="235" w:lineRule="auto"/>
        <w:rPr>
          <w:sz w:val="15"/>
          <w:lang w:val="en-GB"/>
        </w:rPr>
      </w:pPr>
    </w:p>
    <w:p w14:paraId="2A1637DE" w14:textId="77777777" w:rsidR="00C604FE" w:rsidRDefault="00C604FE">
      <w:pPr>
        <w:spacing w:line="235" w:lineRule="auto"/>
        <w:rPr>
          <w:sz w:val="15"/>
          <w:lang w:val="en-GB"/>
        </w:rPr>
      </w:pPr>
    </w:p>
    <w:p w14:paraId="3F64BA8F" w14:textId="2709B2EC" w:rsidR="00C5303B" w:rsidRDefault="00C5303B">
      <w:pPr>
        <w:rPr>
          <w:sz w:val="15"/>
          <w:lang w:val="en-GB"/>
        </w:rPr>
      </w:pPr>
    </w:p>
    <w:p w14:paraId="7D499057" w14:textId="77777777" w:rsidR="00C604FE" w:rsidRPr="006E1553" w:rsidRDefault="00C604FE">
      <w:pPr>
        <w:spacing w:line="235" w:lineRule="auto"/>
        <w:rPr>
          <w:sz w:val="15"/>
          <w:lang w:val="en-GB"/>
        </w:rPr>
        <w:sectPr w:rsidR="00C604FE" w:rsidRPr="006E1553">
          <w:type w:val="continuous"/>
          <w:pgSz w:w="10960" w:h="15040"/>
          <w:pgMar w:top="1900" w:right="1540" w:bottom="660" w:left="1540" w:header="720" w:footer="720" w:gutter="0"/>
          <w:cols w:space="720"/>
        </w:sectPr>
      </w:pPr>
    </w:p>
    <w:p w14:paraId="59AB9897" w14:textId="77777777" w:rsidR="00410F25" w:rsidRPr="006E1553" w:rsidRDefault="00410F25" w:rsidP="00C5303B">
      <w:pPr>
        <w:rPr>
          <w:sz w:val="16"/>
          <w:lang w:val="en-GB"/>
        </w:rPr>
      </w:pPr>
    </w:p>
    <w:sectPr w:rsidR="00410F25" w:rsidRPr="006E1553">
      <w:headerReference w:type="default" r:id="rId8"/>
      <w:footerReference w:type="default" r:id="rId9"/>
      <w:pgSz w:w="10960" w:h="15040"/>
      <w:pgMar w:top="1480" w:right="1540" w:bottom="660" w:left="154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1FF7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410F25"/>
    <w:rsid w:val="004177E3"/>
    <w:rsid w:val="005561AC"/>
    <w:rsid w:val="006E1553"/>
    <w:rsid w:val="00921FF0"/>
    <w:rsid w:val="009626F2"/>
    <w:rsid w:val="00A10682"/>
    <w:rsid w:val="00C5303B"/>
    <w:rsid w:val="00C55B60"/>
    <w:rsid w:val="00C604FE"/>
    <w:rsid w:val="00C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11</cp:revision>
  <dcterms:created xsi:type="dcterms:W3CDTF">2020-09-09T18:48:00Z</dcterms:created>
  <dcterms:modified xsi:type="dcterms:W3CDTF">2020-09-17T11:18:00Z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