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65" w:rsidRPr="00877965" w:rsidRDefault="00877965" w:rsidP="00877965">
      <w:pPr>
        <w:spacing w:after="0" w:line="240" w:lineRule="auto"/>
        <w:jc w:val="center"/>
        <w:rPr>
          <w:rFonts w:ascii="Times New Roman" w:eastAsia="Times New Roman" w:hAnsi="Times New Roman" w:cs="Times New Roman"/>
          <w:b/>
          <w:bCs/>
          <w:i/>
          <w:iCs/>
          <w:color w:val="0078B4"/>
          <w:szCs w:val="20"/>
        </w:rPr>
      </w:pPr>
      <w:r w:rsidRPr="00877965">
        <w:rPr>
          <w:rFonts w:ascii="Times New Roman" w:eastAsia="Times New Roman" w:hAnsi="Times New Roman" w:cs="Times New Roman"/>
          <w:b/>
          <w:bCs/>
          <w:i/>
          <w:iCs/>
          <w:color w:val="0078B4"/>
          <w:szCs w:val="20"/>
        </w:rPr>
        <w:t>COUNSELING WITH A MOTHER WHO HAS AN OUT-OF-CONTROL TEEN</w:t>
      </w:r>
    </w:p>
    <w:p w:rsidR="00877965" w:rsidRPr="00877965" w:rsidRDefault="00877965" w:rsidP="00877965">
      <w:pPr>
        <w:spacing w:after="0" w:line="240" w:lineRule="auto"/>
        <w:rPr>
          <w:rFonts w:ascii="Cambria" w:eastAsia="MS Mincho" w:hAnsi="Cambria" w:cs="Times New Roman"/>
          <w:sz w:val="24"/>
          <w:szCs w:val="24"/>
        </w:rPr>
      </w:pPr>
    </w:p>
    <w:p w:rsidR="00877965" w:rsidRPr="00F40CC8" w:rsidRDefault="00877965" w:rsidP="00877965">
      <w:pPr>
        <w:spacing w:after="0" w:line="240" w:lineRule="auto"/>
        <w:rPr>
          <w:rFonts w:ascii="Calibri" w:eastAsia="MS Mincho" w:hAnsi="Calibri" w:cs="Times New Roman"/>
          <w:sz w:val="24"/>
          <w:szCs w:val="24"/>
        </w:rPr>
      </w:pPr>
      <w:r w:rsidRPr="00F40CC8">
        <w:rPr>
          <w:rFonts w:ascii="Calibri" w:eastAsia="MS Mincho" w:hAnsi="Calibri" w:cs="Times New Roman"/>
          <w:sz w:val="24"/>
          <w:szCs w:val="24"/>
        </w:rPr>
        <w:t>As you watch this counseling session, pay particular attention to the following questions about the interaction between Terri and David. Take notes, as needed, and discuss your reactions and ideas after you’ve finished watching the session.</w:t>
      </w:r>
    </w:p>
    <w:p w:rsidR="00877965" w:rsidRPr="00F40CC8" w:rsidRDefault="00877965" w:rsidP="00877965">
      <w:pPr>
        <w:spacing w:after="0" w:line="240" w:lineRule="auto"/>
        <w:rPr>
          <w:rFonts w:ascii="Calibri" w:eastAsia="MS Mincho" w:hAnsi="Calibri" w:cs="Times New Roman"/>
          <w:sz w:val="24"/>
          <w:szCs w:val="24"/>
        </w:rPr>
      </w:pPr>
    </w:p>
    <w:p w:rsidR="00877965" w:rsidRPr="00F40CC8" w:rsidRDefault="00877965" w:rsidP="00877965">
      <w:pPr>
        <w:numPr>
          <w:ilvl w:val="0"/>
          <w:numId w:val="1"/>
        </w:numPr>
        <w:spacing w:after="0" w:line="240" w:lineRule="auto"/>
        <w:contextualSpacing/>
        <w:rPr>
          <w:rFonts w:ascii="Calibri" w:eastAsia="MS Mincho" w:hAnsi="Calibri" w:cs="Times New Roman"/>
          <w:sz w:val="24"/>
          <w:szCs w:val="24"/>
        </w:rPr>
      </w:pPr>
      <w:r w:rsidRPr="00F40CC8">
        <w:rPr>
          <w:rFonts w:ascii="Calibri" w:eastAsia="MS Mincho" w:hAnsi="Calibri" w:cs="Times New Roman"/>
          <w:sz w:val="24"/>
          <w:szCs w:val="24"/>
        </w:rPr>
        <w:t xml:space="preserve">Are the questions David asks and the reflections he makes accurate and relevant? At </w:t>
      </w:r>
      <w:r w:rsidR="0057426B">
        <w:rPr>
          <w:rFonts w:ascii="Calibri" w:eastAsia="MS Mincho" w:hAnsi="Calibri" w:cs="Times New Roman"/>
          <w:sz w:val="24"/>
          <w:szCs w:val="24"/>
        </w:rPr>
        <w:t>certain</w:t>
      </w:r>
      <w:r w:rsidRPr="00F40CC8">
        <w:rPr>
          <w:rFonts w:ascii="Calibri" w:eastAsia="MS Mincho" w:hAnsi="Calibri" w:cs="Times New Roman"/>
          <w:sz w:val="24"/>
          <w:szCs w:val="24"/>
        </w:rPr>
        <w:t xml:space="preserve"> poi</w:t>
      </w:r>
      <w:r w:rsidR="0057426B">
        <w:rPr>
          <w:rFonts w:ascii="Calibri" w:eastAsia="MS Mincho" w:hAnsi="Calibri" w:cs="Times New Roman"/>
          <w:sz w:val="24"/>
          <w:szCs w:val="24"/>
        </w:rPr>
        <w:t>nts David intervenes, interrupting</w:t>
      </w:r>
      <w:r w:rsidRPr="00F40CC8">
        <w:rPr>
          <w:rFonts w:ascii="Calibri" w:eastAsia="MS Mincho" w:hAnsi="Calibri" w:cs="Times New Roman"/>
          <w:sz w:val="24"/>
          <w:szCs w:val="24"/>
        </w:rPr>
        <w:t xml:space="preserve"> Terri to ask clarifying questions. Are those interruptions appropriate?</w:t>
      </w:r>
    </w:p>
    <w:p w:rsidR="00877965" w:rsidRPr="00F40CC8" w:rsidRDefault="00877965" w:rsidP="00877965">
      <w:pPr>
        <w:spacing w:after="0" w:line="240" w:lineRule="auto"/>
        <w:ind w:left="720"/>
        <w:contextualSpacing/>
        <w:rPr>
          <w:rFonts w:ascii="Calibri" w:eastAsia="MS Mincho" w:hAnsi="Calibri" w:cs="Times New Roman"/>
          <w:sz w:val="24"/>
          <w:szCs w:val="24"/>
        </w:rPr>
      </w:pPr>
      <w:r w:rsidRPr="00F40CC8">
        <w:rPr>
          <w:rFonts w:ascii="Calibri" w:eastAsia="MS Mincho" w:hAnsi="Calibri" w:cs="Times New Roman"/>
          <w:sz w:val="24"/>
          <w:szCs w:val="24"/>
        </w:rPr>
        <w:t xml:space="preserve">  </w:t>
      </w:r>
    </w:p>
    <w:p w:rsidR="00877965" w:rsidRPr="00F40CC8" w:rsidRDefault="00877965" w:rsidP="00877965">
      <w:pPr>
        <w:numPr>
          <w:ilvl w:val="0"/>
          <w:numId w:val="1"/>
        </w:numPr>
        <w:spacing w:after="0" w:line="240" w:lineRule="auto"/>
        <w:contextualSpacing/>
        <w:rPr>
          <w:rFonts w:ascii="Calibri" w:eastAsia="MS Mincho" w:hAnsi="Calibri" w:cs="Times New Roman"/>
          <w:sz w:val="24"/>
          <w:szCs w:val="24"/>
        </w:rPr>
      </w:pPr>
      <w:r w:rsidRPr="00F40CC8">
        <w:rPr>
          <w:rFonts w:ascii="Calibri" w:eastAsia="MS Mincho" w:hAnsi="Calibri" w:cs="Times New Roman"/>
          <w:sz w:val="24"/>
          <w:szCs w:val="24"/>
        </w:rPr>
        <w:t>Terri has locked her child out of the house. David does ask about the child’s safety, but should he be asking more about this? If you were in this counselor’s position, what safety – and legal – issues (i</w:t>
      </w:r>
      <w:r w:rsidR="0057426B">
        <w:rPr>
          <w:rFonts w:ascii="Calibri" w:eastAsia="MS Mincho" w:hAnsi="Calibri" w:cs="Times New Roman"/>
          <w:sz w:val="24"/>
          <w:szCs w:val="24"/>
        </w:rPr>
        <w:t>n your state) might concern you?</w:t>
      </w:r>
    </w:p>
    <w:p w:rsidR="00877965" w:rsidRPr="00F40CC8" w:rsidRDefault="00877965" w:rsidP="00877965">
      <w:pPr>
        <w:spacing w:after="0" w:line="240" w:lineRule="auto"/>
        <w:rPr>
          <w:rFonts w:ascii="Calibri" w:eastAsia="MS Mincho" w:hAnsi="Calibri" w:cs="Times New Roman"/>
          <w:sz w:val="24"/>
          <w:szCs w:val="24"/>
        </w:rPr>
      </w:pPr>
    </w:p>
    <w:p w:rsidR="00877965" w:rsidRPr="00F40CC8" w:rsidRDefault="00877965" w:rsidP="00877965">
      <w:pPr>
        <w:numPr>
          <w:ilvl w:val="0"/>
          <w:numId w:val="1"/>
        </w:numPr>
        <w:spacing w:after="0" w:line="240" w:lineRule="auto"/>
        <w:contextualSpacing/>
        <w:rPr>
          <w:rFonts w:ascii="Calibri" w:eastAsia="MS Mincho" w:hAnsi="Calibri" w:cs="Times New Roman"/>
          <w:sz w:val="24"/>
          <w:szCs w:val="24"/>
        </w:rPr>
      </w:pPr>
      <w:r w:rsidRPr="00F40CC8">
        <w:rPr>
          <w:rFonts w:ascii="Calibri" w:eastAsia="MS Mincho" w:hAnsi="Calibri" w:cs="Times New Roman"/>
          <w:sz w:val="24"/>
          <w:szCs w:val="24"/>
        </w:rPr>
        <w:t>At one point David challenges Terri with, “Like you’re the first person with a kid with drug problems…” Given the context of what was being talked about, was this challenge appropriate?</w:t>
      </w:r>
    </w:p>
    <w:p w:rsidR="00877965" w:rsidRPr="00F40CC8" w:rsidRDefault="00877965" w:rsidP="00877965">
      <w:pPr>
        <w:spacing w:after="0" w:line="240" w:lineRule="auto"/>
        <w:rPr>
          <w:rFonts w:ascii="Calibri" w:eastAsia="MS Mincho" w:hAnsi="Calibri" w:cs="Times New Roman"/>
          <w:sz w:val="24"/>
          <w:szCs w:val="24"/>
        </w:rPr>
      </w:pPr>
      <w:bookmarkStart w:id="0" w:name="_GoBack"/>
      <w:bookmarkEnd w:id="0"/>
    </w:p>
    <w:p w:rsidR="00877965" w:rsidRPr="00F40CC8" w:rsidRDefault="00877965" w:rsidP="00877965">
      <w:pPr>
        <w:numPr>
          <w:ilvl w:val="0"/>
          <w:numId w:val="1"/>
        </w:numPr>
        <w:spacing w:after="0" w:line="240" w:lineRule="auto"/>
        <w:contextualSpacing/>
        <w:rPr>
          <w:rFonts w:ascii="Calibri" w:eastAsia="MS Mincho" w:hAnsi="Calibri" w:cs="Times New Roman"/>
          <w:sz w:val="24"/>
          <w:szCs w:val="24"/>
        </w:rPr>
      </w:pPr>
      <w:r w:rsidRPr="00F40CC8">
        <w:rPr>
          <w:rFonts w:ascii="Calibri" w:eastAsia="MS Mincho" w:hAnsi="Calibri" w:cs="Times New Roman"/>
          <w:sz w:val="24"/>
          <w:szCs w:val="24"/>
        </w:rPr>
        <w:t>Terri seems to be carrying a lot of guilt and shame. David is trying to validate and affirm, attempting to lessen some of this burden. How effective is this?</w:t>
      </w:r>
    </w:p>
    <w:p w:rsidR="00877965" w:rsidRPr="00F40CC8" w:rsidRDefault="00877965" w:rsidP="00877965">
      <w:pPr>
        <w:spacing w:after="0" w:line="240" w:lineRule="auto"/>
        <w:rPr>
          <w:rFonts w:ascii="Calibri" w:eastAsia="MS Mincho" w:hAnsi="Calibri" w:cs="Times New Roman"/>
          <w:sz w:val="24"/>
          <w:szCs w:val="24"/>
        </w:rPr>
      </w:pPr>
    </w:p>
    <w:p w:rsidR="00877965" w:rsidRPr="00F40CC8" w:rsidRDefault="00877965" w:rsidP="00877965">
      <w:pPr>
        <w:numPr>
          <w:ilvl w:val="0"/>
          <w:numId w:val="1"/>
        </w:numPr>
        <w:spacing w:after="0" w:line="240" w:lineRule="auto"/>
        <w:contextualSpacing/>
        <w:rPr>
          <w:rFonts w:ascii="Calibri" w:eastAsia="MS Mincho" w:hAnsi="Calibri" w:cs="Times New Roman"/>
          <w:sz w:val="24"/>
          <w:szCs w:val="24"/>
        </w:rPr>
      </w:pPr>
      <w:r w:rsidRPr="00F40CC8">
        <w:rPr>
          <w:rFonts w:ascii="Calibri" w:eastAsia="MS Mincho" w:hAnsi="Calibri" w:cs="Times New Roman"/>
          <w:sz w:val="24"/>
          <w:szCs w:val="24"/>
        </w:rPr>
        <w:t>At some point material related to Terri’s own upbringing and childhood enter into the conversation. How relevant is it to include and expand on this material for future counseling work?</w:t>
      </w:r>
    </w:p>
    <w:p w:rsidR="00877965" w:rsidRPr="00F40CC8" w:rsidRDefault="00877965" w:rsidP="00877965">
      <w:pPr>
        <w:spacing w:after="0" w:line="240" w:lineRule="auto"/>
        <w:rPr>
          <w:rFonts w:ascii="Calibri" w:eastAsia="MS Mincho" w:hAnsi="Calibri" w:cs="Times New Roman"/>
          <w:sz w:val="24"/>
          <w:szCs w:val="24"/>
        </w:rPr>
      </w:pPr>
    </w:p>
    <w:p w:rsidR="00877965" w:rsidRPr="00F40CC8" w:rsidRDefault="00877965" w:rsidP="00877965">
      <w:pPr>
        <w:pStyle w:val="ListParagraph"/>
        <w:numPr>
          <w:ilvl w:val="0"/>
          <w:numId w:val="1"/>
        </w:numPr>
        <w:spacing w:after="0" w:line="240" w:lineRule="auto"/>
        <w:rPr>
          <w:rFonts w:ascii="Calibri" w:eastAsia="MS Mincho" w:hAnsi="Calibri" w:cs="Times New Roman"/>
          <w:sz w:val="24"/>
          <w:szCs w:val="24"/>
        </w:rPr>
      </w:pPr>
      <w:r w:rsidRPr="00F40CC8">
        <w:rPr>
          <w:rFonts w:ascii="Calibri" w:eastAsia="MS Mincho" w:hAnsi="Calibri" w:cs="Times New Roman"/>
          <w:sz w:val="24"/>
          <w:szCs w:val="24"/>
        </w:rPr>
        <w:t>What are your ideas about where this relationship is headed? What directions might it take to make it useful for Terri?</w:t>
      </w:r>
    </w:p>
    <w:p w:rsidR="00417172" w:rsidRDefault="00417172" w:rsidP="00877965">
      <w:pPr>
        <w:spacing w:after="0"/>
      </w:pPr>
    </w:p>
    <w:sectPr w:rsidR="0041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65" w:rsidRDefault="00877965" w:rsidP="00877965">
      <w:pPr>
        <w:spacing w:after="0" w:line="240" w:lineRule="auto"/>
      </w:pPr>
      <w:r>
        <w:separator/>
      </w:r>
    </w:p>
  </w:endnote>
  <w:endnote w:type="continuationSeparator" w:id="0">
    <w:p w:rsidR="00877965" w:rsidRDefault="00877965" w:rsidP="0087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65" w:rsidRDefault="00877965" w:rsidP="00877965">
      <w:pPr>
        <w:spacing w:after="0" w:line="240" w:lineRule="auto"/>
      </w:pPr>
      <w:r>
        <w:separator/>
      </w:r>
    </w:p>
  </w:footnote>
  <w:footnote w:type="continuationSeparator" w:id="0">
    <w:p w:rsidR="00877965" w:rsidRDefault="00877965" w:rsidP="00877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65" w:rsidRPr="00877965" w:rsidRDefault="00877965" w:rsidP="00877965">
    <w:pPr>
      <w:pBdr>
        <w:bottom w:val="thickThinSmallGap" w:sz="18" w:space="1" w:color="31849B"/>
      </w:pBdr>
      <w:tabs>
        <w:tab w:val="center" w:pos="4680"/>
        <w:tab w:val="right" w:pos="9360"/>
      </w:tabs>
      <w:spacing w:after="0" w:line="240" w:lineRule="auto"/>
      <w:jc w:val="center"/>
      <w:rPr>
        <w:rFonts w:ascii="Cambria" w:hAnsi="Cambria"/>
        <w:color w:val="215868"/>
        <w:sz w:val="16"/>
      </w:rPr>
    </w:pPr>
    <w:r w:rsidRPr="00877965">
      <w:rPr>
        <w:rFonts w:ascii="Calibri" w:hAnsi="Calibri"/>
        <w:color w:val="215868"/>
        <w:sz w:val="18"/>
      </w:rPr>
      <w:t xml:space="preserve">The Essential Counselor: Process, Skills, and Techniques 3e by David Hutchinson         </w:t>
    </w:r>
  </w:p>
  <w:p w:rsidR="00877965" w:rsidRPr="00877965" w:rsidRDefault="00877965" w:rsidP="00877965">
    <w:pPr>
      <w:tabs>
        <w:tab w:val="center" w:pos="4680"/>
        <w:tab w:val="right" w:pos="9360"/>
      </w:tabs>
      <w:spacing w:after="0" w:line="240" w:lineRule="auto"/>
    </w:pPr>
  </w:p>
  <w:p w:rsidR="00877965" w:rsidRPr="00877965" w:rsidRDefault="00877965" w:rsidP="00877965">
    <w:pPr>
      <w:tabs>
        <w:tab w:val="center" w:pos="4680"/>
        <w:tab w:val="right" w:pos="9360"/>
      </w:tabs>
      <w:spacing w:after="0" w:line="240" w:lineRule="auto"/>
    </w:pPr>
  </w:p>
  <w:p w:rsidR="00877965" w:rsidRDefault="00877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39A"/>
    <w:multiLevelType w:val="hybridMultilevel"/>
    <w:tmpl w:val="DAB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26"/>
    <w:rsid w:val="00417172"/>
    <w:rsid w:val="0057426B"/>
    <w:rsid w:val="006A6A26"/>
    <w:rsid w:val="00877965"/>
    <w:rsid w:val="00F4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65"/>
  </w:style>
  <w:style w:type="paragraph" w:styleId="Footer">
    <w:name w:val="footer"/>
    <w:basedOn w:val="Normal"/>
    <w:link w:val="FooterChar"/>
    <w:uiPriority w:val="99"/>
    <w:unhideWhenUsed/>
    <w:rsid w:val="008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65"/>
  </w:style>
  <w:style w:type="paragraph" w:styleId="ListParagraph">
    <w:name w:val="List Paragraph"/>
    <w:basedOn w:val="Normal"/>
    <w:uiPriority w:val="34"/>
    <w:qFormat/>
    <w:rsid w:val="00877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65"/>
  </w:style>
  <w:style w:type="paragraph" w:styleId="Footer">
    <w:name w:val="footer"/>
    <w:basedOn w:val="Normal"/>
    <w:link w:val="FooterChar"/>
    <w:uiPriority w:val="99"/>
    <w:unhideWhenUsed/>
    <w:rsid w:val="008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65"/>
  </w:style>
  <w:style w:type="paragraph" w:styleId="ListParagraph">
    <w:name w:val="List Paragraph"/>
    <w:basedOn w:val="Normal"/>
    <w:uiPriority w:val="34"/>
    <w:qFormat/>
    <w:rsid w:val="0087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Sage Publications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Berbeo</dc:creator>
  <cp:keywords/>
  <dc:description/>
  <cp:lastModifiedBy>Lucy Berbeo</cp:lastModifiedBy>
  <cp:revision>4</cp:revision>
  <dcterms:created xsi:type="dcterms:W3CDTF">2014-12-23T18:28:00Z</dcterms:created>
  <dcterms:modified xsi:type="dcterms:W3CDTF">2014-12-23T18:37:00Z</dcterms:modified>
</cp:coreProperties>
</file>