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B44" w:rsidRDefault="004140CC" w:rsidP="00CB3B44">
      <w:pPr>
        <w:rPr>
          <w:b/>
          <w:bCs/>
        </w:rPr>
      </w:pPr>
      <w:r>
        <w:rPr>
          <w:b/>
          <w:bCs/>
        </w:rPr>
        <w:t>Cha</w:t>
      </w:r>
      <w:bookmarkStart w:id="0" w:name="_GoBack"/>
      <w:bookmarkEnd w:id="0"/>
      <w:r>
        <w:rPr>
          <w:b/>
          <w:bCs/>
        </w:rPr>
        <w:t>pter</w:t>
      </w:r>
      <w:r w:rsidR="00CB3B44">
        <w:rPr>
          <w:b/>
          <w:bCs/>
        </w:rPr>
        <w:t xml:space="preserve"> Exercises </w:t>
      </w:r>
    </w:p>
    <w:p w:rsidR="00CB3B44" w:rsidRDefault="00CB3B44" w:rsidP="00CB3B44">
      <w:pPr>
        <w:rPr>
          <w:b/>
          <w:bCs/>
        </w:rPr>
      </w:pPr>
      <w:r>
        <w:rPr>
          <w:b/>
          <w:bCs/>
        </w:rPr>
        <w:t>PART I. INTRODUCTION TO SOCIAL WORK PRACTICE IN HEALTHCARE</w:t>
      </w:r>
    </w:p>
    <w:p w:rsidR="00CB3B44" w:rsidRDefault="00CB3B44" w:rsidP="00CB3B44">
      <w:pPr>
        <w:rPr>
          <w:b/>
          <w:bCs/>
        </w:rPr>
      </w:pPr>
      <w:r>
        <w:rPr>
          <w:b/>
        </w:rPr>
        <w:t xml:space="preserve">CHAPTER 1: </w:t>
      </w:r>
      <w:r w:rsidRPr="003B55B8">
        <w:rPr>
          <w:b/>
          <w:bCs/>
        </w:rPr>
        <w:t>The Historical and Contemporary Context for Healthcare Social Work Practice</w:t>
      </w:r>
    </w:p>
    <w:p w:rsidR="00CB3B44" w:rsidRPr="00CB3B44" w:rsidRDefault="00CB3B44" w:rsidP="00CB3B44">
      <w:r w:rsidRPr="00CB3B44">
        <w:t xml:space="preserve">1. Healthcare Reform Exercise </w:t>
      </w:r>
    </w:p>
    <w:p w:rsidR="00CB3B44" w:rsidRPr="00CB3B44" w:rsidRDefault="00CB3B44" w:rsidP="00CB3B44">
      <w:r w:rsidRPr="00CB3B44">
        <w:t xml:space="preserve">Read a summary of </w:t>
      </w:r>
      <w:hyperlink r:id="rId8" w:history="1">
        <w:r w:rsidRPr="00294EA4">
          <w:rPr>
            <w:rStyle w:val="Hyperlink"/>
          </w:rPr>
          <w:t xml:space="preserve">the Patient Protection and Affordable Care </w:t>
        </w:r>
        <w:r w:rsidR="00294EA4" w:rsidRPr="00294EA4">
          <w:rPr>
            <w:rStyle w:val="Hyperlink"/>
          </w:rPr>
          <w:t>Act of 2010</w:t>
        </w:r>
      </w:hyperlink>
      <w:r w:rsidRPr="00CB3B44">
        <w:t xml:space="preserve">. For an analysis of healthcare reform legislation along with other information on healthcare issues, visit </w:t>
      </w:r>
      <w:hyperlink r:id="rId9" w:history="1">
        <w:r w:rsidRPr="00294EA4">
          <w:rPr>
            <w:rStyle w:val="Hyperlink"/>
          </w:rPr>
          <w:t>the Kaiser Foundatio</w:t>
        </w:r>
        <w:r w:rsidR="00294EA4" w:rsidRPr="00294EA4">
          <w:rPr>
            <w:rStyle w:val="Hyperlink"/>
          </w:rPr>
          <w:t>n Health Care Reform website</w:t>
        </w:r>
      </w:hyperlink>
      <w:r w:rsidRPr="00CB3B44">
        <w:t xml:space="preserve">. </w:t>
      </w:r>
    </w:p>
    <w:p w:rsidR="00CB3B44" w:rsidRPr="00CB3B44" w:rsidRDefault="00CB3B44" w:rsidP="00CB3B44">
      <w:r w:rsidRPr="00CB3B44">
        <w:t xml:space="preserve">Work in a small group to discuss the following: </w:t>
      </w:r>
    </w:p>
    <w:p w:rsidR="00CB3B44" w:rsidRPr="00CB3B44" w:rsidRDefault="00CB3B44" w:rsidP="00CB3B44">
      <w:pPr>
        <w:pStyle w:val="ListParagraph"/>
        <w:numPr>
          <w:ilvl w:val="0"/>
          <w:numId w:val="2"/>
        </w:numPr>
      </w:pPr>
      <w:r w:rsidRPr="00CB3B44">
        <w:t xml:space="preserve">What issues prompted a growth in popular support for healthcare reform? </w:t>
      </w:r>
    </w:p>
    <w:p w:rsidR="00CB3B44" w:rsidRDefault="00CB3B44" w:rsidP="00CB3B44">
      <w:pPr>
        <w:pStyle w:val="ListParagraph"/>
        <w:numPr>
          <w:ilvl w:val="0"/>
          <w:numId w:val="2"/>
        </w:numPr>
      </w:pPr>
      <w:r w:rsidRPr="00CB3B44">
        <w:t>What is the intent of the Patient Protection and Affordable Care Act?</w:t>
      </w:r>
    </w:p>
    <w:p w:rsidR="00CB3B44" w:rsidRDefault="00CB3B44" w:rsidP="00CB3B44">
      <w:pPr>
        <w:pStyle w:val="ListParagraph"/>
        <w:numPr>
          <w:ilvl w:val="0"/>
          <w:numId w:val="2"/>
        </w:numPr>
      </w:pPr>
      <w:r w:rsidRPr="00CB3B44">
        <w:t xml:space="preserve">What provisions are enacted to achieve its goal(s)? </w:t>
      </w:r>
    </w:p>
    <w:p w:rsidR="00CB3B44" w:rsidRDefault="00CB3B44" w:rsidP="00CB3B44">
      <w:pPr>
        <w:pStyle w:val="ListParagraph"/>
        <w:numPr>
          <w:ilvl w:val="0"/>
          <w:numId w:val="2"/>
        </w:numPr>
      </w:pPr>
      <w:r w:rsidRPr="00CB3B44">
        <w:t xml:space="preserve">What populations are most likely to be affected by the Act and how? </w:t>
      </w:r>
    </w:p>
    <w:p w:rsidR="00CB3B44" w:rsidRPr="00CB3B44" w:rsidRDefault="00CB3B44" w:rsidP="00CB3B44">
      <w:pPr>
        <w:pStyle w:val="ListParagraph"/>
        <w:numPr>
          <w:ilvl w:val="0"/>
          <w:numId w:val="2"/>
        </w:numPr>
      </w:pPr>
      <w:r w:rsidRPr="00CB3B44">
        <w:t xml:space="preserve">What are your own reactions to the Act? Why? </w:t>
      </w:r>
    </w:p>
    <w:p w:rsidR="00CB3B44" w:rsidRPr="00CB3B44" w:rsidRDefault="00CB3B44" w:rsidP="00CB3B44">
      <w:r w:rsidRPr="00CB3B44">
        <w:t xml:space="preserve">2. Healthcare and Mental Health Pioneers </w:t>
      </w:r>
    </w:p>
    <w:p w:rsidR="00CB3B44" w:rsidRPr="00CB3B44" w:rsidRDefault="00CB3B44" w:rsidP="00CB3B44">
      <w:r w:rsidRPr="00CB3B44">
        <w:t xml:space="preserve">Two pioneers in healthcare and mental healthcare are Ida M. Cannon and Dorothea Dix. How are their legacies evident in the contemporary delivery of healthcare? </w:t>
      </w:r>
    </w:p>
    <w:p w:rsidR="00CB3B44" w:rsidRPr="00CB3B44" w:rsidRDefault="00CB3B44" w:rsidP="00CB3B44">
      <w:r w:rsidRPr="00CB3B44">
        <w:t xml:space="preserve">3. Professional history </w:t>
      </w:r>
    </w:p>
    <w:p w:rsidR="00CB3B44" w:rsidRPr="00CB3B44" w:rsidRDefault="00CB3B44" w:rsidP="00CB3B44">
      <w:r w:rsidRPr="00CB3B44">
        <w:t xml:space="preserve">Explore the proceedings from </w:t>
      </w:r>
      <w:hyperlink r:id="rId10" w:history="1">
        <w:r w:rsidRPr="00294EA4">
          <w:rPr>
            <w:rStyle w:val="Hyperlink"/>
          </w:rPr>
          <w:t>the 1880 National Conference on Social Welfare</w:t>
        </w:r>
      </w:hyperlink>
      <w:r w:rsidR="00294EA4">
        <w:t>.</w:t>
      </w:r>
      <w:r w:rsidRPr="00CB3B44">
        <w:t xml:space="preserve"> </w:t>
      </w:r>
    </w:p>
    <w:p w:rsidR="00CB3B44" w:rsidRPr="00CB3B44" w:rsidRDefault="00CB3B44" w:rsidP="00CB3B44">
      <w:r w:rsidRPr="00CB3B44">
        <w:t xml:space="preserve">Work in a small group to discuss the following: </w:t>
      </w:r>
    </w:p>
    <w:p w:rsidR="00CB3B44" w:rsidRPr="00CB3B44" w:rsidRDefault="00CB3B44" w:rsidP="00CB3B44">
      <w:pPr>
        <w:pStyle w:val="ListParagraph"/>
        <w:numPr>
          <w:ilvl w:val="0"/>
          <w:numId w:val="5"/>
        </w:numPr>
      </w:pPr>
      <w:r w:rsidRPr="00CB3B44">
        <w:t xml:space="preserve">What were some of the issues the profession of social work struggled with at the time? </w:t>
      </w:r>
    </w:p>
    <w:p w:rsidR="00CB3B44" w:rsidRPr="00CB3B44" w:rsidRDefault="00CB3B44" w:rsidP="00CB3B44">
      <w:pPr>
        <w:pStyle w:val="ListParagraph"/>
        <w:numPr>
          <w:ilvl w:val="0"/>
          <w:numId w:val="5"/>
        </w:numPr>
      </w:pPr>
      <w:r w:rsidRPr="00CB3B44">
        <w:t xml:space="preserve">Are they similar or different from the issues the profession struggles with today? </w:t>
      </w:r>
    </w:p>
    <w:p w:rsidR="00CB3B44" w:rsidRPr="00CB3B44" w:rsidRDefault="00CB3B44" w:rsidP="00CB3B44">
      <w:pPr>
        <w:pStyle w:val="ListParagraph"/>
        <w:numPr>
          <w:ilvl w:val="0"/>
          <w:numId w:val="5"/>
        </w:numPr>
      </w:pPr>
      <w:r w:rsidRPr="00CB3B44">
        <w:t xml:space="preserve">What does the language in the document tell you about how social workers viewed the people that they served? Has this changed? </w:t>
      </w:r>
    </w:p>
    <w:p w:rsidR="00CB3B44" w:rsidRPr="00CB3B44" w:rsidRDefault="00CB3B44" w:rsidP="00CB3B44"/>
    <w:p w:rsidR="00CB3B44" w:rsidRPr="00CB3B44" w:rsidRDefault="00CB3B44" w:rsidP="00CB3B44">
      <w:r w:rsidRPr="00CB3B44">
        <w:t xml:space="preserve">4. How does the United States Compare? </w:t>
      </w:r>
    </w:p>
    <w:p w:rsidR="00CB3B44" w:rsidRPr="00CB3B44" w:rsidRDefault="00CB3B44" w:rsidP="00CB3B44">
      <w:r w:rsidRPr="00CB3B44">
        <w:t xml:space="preserve">Go the interactive website for </w:t>
      </w:r>
      <w:hyperlink r:id="rId11" w:history="1">
        <w:r w:rsidRPr="00294EA4">
          <w:rPr>
            <w:rStyle w:val="Hyperlink"/>
          </w:rPr>
          <w:t>the Organization for Econom</w:t>
        </w:r>
        <w:r w:rsidR="00294EA4" w:rsidRPr="00294EA4">
          <w:rPr>
            <w:rStyle w:val="Hyperlink"/>
          </w:rPr>
          <w:t>ic Cooperation and Development</w:t>
        </w:r>
      </w:hyperlink>
      <w:r w:rsidR="00294EA4">
        <w:t>.</w:t>
      </w:r>
    </w:p>
    <w:p w:rsidR="00CB3B44" w:rsidRDefault="00CB3B44" w:rsidP="00CB3B44">
      <w:r w:rsidRPr="00CB3B44">
        <w:t>Using the interactive graph link, explore how child health and wellness in the United States com</w:t>
      </w:r>
      <w:r w:rsidRPr="00CB3B44">
        <w:softHyphen/>
        <w:t>pares with other countries. Select three countries. Explore obesity rates and breast cancer survival rates for the same countries that you have selected. How does the United States compare?</w:t>
      </w:r>
    </w:p>
    <w:p w:rsidR="00803C5E" w:rsidRDefault="004140CC"/>
    <w:sectPr w:rsidR="00803C5E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B34" w:rsidRDefault="00503B34" w:rsidP="00CB3B44">
      <w:pPr>
        <w:spacing w:after="0" w:line="240" w:lineRule="auto"/>
      </w:pPr>
      <w:r>
        <w:separator/>
      </w:r>
    </w:p>
  </w:endnote>
  <w:endnote w:type="continuationSeparator" w:id="0">
    <w:p w:rsidR="00503B34" w:rsidRDefault="00503B34" w:rsidP="00CB3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Usherwood Std Medium">
    <w:altName w:val="ITC Usherwood Std Mediu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B34" w:rsidRDefault="00503B34" w:rsidP="00CB3B44">
      <w:pPr>
        <w:spacing w:after="0" w:line="240" w:lineRule="auto"/>
      </w:pPr>
      <w:r>
        <w:separator/>
      </w:r>
    </w:p>
  </w:footnote>
  <w:footnote w:type="continuationSeparator" w:id="0">
    <w:p w:rsidR="00503B34" w:rsidRDefault="00503B34" w:rsidP="00CB3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B44" w:rsidRDefault="004140CC" w:rsidP="004140CC">
    <w:r w:rsidRPr="007040E9">
      <w:t xml:space="preserve">Allen, </w:t>
    </w:r>
    <w:r w:rsidRPr="00444C2D">
      <w:rPr>
        <w:i/>
      </w:rPr>
      <w:t>Social Work Practice in Healthcare</w:t>
    </w:r>
    <w:r>
      <w:tab/>
    </w:r>
    <w:r>
      <w:tab/>
    </w:r>
    <w:r>
      <w:tab/>
    </w:r>
    <w:r>
      <w:tab/>
    </w:r>
    <w:r>
      <w:tab/>
      <w:t>Instructor Resources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444050"/>
    <w:multiLevelType w:val="hybridMultilevel"/>
    <w:tmpl w:val="ED0A39A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3B1E29"/>
    <w:multiLevelType w:val="hybridMultilevel"/>
    <w:tmpl w:val="B0CD7BE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5EC6B4D"/>
    <w:multiLevelType w:val="hybridMultilevel"/>
    <w:tmpl w:val="5FCC7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1D796"/>
    <w:multiLevelType w:val="hybridMultilevel"/>
    <w:tmpl w:val="22A1192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5FF62CFA"/>
    <w:multiLevelType w:val="hybridMultilevel"/>
    <w:tmpl w:val="7D00C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B44"/>
    <w:rsid w:val="00094A6F"/>
    <w:rsid w:val="00294EA4"/>
    <w:rsid w:val="002A4336"/>
    <w:rsid w:val="004140CC"/>
    <w:rsid w:val="00416D6F"/>
    <w:rsid w:val="00503B34"/>
    <w:rsid w:val="00810C86"/>
    <w:rsid w:val="00AD0FB2"/>
    <w:rsid w:val="00CB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B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B44"/>
    <w:pPr>
      <w:ind w:left="720"/>
      <w:contextualSpacing/>
    </w:pPr>
  </w:style>
  <w:style w:type="paragraph" w:customStyle="1" w:styleId="Default">
    <w:name w:val="Default"/>
    <w:rsid w:val="00CB3B44"/>
    <w:pPr>
      <w:autoSpaceDE w:val="0"/>
      <w:autoSpaceDN w:val="0"/>
      <w:adjustRightInd w:val="0"/>
      <w:spacing w:after="0" w:line="240" w:lineRule="auto"/>
    </w:pPr>
    <w:rPr>
      <w:rFonts w:ascii="ITC Usherwood Std Medium" w:hAnsi="ITC Usherwood Std Medium" w:cs="ITC Usherwood Std Medium"/>
      <w:color w:val="000000"/>
      <w:sz w:val="24"/>
      <w:szCs w:val="24"/>
    </w:rPr>
  </w:style>
  <w:style w:type="paragraph" w:customStyle="1" w:styleId="Pa201">
    <w:name w:val="Pa20+1"/>
    <w:basedOn w:val="Default"/>
    <w:next w:val="Default"/>
    <w:uiPriority w:val="99"/>
    <w:rsid w:val="00CB3B44"/>
    <w:pPr>
      <w:spacing w:line="191" w:lineRule="atLeast"/>
    </w:pPr>
    <w:rPr>
      <w:rFonts w:cstheme="minorBidi"/>
      <w:color w:val="auto"/>
    </w:rPr>
  </w:style>
  <w:style w:type="paragraph" w:customStyle="1" w:styleId="Pa221">
    <w:name w:val="Pa22+1"/>
    <w:basedOn w:val="Default"/>
    <w:next w:val="Default"/>
    <w:uiPriority w:val="99"/>
    <w:rsid w:val="00CB3B44"/>
    <w:pPr>
      <w:spacing w:line="19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CB3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B44"/>
  </w:style>
  <w:style w:type="paragraph" w:styleId="Footer">
    <w:name w:val="footer"/>
    <w:basedOn w:val="Normal"/>
    <w:link w:val="FooterChar"/>
    <w:uiPriority w:val="99"/>
    <w:unhideWhenUsed/>
    <w:rsid w:val="00CB3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B44"/>
  </w:style>
  <w:style w:type="character" w:styleId="Hyperlink">
    <w:name w:val="Hyperlink"/>
    <w:basedOn w:val="DefaultParagraphFont"/>
    <w:uiPriority w:val="99"/>
    <w:unhideWhenUsed/>
    <w:rsid w:val="00294EA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433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B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B44"/>
    <w:pPr>
      <w:ind w:left="720"/>
      <w:contextualSpacing/>
    </w:pPr>
  </w:style>
  <w:style w:type="paragraph" w:customStyle="1" w:styleId="Default">
    <w:name w:val="Default"/>
    <w:rsid w:val="00CB3B44"/>
    <w:pPr>
      <w:autoSpaceDE w:val="0"/>
      <w:autoSpaceDN w:val="0"/>
      <w:adjustRightInd w:val="0"/>
      <w:spacing w:after="0" w:line="240" w:lineRule="auto"/>
    </w:pPr>
    <w:rPr>
      <w:rFonts w:ascii="ITC Usherwood Std Medium" w:hAnsi="ITC Usherwood Std Medium" w:cs="ITC Usherwood Std Medium"/>
      <w:color w:val="000000"/>
      <w:sz w:val="24"/>
      <w:szCs w:val="24"/>
    </w:rPr>
  </w:style>
  <w:style w:type="paragraph" w:customStyle="1" w:styleId="Pa201">
    <w:name w:val="Pa20+1"/>
    <w:basedOn w:val="Default"/>
    <w:next w:val="Default"/>
    <w:uiPriority w:val="99"/>
    <w:rsid w:val="00CB3B44"/>
    <w:pPr>
      <w:spacing w:line="191" w:lineRule="atLeast"/>
    </w:pPr>
    <w:rPr>
      <w:rFonts w:cstheme="minorBidi"/>
      <w:color w:val="auto"/>
    </w:rPr>
  </w:style>
  <w:style w:type="paragraph" w:customStyle="1" w:styleId="Pa221">
    <w:name w:val="Pa22+1"/>
    <w:basedOn w:val="Default"/>
    <w:next w:val="Default"/>
    <w:uiPriority w:val="99"/>
    <w:rsid w:val="00CB3B44"/>
    <w:pPr>
      <w:spacing w:line="19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CB3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B44"/>
  </w:style>
  <w:style w:type="paragraph" w:styleId="Footer">
    <w:name w:val="footer"/>
    <w:basedOn w:val="Normal"/>
    <w:link w:val="FooterChar"/>
    <w:uiPriority w:val="99"/>
    <w:unhideWhenUsed/>
    <w:rsid w:val="00CB3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B44"/>
  </w:style>
  <w:style w:type="character" w:styleId="Hyperlink">
    <w:name w:val="Hyperlink"/>
    <w:basedOn w:val="DefaultParagraphFont"/>
    <w:uiPriority w:val="99"/>
    <w:unhideWhenUsed/>
    <w:rsid w:val="00294EA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43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ff.org/healthreform/upload/8061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oecd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quod.lib.umich.edu/n/ncosw?cginame=text-idx;id=navbarbrowselink;page=brow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ealthreform.kff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Publications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Webster, Kaitlyn</dc:creator>
  <cp:lastModifiedBy>Berbeo, Lucy</cp:lastModifiedBy>
  <cp:revision>5</cp:revision>
  <dcterms:created xsi:type="dcterms:W3CDTF">2015-03-27T22:57:00Z</dcterms:created>
  <dcterms:modified xsi:type="dcterms:W3CDTF">2015-04-28T18:24:00Z</dcterms:modified>
</cp:coreProperties>
</file>