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14" w:rsidRPr="004A14DB" w:rsidRDefault="005B2314" w:rsidP="005B2314"/>
    <w:p w:rsidR="005B2314" w:rsidRPr="004A14DB" w:rsidRDefault="005B2314" w:rsidP="005B2314">
      <w:pPr>
        <w:pStyle w:val="Heading1"/>
      </w:pPr>
      <w:bookmarkStart w:id="0" w:name="_PART_I._LEARNING"/>
      <w:bookmarkEnd w:id="0"/>
      <w:r w:rsidRPr="004A14DB">
        <w:t>PART I.</w:t>
      </w:r>
      <w:r w:rsidRPr="004A14DB">
        <w:tab/>
        <w:t>LEARNING MODULES FOR CLASSROOM USE</w:t>
      </w:r>
    </w:p>
    <w:p w:rsidR="005B2314" w:rsidRPr="004A14DB" w:rsidRDefault="005B2314" w:rsidP="005B2314">
      <w:pPr>
        <w:rPr>
          <w:b/>
        </w:rPr>
      </w:pPr>
    </w:p>
    <w:p w:rsidR="005B2314" w:rsidRPr="004A14DB" w:rsidRDefault="005B2314" w:rsidP="005B2314">
      <w:pPr>
        <w:pStyle w:val="Heading2"/>
        <w:rPr>
          <w:rFonts w:ascii="Times New Roman" w:hAnsi="Times New Roman" w:cs="Times New Roman"/>
        </w:rPr>
      </w:pPr>
      <w:bookmarkStart w:id="1" w:name="_1.__"/>
      <w:bookmarkEnd w:id="1"/>
      <w:r w:rsidRPr="004A14DB">
        <w:rPr>
          <w:rFonts w:ascii="Times New Roman" w:hAnsi="Times New Roman" w:cs="Times New Roman"/>
        </w:rPr>
        <w:t>1.   Learning Module: The</w:t>
      </w:r>
      <w:bookmarkStart w:id="2" w:name="_GoBack"/>
      <w:bookmarkEnd w:id="2"/>
      <w:r w:rsidRPr="004A14DB">
        <w:rPr>
          <w:rFonts w:ascii="Times New Roman" w:hAnsi="Times New Roman" w:cs="Times New Roman"/>
        </w:rPr>
        <w:t xml:space="preserve"> Hawaii Case Study</w:t>
      </w:r>
    </w:p>
    <w:p w:rsidR="005B2314" w:rsidRPr="004A14DB" w:rsidRDefault="005B2314" w:rsidP="005B2314"/>
    <w:p w:rsidR="005B2314" w:rsidRPr="004A14DB" w:rsidRDefault="005B2314" w:rsidP="005B2314">
      <w:r w:rsidRPr="004A14DB">
        <w:t xml:space="preserve">To begin the course, the instructor can ask if any of the students or managers have read the Hawaii critical incident, which is found at the beginning of the first chapter of the 6th edition.  Frequently few if any students read before the first class, and we ask the few who do to serve as observers.  The critical incident is below and can be shown on the screen where the students can read it as they work on answering the questions in teams of three to five.  Alternatively, the instructor can hand out hard copies to all students.  The instructor should give a number to each group.  Ideally, there should be 10 or 11 groups, but a smaller number of groups </w:t>
      </w:r>
      <w:proofErr w:type="gramStart"/>
      <w:r w:rsidRPr="004A14DB">
        <w:t>is</w:t>
      </w:r>
      <w:proofErr w:type="gramEnd"/>
      <w:r w:rsidRPr="004A14DB">
        <w:t xml:space="preserve"> also fine.  After about 15 to 20 minutes the instructor can ask each team starting with #1 for the answers to the two questions; he summarizes them on the whiteboard for all to see.  Typically a pattern emerges that is described at the beginning of chapter 1 of the 5th edition book.  The instructor can orally describe this pattern to the class after they have given their reports.</w:t>
      </w:r>
    </w:p>
    <w:p w:rsidR="005B2314" w:rsidRPr="004A14DB" w:rsidRDefault="005B2314" w:rsidP="005B2314">
      <w:pPr>
        <w:rPr>
          <w:rFonts w:eastAsia="Calibri"/>
        </w:rPr>
      </w:pPr>
      <w:r w:rsidRPr="004A14DB">
        <w:rPr>
          <w:rFonts w:eastAsia="Calibri"/>
        </w:rPr>
        <w:tab/>
      </w:r>
      <w:r w:rsidRPr="004A14DB">
        <w:rPr>
          <w:rFonts w:eastAsia="Calibri"/>
        </w:rPr>
        <w:tab/>
      </w:r>
      <w:r w:rsidRPr="004A14DB">
        <w:rPr>
          <w:rFonts w:eastAsia="Calibri"/>
        </w:rPr>
        <w:tab/>
      </w:r>
    </w:p>
    <w:p w:rsidR="005B2314" w:rsidRPr="004A14DB" w:rsidRDefault="005B2314" w:rsidP="005B2314">
      <w:pPr>
        <w:ind w:left="2880" w:firstLine="720"/>
        <w:rPr>
          <w:rFonts w:eastAsia="Calibri"/>
        </w:rPr>
      </w:pPr>
      <w:r w:rsidRPr="004A14DB">
        <w:rPr>
          <w:rFonts w:eastAsia="Calibri"/>
        </w:rPr>
        <w:t>FIGURE 1: HAWAII</w:t>
      </w:r>
    </w:p>
    <w:p w:rsidR="005B2314" w:rsidRPr="004A14DB" w:rsidRDefault="005B2314" w:rsidP="005B2314"/>
    <w:p w:rsidR="005B2314" w:rsidRPr="004A14DB" w:rsidRDefault="005B2314" w:rsidP="005B2314">
      <w:pPr>
        <w:rPr>
          <w:rFonts w:eastAsia="Calibri"/>
        </w:rPr>
      </w:pPr>
      <w:r w:rsidRPr="004A14DB">
        <w:rPr>
          <w:rFonts w:eastAsia="Calibri"/>
        </w:rPr>
        <w:t>I recently participated in a cross-cultural training session at the East-West Center, Hawaii.  There were six male volunteers (including me) and six female volunteers.  We walked into a room where a man was dressed in Eastern or Asian garb but in a somewhat indistinguishable manner; he could have been a king or a Buddhist monk.  A woman sat beside him, and she was also dressed in a similar indistinguishable fashion.</w:t>
      </w:r>
    </w:p>
    <w:p w:rsidR="005B2314" w:rsidRPr="004A14DB" w:rsidRDefault="005B2314" w:rsidP="005B2314"/>
    <w:p w:rsidR="005B2314" w:rsidRPr="004A14DB" w:rsidRDefault="005B2314" w:rsidP="005B2314">
      <w:r w:rsidRPr="004A14DB">
        <w:t>There was no talking whatsoever in this training session, which lasted for about 10 minutes.  The “king” beckoned the males to sit on chairs, after which he indicated that the females should sit at their feet.  He then greeted each male silently and in standing position; he clasped each male by the arms and then gently rubbed his hands on the males' sides.  The males did as the king instructed, but there was some nervousness and laughter, although no talking.  The king then bowed to each female.</w:t>
      </w:r>
    </w:p>
    <w:p w:rsidR="005B2314" w:rsidRPr="004A14DB" w:rsidRDefault="005B2314" w:rsidP="005B2314"/>
    <w:p w:rsidR="005B2314" w:rsidRPr="004A14DB" w:rsidRDefault="005B2314" w:rsidP="005B2314">
      <w:r w:rsidRPr="004A14DB">
        <w:t>Next, the king presented a large vase of water to each male, and he drank of it.  The King then did the same thing with each female.  The king and queen then talked before the volunteers, peering intently at the females.  After a minute or two, the king put on a satisfied look and made a noise as if satisfied. He then looked at the queen, who nodded in agreement.  The queen then took the hand of one female in order to lead her to a sitting position on the ground between the king and queen.  Next, the king and queen tried to push the female’s head toward the ground as she sat on the ground between them (they were on chairs), but she resisted.  They tried once again, but she still resisted.  The training session then ended.</w:t>
      </w:r>
    </w:p>
    <w:p w:rsidR="005B2314" w:rsidRPr="004A14DB" w:rsidRDefault="005B2314" w:rsidP="005B2314"/>
    <w:p w:rsidR="005B2314" w:rsidRPr="004A14DB" w:rsidRDefault="005B2314" w:rsidP="005B2314"/>
    <w:p w:rsidR="005B2314" w:rsidRPr="004A14DB" w:rsidRDefault="005B2314" w:rsidP="005B2314">
      <w:r w:rsidRPr="004A14DB">
        <w:t>INSTRUCTIONS: Each small group should appoint a recorder/secretary to report back to the larger group.  Time limit is 10 minutes.  Please answer the following questions:</w:t>
      </w:r>
    </w:p>
    <w:p w:rsidR="005B2314" w:rsidRPr="004A14DB" w:rsidRDefault="005B2314" w:rsidP="005B2314">
      <w:pPr>
        <w:numPr>
          <w:ilvl w:val="0"/>
          <w:numId w:val="2"/>
        </w:numPr>
      </w:pPr>
      <w:r w:rsidRPr="004A14DB">
        <w:t>What kind of a culture is this?  Please describe.</w:t>
      </w:r>
    </w:p>
    <w:p w:rsidR="005B2314" w:rsidRPr="004A14DB" w:rsidRDefault="005B2314" w:rsidP="005B2314">
      <w:pPr>
        <w:numPr>
          <w:ilvl w:val="0"/>
          <w:numId w:val="2"/>
        </w:numPr>
      </w:pPr>
      <w:r w:rsidRPr="004A14DB">
        <w:lastRenderedPageBreak/>
        <w:t>How would you interpret the differential treatment of males and females in this culture?</w:t>
      </w:r>
    </w:p>
    <w:p w:rsidR="005B2314" w:rsidRPr="004A14DB" w:rsidRDefault="005B2314" w:rsidP="005B2314">
      <w:r w:rsidRPr="004A14DB">
        <w:t xml:space="preserve">The instructor can read the extended description in chapter 1 and amplify on it.  This is a very effective way of introducing the course and the concept of metaphor to the students or trainees. The instructor can then go over the syllabus and what the goals of the course are and its various components.  It is helpful to employ the other learning modules associated with this introduction to the course. </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3" w:name="_2.__"/>
      <w:bookmarkEnd w:id="3"/>
      <w:r w:rsidRPr="004A14DB">
        <w:rPr>
          <w:rFonts w:ascii="Times New Roman" w:hAnsi="Times New Roman" w:cs="Times New Roman"/>
        </w:rPr>
        <w:t>2.   Learning Module Exercise on Generic Metaphors for Culture and Defining Culture</w:t>
      </w:r>
    </w:p>
    <w:p w:rsidR="005B2314" w:rsidRPr="004A14DB" w:rsidRDefault="005B2314" w:rsidP="005B2314"/>
    <w:p w:rsidR="005B2314" w:rsidRPr="004A14DB" w:rsidRDefault="005B2314" w:rsidP="005B2314">
      <w:r w:rsidRPr="004A14DB">
        <w:t xml:space="preserve">We have found it helpful to use Exercise 1.5 on generic metaphors for the concept of culture itself early in the course.  See Working Across Cultures, Part II of this Manual.  We have also found it helpful to introduce the concept of paradox early in the course, a topic to which we return later in the course.  Specifically, we employ the following book: Martin Gannon’s </w:t>
      </w:r>
      <w:r w:rsidRPr="004A14DB">
        <w:rPr>
          <w:b/>
        </w:rPr>
        <w:t>Paradoxes of Culture and Globalization</w:t>
      </w:r>
      <w:r w:rsidRPr="004A14DB">
        <w:t xml:space="preserve">, Sage Publications, 2008.  The latter book includes 93 cross-cultural paradoxes that are linked to globalization.  Of course, the instructor will be using the 6th edition of Understanding Global Cultures. This 2008 book also includes chapter summaries, discussion questions, and exercises and critical incidents. </w:t>
      </w:r>
    </w:p>
    <w:p w:rsidR="005B2314" w:rsidRPr="004A14DB" w:rsidRDefault="005B2314" w:rsidP="005B2314"/>
    <w:p w:rsidR="005B2314" w:rsidRPr="004A14DB" w:rsidRDefault="005B2314" w:rsidP="005B2314">
      <w:r w:rsidRPr="004A14DB">
        <w:t>In the case of defining culture, we have found many different definitions, some in conflict.  Gannon’s answer is that the definition of culture is specific to the topic or research focus that the individual is using.  Gannon points out that we live in a world of roiling paradoxes, and that we can better understand dimensions and cultural metaphors if we then proceed to an understanding of cross-cultural paradoxes, achieved through an understanding of a systems feedback model with feedback loops unifying dimensions, cultural metaphors, paradoxes, and cultural knowledge.  We will discuss this topic in detail in a subsequent section of the Manual.  However, our definition of paradox is as follows:</w:t>
      </w:r>
    </w:p>
    <w:p w:rsidR="005B2314" w:rsidRPr="004A14DB" w:rsidRDefault="005B2314" w:rsidP="005B2314"/>
    <w:p w:rsidR="005B2314" w:rsidRPr="004A14DB" w:rsidRDefault="005B2314" w:rsidP="005B2314">
      <w:r w:rsidRPr="004A14DB">
        <w:t>It is a statement, or set of related statements, containing interrelated elements opposed to one another or in tension with one another or inconsistent with one another or contradictory to one another (that is, either/or), thus seemingly rendering the paradox untrue when in fact it is true (both/and).  The key elements of a paradox are that it:</w:t>
      </w:r>
    </w:p>
    <w:p w:rsidR="005B2314" w:rsidRPr="004A14DB" w:rsidRDefault="005B2314" w:rsidP="005B2314">
      <w:pPr>
        <w:numPr>
          <w:ilvl w:val="0"/>
          <w:numId w:val="1"/>
        </w:numPr>
      </w:pPr>
      <w:r w:rsidRPr="004A14DB">
        <w:t>is a reality that can be expressed in a statement or set of statements;</w:t>
      </w:r>
    </w:p>
    <w:p w:rsidR="005B2314" w:rsidRPr="004A14DB" w:rsidRDefault="005B2314" w:rsidP="005B2314">
      <w:pPr>
        <w:numPr>
          <w:ilvl w:val="0"/>
          <w:numId w:val="1"/>
        </w:numPr>
      </w:pPr>
      <w:r w:rsidRPr="004A14DB">
        <w:t>contains interrelated contradictory or inconsistent elements that are in tension with one another;</w:t>
      </w:r>
    </w:p>
    <w:p w:rsidR="005B2314" w:rsidRPr="004A14DB" w:rsidRDefault="005B2314" w:rsidP="005B2314">
      <w:pPr>
        <w:numPr>
          <w:ilvl w:val="0"/>
          <w:numId w:val="1"/>
        </w:numPr>
      </w:pPr>
      <w:r w:rsidRPr="004A14DB">
        <w:t>leads to the creation of a reality, and any statement or set of statements about this reality or paradox that is seemingly untrue due to the “vicious” circle generated by the contradictory or inconsistent elements is in fact true; and</w:t>
      </w:r>
    </w:p>
    <w:p w:rsidR="005B2314" w:rsidRPr="004A14DB" w:rsidRDefault="005B2314" w:rsidP="005B2314">
      <w:pPr>
        <w:numPr>
          <w:ilvl w:val="0"/>
          <w:numId w:val="1"/>
        </w:numPr>
      </w:pPr>
      <w:proofErr w:type="gramStart"/>
      <w:r w:rsidRPr="004A14DB">
        <w:t>is</w:t>
      </w:r>
      <w:proofErr w:type="gramEnd"/>
      <w:r w:rsidRPr="004A14DB">
        <w:t xml:space="preserve"> framed or conceptualized as an either-or choice that is better framed as a both-and choice.</w:t>
      </w:r>
    </w:p>
    <w:p w:rsidR="005B2314" w:rsidRPr="004A14DB" w:rsidRDefault="005B2314" w:rsidP="005B2314"/>
    <w:p w:rsidR="005B2314" w:rsidRPr="004A14DB" w:rsidRDefault="005B2314" w:rsidP="005B2314">
      <w:r w:rsidRPr="004A14DB">
        <w:t xml:space="preserve">There </w:t>
      </w:r>
      <w:proofErr w:type="gramStart"/>
      <w:r w:rsidRPr="004A14DB">
        <w:t>is</w:t>
      </w:r>
      <w:proofErr w:type="gramEnd"/>
      <w:r w:rsidRPr="004A14DB">
        <w:t xml:space="preserve"> a small number of types of paradox but we are interested in the type defined above, as it is the dominant type.  E.g., a related type is a statement that seems to be false but is in fact true.  These paradoxes in Gannon’s Paradoxes of Culture and Globalization include a large number of topics, such as religion, group behavior, etc.  In this way the instructor can go beyond a specific </w:t>
      </w:r>
      <w:r w:rsidRPr="004A14DB">
        <w:lastRenderedPageBreak/>
        <w:t>culture and show how we live in a world of bewildering paradoxes, especially when the influence of globalization on culture and vice verse are considered.  It is also appropriate at this point in the course to point out that culture is an outcome variable that is influenced by many factors, including religious and ethnic diversity within each nation (all or nearly all nations have such diversity), a nation’s history, its religions, geography, demographics, the strength of its institutions such as an impartial legal system, current events, etc.  This is the perspective that informs all descriptions in each chapter of the 6th edition.  Thus each national culture changes quickly or slowly depending upon the relevance or relevance of these influences on the outcome variable we know as culture.</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4" w:name="_3._Learning_Module"/>
      <w:bookmarkEnd w:id="4"/>
      <w:r w:rsidRPr="004A14DB">
        <w:rPr>
          <w:rFonts w:ascii="Times New Roman" w:hAnsi="Times New Roman" w:cs="Times New Roman"/>
        </w:rPr>
        <w:t>3.</w:t>
      </w:r>
      <w:r w:rsidRPr="004A14DB">
        <w:rPr>
          <w:rFonts w:ascii="Times New Roman" w:hAnsi="Times New Roman" w:cs="Times New Roman"/>
        </w:rPr>
        <w:tab/>
        <w:t>Learning Module Involving Class Members in the Description of their Root Cultures in the First Class and Later in the Course</w:t>
      </w:r>
    </w:p>
    <w:p w:rsidR="005B2314" w:rsidRPr="004A14DB" w:rsidRDefault="005B2314" w:rsidP="005B2314"/>
    <w:p w:rsidR="005B2314" w:rsidRPr="004A14DB" w:rsidRDefault="005B2314" w:rsidP="005B2314">
      <w:r w:rsidRPr="004A14DB">
        <w:t>A very effective introductory exercise is to have each class member introduce themselves cross-culturally to the entire class, specifically describing their cross-cultural backgrounds in terms of their root cultures and other cultures in which they have lived for at least one or more months.  Students get to know one another through this approach.  Also, the instructor can typically identify four or five students whose cross-cultural knowledge and experiences deserve a wider platform than that afforded by two or three minutes.  The instructor can ask these students to prepare a 10 or 15 minute informal presentation with examples and experiences for later in this course.  Students, both those so identified and those who listen to their extended presentations, respond very positively to this form of active learning.  The instructor can add comments and questions as appropriate.</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5" w:name="_4._Learning_Module"/>
      <w:bookmarkEnd w:id="5"/>
      <w:r w:rsidRPr="004A14DB">
        <w:rPr>
          <w:rFonts w:ascii="Times New Roman" w:hAnsi="Times New Roman" w:cs="Times New Roman"/>
        </w:rPr>
        <w:t>4. Learning Module on the 14 Parts of the 6th Edition</w:t>
      </w:r>
    </w:p>
    <w:p w:rsidR="005B2314" w:rsidRPr="004A14DB" w:rsidRDefault="005B2314" w:rsidP="005B2314"/>
    <w:p w:rsidR="005B2314" w:rsidRPr="004A14DB" w:rsidRDefault="005B2314" w:rsidP="005B2314">
      <w:r w:rsidRPr="004A14DB">
        <w:t>When the first edition of Understanding Global Cultures appeared in 1994, there were only an introductory chapter, 16 chapters describing 16 cultural metaphors, and no parts of the book.  Today, there are 14 parts and 38 chapters into which the chapters are slotted or fit.  It is not necessary to read the book sequentially.  The parts represent the superstructure for the chapters themselves.  Many if not all chapters can fit into more than one part, and the chapters selected for each part are representative only.</w:t>
      </w:r>
    </w:p>
    <w:p w:rsidR="005B2314" w:rsidRPr="004A14DB" w:rsidRDefault="005B2314" w:rsidP="005B2314"/>
    <w:p w:rsidR="005B2314" w:rsidRPr="004A14DB" w:rsidRDefault="005B2314" w:rsidP="005B2314">
      <w:r w:rsidRPr="004A14DB">
        <w:t>We do find that it is very helpful for the instructor to introduce the parts of the book in class, as students and trainees tend to forget about them.  However, as indicated in the book itself, there is a balance between geographic-focused parts (e.g., Africa), topic-focused parts (e.g., cleft national cultures), and a combination of geographic-focused and topic-focused parts (e.g., Scandinavian Egalitarian Cultures).  See pages 14-16 in chapter 1 of the 6th edition for a more in-depth explanation of the parts.</w:t>
      </w:r>
    </w:p>
    <w:p w:rsidR="005B2314" w:rsidRPr="004A14DB" w:rsidRDefault="005B2314" w:rsidP="005B2314"/>
    <w:p w:rsidR="005B2314" w:rsidRPr="004A14DB" w:rsidRDefault="005B2314" w:rsidP="005B2314">
      <w:r w:rsidRPr="004A14DB">
        <w:t xml:space="preserve">Particularly in this edition, we have highlighted some issues that are surprising.  In Part XI we note that research suggests that, since the advent of nation-states, the percent of citizens dying in wars and battles in each nation has steadily and dramatically declined, regardless of what the daily news suggests.  At the same time, the number of sovereign states has increased from 76 to </w:t>
      </w:r>
      <w:r w:rsidRPr="004A14DB">
        <w:lastRenderedPageBreak/>
        <w:t>197 today, thus suggesting that there is an ongoing battle between unity within one nation and its fracturing into several nations as individuals and groups search for cultural identity.  We have found it helpful to emphasize these facts early in the course.  Also, as noted previously, we emphasize that each exam includes questions drawn from the discussion questions, the Extended Table of Contents, and the class discussions.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6" w:name="_5._Learning_Module"/>
      <w:bookmarkEnd w:id="6"/>
      <w:r w:rsidRPr="004A14DB">
        <w:rPr>
          <w:rFonts w:ascii="Times New Roman" w:hAnsi="Times New Roman" w:cs="Times New Roman"/>
        </w:rPr>
        <w:t>5. Learning Module on the Extended Table of Contents and the Systematic Use of Cultural Metaphors through the Major Features of Each Cultural Metaphor</w:t>
      </w:r>
    </w:p>
    <w:p w:rsidR="005B2314" w:rsidRPr="004A14DB" w:rsidRDefault="005B2314" w:rsidP="005B2314"/>
    <w:p w:rsidR="005B2314" w:rsidRPr="004A14DB" w:rsidRDefault="005B2314" w:rsidP="005B2314">
      <w:r w:rsidRPr="004A14DB">
        <w:t>As indicated in chapter 1 of the 6th edition, we appreciate the dimensional perspective but believe that it needs to be supplemented by and integrated into a more in-depth and culture-specific approach, that is, the cultural metaphoric approach.  Taras, Rowney, and Steel in 2009 published an article in the Journal of International Management reviewing 50 years of research on culture and they point out that the dimensional perspective, especially the work of Hofstede, has been the dominant paradigm.  However, they do note that other approaches have been developed and they cite particularly that of cultural metaphors.</w:t>
      </w:r>
    </w:p>
    <w:p w:rsidR="005B2314" w:rsidRPr="004A14DB" w:rsidRDefault="005B2314" w:rsidP="005B2314"/>
    <w:p w:rsidR="005B2314" w:rsidRPr="004A14DB" w:rsidRDefault="005B2314" w:rsidP="005B2314">
      <w:r w:rsidRPr="004A14DB">
        <w:t xml:space="preserve">Metaphors have been used extensively in cultural anthropologic research and in other areas.  This seems appropriate, as humans tend to use metaphors every ten to 25 words on average (See James Geary, I is an </w:t>
      </w:r>
      <w:proofErr w:type="gramStart"/>
      <w:r w:rsidRPr="004A14DB">
        <w:t>Other</w:t>
      </w:r>
      <w:proofErr w:type="gramEnd"/>
      <w:r w:rsidRPr="004A14DB">
        <w:t>: The Secret Life of Metaphor and How It Shapes the Way We See the World, NY: Harper-Collins, 2011).  However, we believe that metaphors are frequently used carelessly.  In Understanding Global Cultures, as demonstrated by the Extended Table of Contents, we employ cultural metaphors systematically, that is, we specify between three and eight features of each cultural metaphor and they become the subheadings of the chapters themselves, with the exception of chapters 1, 29, and 38, as noted in the Extended Table of Contents.  We then use these features to explore the specific activities found in various activities in that culture, focusing particularly on business.  We believe that such understanding by students and trainees increases their appreciation of cultural metaphors.  However, as indicated in chapter 1 of the 6th edition, we integrate the dimensional perspective into our framework and, as noted below, extend it into the realm of cross-cultural paradoxes.</w:t>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7" w:name="_6._Learning_Module"/>
      <w:bookmarkEnd w:id="7"/>
      <w:r w:rsidRPr="004A14DB">
        <w:rPr>
          <w:rFonts w:ascii="Times New Roman" w:hAnsi="Times New Roman" w:cs="Times New Roman"/>
        </w:rPr>
        <w:t>6. Learning Module focusing on the strengths and limitations of the Dimensional Approach</w:t>
      </w:r>
    </w:p>
    <w:p w:rsidR="005B2314" w:rsidRPr="004A14DB" w:rsidRDefault="005B2314" w:rsidP="005B2314"/>
    <w:p w:rsidR="005B2314" w:rsidRPr="004A14DB" w:rsidRDefault="005B2314" w:rsidP="005B2314">
      <w:r w:rsidRPr="004A14DB">
        <w:tab/>
        <w:t xml:space="preserve">As indicated, we appreciate the work of the dimensional researchers.  However, their approach can be described as culture-general: They profile cultures as a small number of dimensions or scales, and each nation represents only a point on this scale.  E.g., the most important dimension or scale is individualism-collectivism, but there are many different types of individualism and of collectivism found in each nation, e.g., competitive versus proud and self-sufficent individualism (U.S. versus Spain).  </w:t>
      </w:r>
      <w:proofErr w:type="gramStart"/>
      <w:r w:rsidRPr="004A14DB">
        <w:t>See modified slides for the 6th edition for relevant slides (introductory slides paralleling chapter 1’s presentation).</w:t>
      </w:r>
      <w:proofErr w:type="gramEnd"/>
      <w:r w:rsidRPr="004A14DB">
        <w:t xml:space="preserve">  Also, there is a sharp dichotomy between paternalistic and autocratic collectivism, but dimensional researchers rarely if ever point </w:t>
      </w:r>
      <w:r w:rsidRPr="004A14DB">
        <w:lastRenderedPageBreak/>
        <w:t>this out.  In addition, each nation has its own unique or distinctive form of either individualism or collectivism.  See attached slides for chapter 1.</w:t>
      </w:r>
    </w:p>
    <w:p w:rsidR="005B2314" w:rsidRPr="004A14DB" w:rsidRDefault="005B2314" w:rsidP="005B2314">
      <w:r w:rsidRPr="004A14DB">
        <w:t>We frequently extol the virtues of the dimensional approach but then use it as a straw-man to introduce the concept of cultural metaphors, that is, a deeper understanding of each national culture.  We ask: What is missing from this approach?  We have given most of the information in the paragraphs above and the accompanying slides.  For additional information on this learning module, please use the link below:</w:t>
      </w:r>
    </w:p>
    <w:p w:rsidR="005B2314" w:rsidRPr="004A14DB" w:rsidRDefault="005B2314" w:rsidP="005B2314"/>
    <w:p w:rsidR="005B2314" w:rsidRPr="004A14DB" w:rsidRDefault="005B2314" w:rsidP="005B2314">
      <w:r w:rsidRPr="004A14DB">
        <w:t xml:space="preserve">Martin J. Gannon, “Cultural Metaphors: Their Use in Management Practice as a Method </w:t>
      </w:r>
    </w:p>
    <w:p w:rsidR="005B2314" w:rsidRPr="004A14DB" w:rsidRDefault="005B2314" w:rsidP="005B2314">
      <w:r w:rsidRPr="004A14DB">
        <w:t xml:space="preserve">          </w:t>
      </w:r>
      <w:proofErr w:type="gramStart"/>
      <w:r w:rsidRPr="004A14DB">
        <w:t>for</w:t>
      </w:r>
      <w:proofErr w:type="gramEnd"/>
      <w:r w:rsidRPr="004A14DB">
        <w:t xml:space="preserve"> Understanding Cultures,” November, 2011. W. Friedlmeier (Ed.), On-Line Readings of         </w:t>
      </w:r>
    </w:p>
    <w:p w:rsidR="005B2314" w:rsidRPr="004A14DB" w:rsidRDefault="005B2314" w:rsidP="005B2314">
      <w:r w:rsidRPr="004A14DB">
        <w:t xml:space="preserve">          </w:t>
      </w:r>
      <w:proofErr w:type="gramStart"/>
      <w:r w:rsidRPr="004A14DB">
        <w:t>Psychology and Culture.</w:t>
      </w:r>
      <w:proofErr w:type="gramEnd"/>
      <w:r w:rsidRPr="004A14DB">
        <w:t xml:space="preserve">  </w:t>
      </w:r>
      <w:hyperlink r:id="rId8" w:history="1">
        <w:r w:rsidRPr="004A14DB">
          <w:rPr>
            <w:rStyle w:val="Hyperlink"/>
          </w:rPr>
          <w:t>http://scholarworks.gvsu.edu/orpc//</w:t>
        </w:r>
      </w:hyperlink>
      <w:r w:rsidRPr="004A14DB">
        <w:t xml:space="preserve">  </w:t>
      </w:r>
      <w:proofErr w:type="gramStart"/>
      <w:r w:rsidRPr="004A14DB">
        <w:t>An</w:t>
      </w:r>
      <w:proofErr w:type="gramEnd"/>
      <w:r w:rsidRPr="004A14DB">
        <w:t xml:space="preserve"> earlier version of this </w:t>
      </w:r>
    </w:p>
    <w:p w:rsidR="005B2314" w:rsidRPr="004A14DB" w:rsidRDefault="005B2314" w:rsidP="005B2314">
      <w:r w:rsidRPr="004A14DB">
        <w:t xml:space="preserve">          </w:t>
      </w:r>
      <w:proofErr w:type="gramStart"/>
      <w:r w:rsidRPr="004A14DB">
        <w:t>paper</w:t>
      </w:r>
      <w:proofErr w:type="gramEnd"/>
      <w:r w:rsidRPr="004A14DB">
        <w:t xml:space="preserve"> was published in Walter Lonner (Ed.), On-Line Readings in Cross-Cultural </w:t>
      </w:r>
    </w:p>
    <w:p w:rsidR="005B2314" w:rsidRPr="004A14DB" w:rsidRDefault="005B2314" w:rsidP="005B2314">
      <w:r w:rsidRPr="004A14DB">
        <w:t xml:space="preserve">          </w:t>
      </w:r>
      <w:proofErr w:type="gramStart"/>
      <w:r w:rsidRPr="004A14DB">
        <w:t>Psychology, 2003.</w:t>
      </w:r>
      <w:proofErr w:type="gramEnd"/>
    </w:p>
    <w:p w:rsidR="005B2314" w:rsidRPr="004A14DB" w:rsidRDefault="005B2314" w:rsidP="005B2314"/>
    <w:p w:rsidR="005B2314" w:rsidRPr="004A14DB" w:rsidRDefault="005B2314" w:rsidP="005B2314">
      <w:pPr>
        <w:pStyle w:val="Heading2"/>
        <w:rPr>
          <w:rFonts w:ascii="Times New Roman" w:hAnsi="Times New Roman" w:cs="Times New Roman"/>
        </w:rPr>
      </w:pPr>
      <w:bookmarkStart w:id="8" w:name="_7._Learning_Module:"/>
      <w:bookmarkEnd w:id="8"/>
      <w:r w:rsidRPr="004A14DB">
        <w:rPr>
          <w:rFonts w:ascii="Times New Roman" w:hAnsi="Times New Roman" w:cs="Times New Roman"/>
        </w:rPr>
        <w:t>7. Learning Module: Debating the Relative Strengths and Limitations of Dimensions and Cultural Metaphors</w:t>
      </w:r>
    </w:p>
    <w:p w:rsidR="005B2314" w:rsidRPr="004A14DB" w:rsidRDefault="005B2314" w:rsidP="005B2314"/>
    <w:p w:rsidR="005B2314" w:rsidRPr="004A14DB" w:rsidRDefault="005B2314" w:rsidP="005B2314">
      <w:r w:rsidRPr="004A14DB">
        <w:t xml:space="preserve">Professor Michele Gelfand developed this lively and active way of learning to understand both dimensions and cultural metaphors.  See </w:t>
      </w:r>
      <w:r w:rsidRPr="004A14DB">
        <w:rPr>
          <w:b/>
        </w:rPr>
        <w:t>Working Across Cultures</w:t>
      </w:r>
      <w:r w:rsidRPr="004A14DB">
        <w:t>, Exercise 4.8, in Part II of this Manual.  The instructor can divide the class into two groups, one defending dimensions and the other defending cultural metaphors, or use several small groups in a similar fashion.  See Gelfand’s descriptions in Exercise 4.8 and the relevant charts, which the instructor can show to the class after the exercise is completed to obtain closure and to see if the class members have added any items that have been omitted in the charts.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9" w:name="_8._Learning_Module"/>
      <w:bookmarkEnd w:id="9"/>
      <w:r w:rsidRPr="004A14DB">
        <w:rPr>
          <w:rFonts w:ascii="Times New Roman" w:hAnsi="Times New Roman" w:cs="Times New Roman"/>
        </w:rPr>
        <w:t>8. Learning Module on Chapter 1 Using Slides, Discussion Questions, and Exercises</w:t>
      </w:r>
    </w:p>
    <w:p w:rsidR="005B2314" w:rsidRPr="004A14DB" w:rsidRDefault="005B2314" w:rsidP="005B2314"/>
    <w:p w:rsidR="005B2314" w:rsidRPr="004A14DB" w:rsidRDefault="005B2314" w:rsidP="005B2314">
      <w:r w:rsidRPr="004A14DB">
        <w:t>As indicated previously, we have developed some introductory slides that parallel the descriptions in chapter 1.  The instructor can show these slides and add examples as appropriate.  He or she can also use the discussion questions for chapter 1 in this session or sessions.  Please note that a few other modules also use the slides for chapter 1, e.g., the world’s major religions.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0" w:name="_9._Learning_Module"/>
      <w:bookmarkEnd w:id="10"/>
      <w:r w:rsidRPr="004A14DB">
        <w:rPr>
          <w:rFonts w:ascii="Times New Roman" w:hAnsi="Times New Roman" w:cs="Times New Roman"/>
        </w:rPr>
        <w:t>9. Learning Module on Time</w:t>
      </w:r>
    </w:p>
    <w:p w:rsidR="005B2314" w:rsidRPr="004A14DB" w:rsidRDefault="005B2314" w:rsidP="005B2314">
      <w:r w:rsidRPr="004A14DB">
        <w:tab/>
      </w:r>
    </w:p>
    <w:p w:rsidR="005B2314" w:rsidRPr="004A14DB" w:rsidRDefault="005B2314" w:rsidP="005B2314">
      <w:r w:rsidRPr="004A14DB">
        <w:t xml:space="preserve">One of the six dimensions that philosophers and social scientists have been exploring since at least the last 500 years is time, that is, how we perceive it, use it, etc.  Edward Hall, in particular, is well-known for his studies of time.  See his book The Dance of Life: The Other Dimension of Time (NY: Doubleday, 1983).  The instructor can employ the slides to explore Hall’s framework that are included in the introductory module #8 above.  </w:t>
      </w:r>
    </w:p>
    <w:p w:rsidR="005B2314" w:rsidRPr="004A14DB" w:rsidRDefault="005B2314" w:rsidP="005B2314">
      <w:r w:rsidRPr="004A14DB">
        <w:tab/>
        <w:t xml:space="preserve">However, the instructor can extend the discussion of time by using Exercise 2.2 in </w:t>
      </w:r>
      <w:r w:rsidRPr="004A14DB">
        <w:rPr>
          <w:b/>
        </w:rPr>
        <w:t>Working across Cultures</w:t>
      </w:r>
      <w:r w:rsidRPr="004A14DB">
        <w:t xml:space="preserve">.  See Part II for this exercise.  The instructor can also use the slides </w:t>
      </w:r>
      <w:r w:rsidRPr="004A14DB">
        <w:lastRenderedPageBreak/>
        <w:t>on Trompenaars’ study of time involving 15,000 managers.  See Learning Module 8 above for his slides.  These slides can also be found on the introductory slides accompanying ch.1 of the 6th edition.</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1" w:name="_10._Learning_Module"/>
      <w:bookmarkEnd w:id="11"/>
      <w:r w:rsidRPr="004A14DB">
        <w:rPr>
          <w:rFonts w:ascii="Times New Roman" w:hAnsi="Times New Roman" w:cs="Times New Roman"/>
        </w:rPr>
        <w:t>10. Learning Module on Creating Paragraphs and Surveys for Studying Cultural Metaphors</w:t>
      </w:r>
    </w:p>
    <w:p w:rsidR="005B2314" w:rsidRPr="004A14DB" w:rsidRDefault="005B2314" w:rsidP="005B2314"/>
    <w:p w:rsidR="005B2314" w:rsidRPr="004A14DB" w:rsidRDefault="005B2314" w:rsidP="005B2314">
      <w:r w:rsidRPr="004A14DB">
        <w:t>If the instructor would like the students to explore cultural metaphors in more depth, we would suggest that he or she look at Exercise 4.1 in Part II, Questionnaire Items for Exploring National Differences, and Exercise 4.2, Paragraph Profiles for Understanding Cultural Differences.  These surveys and paragraphs were developed for a six-nation study among students, comparing two nations at a time.  For additional information on this study, see</w:t>
      </w:r>
    </w:p>
    <w:p w:rsidR="005B2314" w:rsidRPr="004A14DB" w:rsidRDefault="005B2314" w:rsidP="005B2314"/>
    <w:p w:rsidR="005B2314" w:rsidRPr="004A14DB" w:rsidRDefault="005B2314" w:rsidP="005B2314">
      <w:r w:rsidRPr="004A14DB">
        <w:t>Martin J. Gannon, Amit Gupta, Pino Audia, and Amy L. Kristof-Brown, “Cultural Metaphors as Frames of Reference for Nations: A Six-Nation Study,</w:t>
      </w:r>
      <w:r w:rsidRPr="004A14DB">
        <w:rPr>
          <w:b/>
        </w:rPr>
        <w:t>”  International Studies of Management and Organization</w:t>
      </w:r>
      <w:r w:rsidRPr="004A14DB">
        <w:t xml:space="preserve">, Winter, Vol 35, No. 4, 2005-6,  pp. 37-47. </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2" w:name="_11._Learning_Module"/>
      <w:bookmarkEnd w:id="12"/>
      <w:r w:rsidRPr="004A14DB">
        <w:rPr>
          <w:rFonts w:ascii="Times New Roman" w:hAnsi="Times New Roman" w:cs="Times New Roman"/>
        </w:rPr>
        <w:t>11. Learning Module on Cultural Metaphors and Business: Other Applications</w:t>
      </w:r>
    </w:p>
    <w:p w:rsidR="005B2314" w:rsidRPr="004A14DB" w:rsidRDefault="005B2314" w:rsidP="005B2314"/>
    <w:p w:rsidR="005B2314" w:rsidRPr="004A14DB" w:rsidRDefault="005B2314" w:rsidP="005B2314">
      <w:r w:rsidRPr="004A14DB">
        <w:t xml:space="preserve">We have already made reference to On-Line Readings in Psychology and Culture in Learning Module #6 above, which is an official publication of the International Association of Cross-Cultural Psychology.  These articles can be downloaded by you and/or your students, as can any article on this website.   There are some specific articles that the instructor may want to use or to assign on this website.  Please go to this website: </w:t>
      </w:r>
      <w:hyperlink r:id="rId9" w:history="1">
        <w:r w:rsidRPr="004A14DB">
          <w:rPr>
            <w:rStyle w:val="Hyperlink"/>
            <w:rFonts w:eastAsia="Calibri"/>
          </w:rPr>
          <w:t>http://scholarworks.gvsu.edu/orpc/</w:t>
        </w:r>
      </w:hyperlink>
      <w:r w:rsidRPr="004A14DB">
        <w:t xml:space="preserve">   </w:t>
      </w:r>
      <w:proofErr w:type="gramStart"/>
      <w:r w:rsidRPr="004A14DB">
        <w:t>Then</w:t>
      </w:r>
      <w:proofErr w:type="gramEnd"/>
      <w:r w:rsidRPr="004A14DB">
        <w:t xml:space="preserve"> look up Martin J. Gannon’s name.  The first article is by Gannon.  He describes his use of cultural metaphors in university education and management and management training; see Learning Module #6 above.  The second is a compendium of eight articles written by various instructors who have incorporated cultural metaphors and cross-cultural paradoxes into their university courses.  The title, list of authors and abstract of this article are:</w:t>
      </w:r>
    </w:p>
    <w:p w:rsidR="005B2314" w:rsidRPr="004A14DB" w:rsidRDefault="005B2314" w:rsidP="005B2314"/>
    <w:p w:rsidR="005B2314" w:rsidRPr="004A14DB" w:rsidRDefault="005B2314" w:rsidP="005B2314">
      <w:pPr>
        <w:ind w:left="1440"/>
      </w:pPr>
      <w:r w:rsidRPr="004A14DB">
        <w:t>APPLICATIONS OF CULTURAL METAPHORS AND CROSS-CULTURAL PARADOXES IN THE CLASSROOM</w:t>
      </w:r>
    </w:p>
    <w:p w:rsidR="005B2314" w:rsidRPr="004A14DB" w:rsidRDefault="005B2314" w:rsidP="005B2314">
      <w:pPr>
        <w:tabs>
          <w:tab w:val="left" w:pos="1189"/>
        </w:tabs>
        <w:ind w:left="1440"/>
      </w:pPr>
      <w:r w:rsidRPr="004A14DB">
        <w:tab/>
      </w:r>
    </w:p>
    <w:p w:rsidR="005B2314" w:rsidRPr="004A14DB" w:rsidRDefault="005B2314" w:rsidP="005B2314">
      <w:pPr>
        <w:ind w:left="1440"/>
      </w:pPr>
      <w:r w:rsidRPr="004A14DB">
        <w:t>Yochanan Altman, Michael Berry, Paul Cerotti, Claire Davison, Martin J. Gannon, Christine S. Nielsen, Rajnandini Pillai, Lawrence C. Rhyne, Tine Köhler,  and Carl R. Scheraga</w:t>
      </w:r>
    </w:p>
    <w:p w:rsidR="005B2314" w:rsidRPr="004A14DB" w:rsidRDefault="005B2314" w:rsidP="005B2314">
      <w:pPr>
        <w:ind w:left="1440"/>
      </w:pPr>
    </w:p>
    <w:p w:rsidR="005B2314" w:rsidRPr="004A14DB" w:rsidRDefault="005B2314" w:rsidP="005B2314">
      <w:pPr>
        <w:ind w:left="1440"/>
      </w:pPr>
      <w:r w:rsidRPr="004A14DB">
        <w:t>Abstract</w:t>
      </w:r>
    </w:p>
    <w:p w:rsidR="005B2314" w:rsidRPr="004A14DB" w:rsidRDefault="005B2314" w:rsidP="005B2314">
      <w:pPr>
        <w:ind w:left="1440"/>
      </w:pPr>
    </w:p>
    <w:p w:rsidR="005B2314" w:rsidRPr="004A14DB" w:rsidRDefault="005B2314" w:rsidP="005B2314">
      <w:pPr>
        <w:ind w:left="1440"/>
      </w:pPr>
      <w:r w:rsidRPr="004A14DB">
        <w:t xml:space="preserve">This article consists of eight “mini-articles,” several of which describe how each author or authors employ cultural metaphors and/or cross-cultural paradoxes in their classrooms.  See companion article in this issue, Gannon, 2011.  Nielsen describes how she employs cultural metaphors in her Leading </w:t>
      </w:r>
      <w:proofErr w:type="gramStart"/>
      <w:r w:rsidRPr="004A14DB">
        <w:t>Across</w:t>
      </w:r>
      <w:proofErr w:type="gramEnd"/>
      <w:r w:rsidRPr="004A14DB">
        <w:t xml:space="preserve"> Cultures course.  She shows how two cultural metaphors for Portugal, the bullfight and </w:t>
      </w:r>
      <w:r w:rsidRPr="004A14DB">
        <w:rPr>
          <w:i/>
        </w:rPr>
        <w:lastRenderedPageBreak/>
        <w:t>fado</w:t>
      </w:r>
      <w:r w:rsidRPr="004A14DB">
        <w:t>, overlap with one another to some degree but provide distinctive insights individually.  Cerotti and Davison follow by describing a popular poster exercise using cultural metaphors their students developed.  Scheraga demonstrates how he employs cultural metaphors and cross-cultural paradoxes in teaching his students how to do research.  Pillai describes a three-hour Symposium at the 2009 Academy of Management Conference which focused on two cultural metaphors for India, each of which seems incomplete without the other: The Dance of Shiva (traditional India) and the Indian kaleidoscope (modern India).  Altman then shows how cultural metaphors cn be useful in explaining a public scandal that reflects underlying norms of each national culture, e.g., France and the USA.  Rhyne outlines how he employs cultural metaphors in his senior-level business strategy course.  Köhler and Berry detail how they employ two cultural metaphors (the Finnish sauna and American football) in teaching interpersonal communication in an on-line virtual class involving students from Finland and the USA.  Finally, Gannon describes several other approaches that other instructors using cultural metaphors and/or cross-cultural paradoxes have discussed with him.  For example, Maggi Phillipps of Pepperdine University asks her students to read American Football and then to observe behavior in varous contexts such as at a Walmart or Supermarket to determine the usefulness of the cultural metaphor, American Football.Authors are listed alphabetically in the title and also in the min-article in which they were involved.</w:t>
      </w:r>
    </w:p>
    <w:p w:rsidR="005B2314" w:rsidRPr="004A14DB" w:rsidRDefault="005B2314" w:rsidP="005B2314"/>
    <w:p w:rsidR="005B2314" w:rsidRPr="004A14DB" w:rsidRDefault="005B2314" w:rsidP="005B2314">
      <w:r w:rsidRPr="004A14DB">
        <w:tab/>
        <w:t>After reading this article, the instructor may want to present the main ideas outlined above in class.  This article helps to broaden a student’s understanding of cultural metaphors and the manner in which they can be used in a variety of specific situations.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3" w:name="_12._Learning_Module"/>
      <w:bookmarkEnd w:id="13"/>
      <w:r w:rsidRPr="004A14DB">
        <w:rPr>
          <w:rFonts w:ascii="Times New Roman" w:hAnsi="Times New Roman" w:cs="Times New Roman"/>
        </w:rPr>
        <w:t>12. Learning Module on Language</w:t>
      </w:r>
    </w:p>
    <w:p w:rsidR="005B2314" w:rsidRPr="004A14DB" w:rsidRDefault="005B2314" w:rsidP="005B2314">
      <w:r w:rsidRPr="004A14DB">
        <w:tab/>
      </w:r>
    </w:p>
    <w:p w:rsidR="005B2314" w:rsidRPr="004A14DB" w:rsidRDefault="005B2314" w:rsidP="005B2314">
      <w:r w:rsidRPr="004A14DB">
        <w:t xml:space="preserve">There are two broad approaches to language and culture.  First, language is culture.  However, most observers do not adhere to this approach.  Rather, they take the position that the use of language facilitates the creation of culture.  Edward Hall and others espouse this position.  While culture represents the man-made parts of the environment in which humans exist, having a language to facilitate a more sophisticated version of this man-made culture in whatever environment humans tend to exist extends the richness of the culture itself.  As Hall has pointed out, using language is equivalent to a musical composition: Knowing how to read music allows the musicians and singers to coordinate their work and to understand in depth both the music and other musical players E.g., Similarly Harry </w:t>
      </w:r>
      <w:proofErr w:type="gramStart"/>
      <w:r w:rsidRPr="004A14DB">
        <w:t>Triandis  (</w:t>
      </w:r>
      <w:proofErr w:type="gramEnd"/>
      <w:r w:rsidRPr="004A14DB">
        <w:t xml:space="preserve">2002, p. 16) defines culture as follows: Culture is a shared meaning system found among those who speak a particular language dialect, during a specific historic period, and in a definable geographic region.  </w:t>
      </w:r>
      <w:proofErr w:type="gramStart"/>
      <w:r w:rsidRPr="004A14DB">
        <w:t xml:space="preserve">See Triandis, Generic Individualism and Collectivism, in Martin J. Gannon and K. Newman (Eds.), </w:t>
      </w:r>
      <w:r w:rsidRPr="004A14DB">
        <w:rPr>
          <w:b/>
        </w:rPr>
        <w:t xml:space="preserve">Handbook of Cross-Cultural Management </w:t>
      </w:r>
      <w:r w:rsidRPr="004A14DB">
        <w:t>(pp. 16-46); London: Blackwell.</w:t>
      </w:r>
      <w:proofErr w:type="gramEnd"/>
    </w:p>
    <w:p w:rsidR="005B2314" w:rsidRPr="004A14DB" w:rsidRDefault="005B2314" w:rsidP="005B2314"/>
    <w:p w:rsidR="005B2314" w:rsidRPr="004A14DB" w:rsidRDefault="005B2314" w:rsidP="005B2314">
      <w:r w:rsidRPr="004A14DB">
        <w:t xml:space="preserve">Given the importance of language in facilitating and enriching cultural creation, we suggest that the instructor use a lecturette and one exercise in class.  The instructor may want to start by asking: Which is more important when crossing cultures, knowing the language of the host </w:t>
      </w:r>
      <w:r w:rsidRPr="004A14DB">
        <w:lastRenderedPageBreak/>
        <w:t>culture or knowing the norms, values and behaviors that are expected by its members and abiding by them?  This question represents a cross-cultural paradox, since the ideal response is that both are important.  Clearly, knowing the language well is a necessary but not sufficient condition for understanding a host culture in depth, but not necessarily for effective cross-cultural communication.  Glen Fisher (1988), a former U.S. Foreign Service Officer, describes a U.S. Mission to a Latin American nation that was nearly ruined by an insensitive but high-ranking official who spoke fluent Spanish.  Fortunately a low-ranking member of the delegation, who did not speak Spanish, saved the day by being enthusiastic about the host culture’s history, food, language, current situation, and so on. See Glen Fisher, Mindsets.  Yarmouth, Maine: Intercultural Press, 1988.</w:t>
      </w:r>
    </w:p>
    <w:p w:rsidR="005B2314" w:rsidRPr="004A14DB" w:rsidRDefault="005B2314" w:rsidP="005B2314"/>
    <w:p w:rsidR="005B2314" w:rsidRPr="004A14DB" w:rsidRDefault="005B2314" w:rsidP="005B2314">
      <w:r w:rsidRPr="004A14DB">
        <w:t>Also, if a guest understands the language, he or she is held to a higher standard and is expected to know and abide by the culture’s norms and values.  Thus, at least in some instances, not knowing the language can be a decided advantage, although admittedly knowing the language is typically a major advantage.</w:t>
      </w:r>
    </w:p>
    <w:p w:rsidR="005B2314" w:rsidRPr="004A14DB" w:rsidRDefault="005B2314" w:rsidP="005B2314"/>
    <w:p w:rsidR="005B2314" w:rsidRPr="004A14DB" w:rsidRDefault="005B2314" w:rsidP="005B2314">
      <w:r w:rsidRPr="004A14DB">
        <w:t xml:space="preserve">Nevertheless, if the visitor is staying beyond a month and will return periodically to transact business, is advisable to be fluent in the language.  For shorter stays, the visitor should try to learn at least a few hundred words and phrases in order to feel comfortable when being introduced, ordering at restaurants, etc.  </w:t>
      </w:r>
    </w:p>
    <w:p w:rsidR="005B2314" w:rsidRPr="004A14DB" w:rsidRDefault="005B2314" w:rsidP="005B2314"/>
    <w:p w:rsidR="005B2314" w:rsidRPr="004A14DB" w:rsidRDefault="005B2314" w:rsidP="005B2314">
      <w:r w:rsidRPr="004A14DB">
        <w:t xml:space="preserve">A company would be wise to hire trusted translators and advisors to help their executives navigate the language issues that they face, e.g., in the wording of contracts, in the proper presentation of business cards, and in being assured that the executives are clearly understood.  </w:t>
      </w:r>
    </w:p>
    <w:p w:rsidR="005B2314" w:rsidRPr="004A14DB" w:rsidRDefault="005B2314" w:rsidP="005B2314"/>
    <w:p w:rsidR="005B2314" w:rsidRPr="004A14DB" w:rsidRDefault="005B2314" w:rsidP="005B2314">
      <w:r w:rsidRPr="004A14DB">
        <w:t xml:space="preserve">At this time the instructor may want to use The “F” exercise, Exercise 1.4, in </w:t>
      </w:r>
      <w:r w:rsidRPr="004A14DB">
        <w:rPr>
          <w:b/>
        </w:rPr>
        <w:t>Working across Cultures</w:t>
      </w:r>
      <w:r w:rsidRPr="004A14DB">
        <w:t xml:space="preserve">.  This is an especially effective way of demonstrating how each of us </w:t>
      </w:r>
      <w:proofErr w:type="gramStart"/>
      <w:r w:rsidRPr="004A14DB">
        <w:t>miss</w:t>
      </w:r>
      <w:proofErr w:type="gramEnd"/>
      <w:r w:rsidRPr="004A14DB">
        <w:t xml:space="preserve"> what is being presented because of our cultural background.  </w:t>
      </w:r>
    </w:p>
    <w:p w:rsidR="005B2314" w:rsidRPr="004A14DB" w:rsidRDefault="005B2314" w:rsidP="005B2314"/>
    <w:p w:rsidR="005B2314" w:rsidRPr="004A14DB" w:rsidRDefault="005B2314" w:rsidP="005B2314">
      <w:r w:rsidRPr="004A14DB">
        <w:t>Next, the instructor can emphasize critical words and phrases such as the Thai phrase</w:t>
      </w:r>
      <w:proofErr w:type="gramStart"/>
      <w:r w:rsidRPr="004A14DB">
        <w:t>,  mai</w:t>
      </w:r>
      <w:proofErr w:type="gramEnd"/>
      <w:r w:rsidRPr="004A14DB">
        <w:t xml:space="preserve"> pen rai.  Such words and phrases are nearly impossible to define precisely.  Many such words and phrases are found throughout the Discussion Questions that will serve as the bases of the three exams.</w:t>
      </w:r>
    </w:p>
    <w:p w:rsidR="005B2314" w:rsidRPr="004A14DB" w:rsidRDefault="005B2314" w:rsidP="005B2314"/>
    <w:p w:rsidR="005B2314" w:rsidRPr="004A14DB" w:rsidRDefault="005B2314" w:rsidP="005B2314">
      <w:r w:rsidRPr="004A14DB">
        <w:t xml:space="preserve">The instructor may also want to point out that Chinese children learn approximately </w:t>
      </w:r>
      <w:proofErr w:type="gramStart"/>
      <w:r w:rsidRPr="004A14DB">
        <w:t>50,000  pictographs</w:t>
      </w:r>
      <w:proofErr w:type="gramEnd"/>
      <w:r w:rsidRPr="004A14DB">
        <w:t xml:space="preserve">, a superhuman effort when compared to learning English.  Further, many of these pictographs represent sophisticated concepts, e.g., the pictograph for “crisis” is also translated as “opportunity.”  Similarly, Spanish words such as </w:t>
      </w:r>
      <w:r w:rsidRPr="004A14DB">
        <w:rPr>
          <w:i/>
        </w:rPr>
        <w:t>negocio</w:t>
      </w:r>
      <w:r w:rsidRPr="004A14DB">
        <w:t xml:space="preserve"> (absence of leisure or work) and left-handed (sinister) strongly reflect deep cultural values.  Hence the axiom “I work to live, I don’t live to work” reflects Spanish values more than U.S. American values.</w:t>
      </w:r>
    </w:p>
    <w:p w:rsidR="005B2314" w:rsidRPr="004A14DB" w:rsidRDefault="005B2314" w:rsidP="005B2314">
      <w:r w:rsidRPr="004A14DB">
        <w:t xml:space="preserve">An interesting and deep-seated word in many cultures is “privacy.”  In some cultures privacy is to be cherished, as the example of the Swedish doctoral student going home for the summer in the Swedish chapter demonstrates.  She described the joy that she was going to experience by being by </w:t>
      </w:r>
      <w:proofErr w:type="gramStart"/>
      <w:r w:rsidRPr="004A14DB">
        <w:t>herself</w:t>
      </w:r>
      <w:proofErr w:type="gramEnd"/>
      <w:r w:rsidRPr="004A14DB">
        <w:t xml:space="preserve"> to read, listen to music, and walk in the countryside; her U.S. American friends described such a summer as a prison.  However, in many collectivistic cultures the word “privacy” is associated with many negative connotations.  It is not something to be cherished but </w:t>
      </w:r>
      <w:r w:rsidRPr="004A14DB">
        <w:lastRenderedPageBreak/>
        <w:t>to be avoided, as one is cut off from the group or groups that make collectivistic cultures so distinctive.</w:t>
      </w:r>
    </w:p>
    <w:p w:rsidR="005B2314" w:rsidRPr="004A14DB" w:rsidRDefault="005B2314" w:rsidP="005B2314"/>
    <w:p w:rsidR="005B2314" w:rsidRPr="004A14DB" w:rsidRDefault="005B2314" w:rsidP="005B2314">
      <w:r w:rsidRPr="004A14DB">
        <w:t>The instructor may also want to point out that there traditionally are three ways of speaking Japanese.  During most of the workday a formal type of Japanese is used, but in the closing hours of the workday, a more informal and relaxed way of communicating is employed.  Then there is a third way of speaking Japanese that is used only among females.  In recent years, as Japan has become more global, there have been attempts to replace the three types of Japanese with one type more appropriate to a global world.</w:t>
      </w:r>
    </w:p>
    <w:p w:rsidR="005B2314" w:rsidRPr="004A14DB" w:rsidRDefault="005B2314" w:rsidP="005B2314"/>
    <w:p w:rsidR="005B2314" w:rsidRPr="004A14DB" w:rsidRDefault="005B2314" w:rsidP="005B2314">
      <w:r w:rsidRPr="004A14DB">
        <w:t>Another feature of language occurs when it is subdivided into two languages – a lower-order form and a higher-order form – and is used as a method of social control.  E.g., in Brazil there is the higher-order form involving a sophisticated understanding of the Brazilian language and a lower-order form spoken only by those in the lower social classes.  For members of the lower social classes to complete tax forms and other complex documents, they must use the service of Brazilians who use the upper-order form.  In the 1960s Greece was experiencing political unrest and the military took control of the nation.  It wanted to make it official that only the upper-order form of the Greek language would be acceptable, thus putting those using only the lower-order form at a distinct disadvantage.   Ironically, the military leaders primarily used the lower-order form, as they originated in the lower classes of Grecian society.</w:t>
      </w:r>
    </w:p>
    <w:p w:rsidR="005B2314" w:rsidRPr="004A14DB" w:rsidRDefault="005B2314" w:rsidP="005B2314"/>
    <w:p w:rsidR="005B2314" w:rsidRPr="004A14DB" w:rsidRDefault="005B2314" w:rsidP="005B2314">
      <w:r w:rsidRPr="004A14DB">
        <w:t>Along these lines, various dialects are used in different regions of the nation, sometimes but not always to emphasize social class differences.  Thus in the not-so-distant past, Englishmen who learned to speak “proper” English demonstrated their pedigree to the distinct disadvantage of those not so fortunate.  Similarly Mandarin is the official version of the Chinese language but there are notable dialects in this large nation.  E.g., Cantonese is spoken in a loud fashion and in many ways is the opposite of the mannered Mandarin style.  Some Mandarin speakers have difficulty following the Cantonese style. When a male and female are speaking in Cantonese, outsiders might mistake their dialog as being highly argumentative, even though they may actually be communicating thoughts of love and affection.</w:t>
      </w:r>
    </w:p>
    <w:p w:rsidR="005B2314" w:rsidRPr="004A14DB" w:rsidRDefault="005B2314" w:rsidP="005B2314"/>
    <w:p w:rsidR="005B2314" w:rsidRPr="004A14DB" w:rsidRDefault="005B2314" w:rsidP="005B2314">
      <w:r w:rsidRPr="004A14DB">
        <w:t>Further, language can create very subtle differences.  E.g., there is no neuter in Spanish or French, but there is in German.  Thus, when there are 99 women and one man in a picture in France and Spain</w:t>
      </w:r>
      <w:proofErr w:type="gramStart"/>
      <w:r w:rsidRPr="004A14DB">
        <w:t>,  the</w:t>
      </w:r>
      <w:proofErr w:type="gramEnd"/>
      <w:r w:rsidRPr="004A14DB">
        <w:t xml:space="preserve"> masculine form of the language is used.</w:t>
      </w:r>
    </w:p>
    <w:p w:rsidR="005B2314" w:rsidRPr="004A14DB" w:rsidRDefault="005B2314" w:rsidP="005B2314"/>
    <w:p w:rsidR="005B2314" w:rsidRPr="004A14DB" w:rsidRDefault="005B2314" w:rsidP="005B2314">
      <w:r w:rsidRPr="004A14DB">
        <w:t>The instructor may also note that languages, especially dialects, are dying at a rapid pace.  Various estimates indicate that, forty years ago, there were between 15,000 and 20,000 languages in existence; today the estimate is somewhere between 4,000 and 5,000.  However, the major language groups such as Chinese, English, Japanese, Spanish, etc. remain robust and are not in decline.  Further, although Chinese is the leading language group in terms of numbers of users, the use of this language is largely confined to five or six nations in which there are many Chinese speakers.  English, and particularly its variants, because it is relatively easy to learn, has become the dominant language in business, giving rise to such linguistic mixtures as Spanglish, Chinglish, etc.</w:t>
      </w:r>
    </w:p>
    <w:p w:rsidR="005B2314" w:rsidRPr="004A14DB" w:rsidRDefault="005B2314" w:rsidP="005B2314"/>
    <w:p w:rsidR="005B2314" w:rsidRPr="004A14DB" w:rsidRDefault="005B2314" w:rsidP="005B2314">
      <w:r w:rsidRPr="004A14DB">
        <w:lastRenderedPageBreak/>
        <w:t xml:space="preserve">Finally, we direct the instructor’s attention to Exercise 6.5, Mangled Advertising Campaigns, in </w:t>
      </w:r>
      <w:r w:rsidRPr="004A14DB">
        <w:rPr>
          <w:b/>
        </w:rPr>
        <w:t xml:space="preserve">Working </w:t>
      </w:r>
      <w:proofErr w:type="gramStart"/>
      <w:r w:rsidRPr="004A14DB">
        <w:rPr>
          <w:b/>
        </w:rPr>
        <w:t>Across</w:t>
      </w:r>
      <w:proofErr w:type="gramEnd"/>
      <w:r w:rsidRPr="004A14DB">
        <w:rPr>
          <w:b/>
        </w:rPr>
        <w:t xml:space="preserve"> Cultures</w:t>
      </w:r>
      <w:r w:rsidRPr="004A14DB">
        <w:t>, in Part II.  Although there are at least 10,000 translation firms operating in the world that business firms and government agencies employ, glaring mistakes occur, as this exercise, particularly Figure 6.1, demonstrate.  This figure can be shown on the overhead projector, after which the instructor can ask the students if they know of similar examples.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4" w:name="_13.__Learning"/>
      <w:bookmarkEnd w:id="14"/>
      <w:r w:rsidRPr="004A14DB">
        <w:rPr>
          <w:rFonts w:ascii="Times New Roman" w:hAnsi="Times New Roman" w:cs="Times New Roman"/>
        </w:rPr>
        <w:t>13.  Learning Module on Types of Communication</w:t>
      </w:r>
    </w:p>
    <w:p w:rsidR="005B2314" w:rsidRPr="004A14DB" w:rsidRDefault="005B2314" w:rsidP="005B2314"/>
    <w:p w:rsidR="005B2314" w:rsidRPr="004A14DB" w:rsidRDefault="005B2314" w:rsidP="005B2314">
      <w:r w:rsidRPr="004A14DB">
        <w:t>We suggest that the instructor begin this module by emphasizing the eight ways of communicating:</w:t>
      </w:r>
    </w:p>
    <w:p w:rsidR="005B2314" w:rsidRPr="004A14DB" w:rsidRDefault="005B2314" w:rsidP="005B2314">
      <w:pPr>
        <w:numPr>
          <w:ilvl w:val="0"/>
          <w:numId w:val="3"/>
        </w:numPr>
      </w:pPr>
      <w:r w:rsidRPr="004A14DB">
        <w:t>Use of time</w:t>
      </w:r>
    </w:p>
    <w:p w:rsidR="005B2314" w:rsidRPr="004A14DB" w:rsidRDefault="005B2314" w:rsidP="005B2314">
      <w:pPr>
        <w:numPr>
          <w:ilvl w:val="0"/>
          <w:numId w:val="3"/>
        </w:numPr>
      </w:pPr>
      <w:r w:rsidRPr="004A14DB">
        <w:t>Use of space</w:t>
      </w:r>
    </w:p>
    <w:p w:rsidR="005B2314" w:rsidRPr="004A14DB" w:rsidRDefault="005B2314" w:rsidP="005B2314">
      <w:pPr>
        <w:numPr>
          <w:ilvl w:val="0"/>
          <w:numId w:val="3"/>
        </w:numPr>
      </w:pPr>
      <w:r w:rsidRPr="004A14DB">
        <w:t>Eye movement</w:t>
      </w:r>
    </w:p>
    <w:p w:rsidR="005B2314" w:rsidRPr="004A14DB" w:rsidRDefault="005B2314" w:rsidP="005B2314">
      <w:pPr>
        <w:numPr>
          <w:ilvl w:val="0"/>
          <w:numId w:val="3"/>
        </w:numPr>
      </w:pPr>
      <w:r w:rsidRPr="004A14DB">
        <w:t>Body motion (kinesics)</w:t>
      </w:r>
    </w:p>
    <w:p w:rsidR="005B2314" w:rsidRPr="004A14DB" w:rsidRDefault="005B2314" w:rsidP="005B2314">
      <w:pPr>
        <w:numPr>
          <w:ilvl w:val="0"/>
          <w:numId w:val="3"/>
        </w:numPr>
      </w:pPr>
      <w:r w:rsidRPr="004A14DB">
        <w:t>Physical appearance</w:t>
      </w:r>
    </w:p>
    <w:p w:rsidR="005B2314" w:rsidRPr="004A14DB" w:rsidRDefault="005B2314" w:rsidP="005B2314">
      <w:pPr>
        <w:numPr>
          <w:ilvl w:val="0"/>
          <w:numId w:val="3"/>
        </w:numPr>
      </w:pPr>
      <w:r w:rsidRPr="004A14DB">
        <w:t>Speaking, e.g., the Irish brogue</w:t>
      </w:r>
    </w:p>
    <w:p w:rsidR="005B2314" w:rsidRPr="004A14DB" w:rsidRDefault="005B2314" w:rsidP="005B2314">
      <w:pPr>
        <w:numPr>
          <w:ilvl w:val="0"/>
          <w:numId w:val="3"/>
        </w:numPr>
      </w:pPr>
      <w:r w:rsidRPr="004A14DB">
        <w:t>Touching, e.g., Asian vs Latin American cultures</w:t>
      </w:r>
    </w:p>
    <w:p w:rsidR="005B2314" w:rsidRPr="004A14DB" w:rsidRDefault="005B2314" w:rsidP="005B2314">
      <w:pPr>
        <w:numPr>
          <w:ilvl w:val="0"/>
          <w:numId w:val="3"/>
        </w:numPr>
      </w:pPr>
      <w:r w:rsidRPr="004A14DB">
        <w:t>Smelling (olfactics)</w:t>
      </w:r>
    </w:p>
    <w:p w:rsidR="005B2314" w:rsidRPr="004A14DB" w:rsidRDefault="005B2314" w:rsidP="005B2314"/>
    <w:p w:rsidR="005B2314" w:rsidRPr="004A14DB" w:rsidRDefault="005B2314" w:rsidP="005B2314">
      <w:r w:rsidRPr="004A14DB">
        <w:t>As the instructor will notice, some of these methods have been emphasized in the slides accompanying chapter 1, e.g., the use of time and of space.  Others have not, however, e.g., olfactics.  Some cultures are more tolerant of smells than other cultures.  Further, even the colors used in the flags of nations communicate specific meanings.  See attached slide.</w:t>
      </w:r>
    </w:p>
    <w:p w:rsidR="005B2314" w:rsidRPr="004A14DB" w:rsidRDefault="005B2314" w:rsidP="005B2314"/>
    <w:p w:rsidR="005B2314" w:rsidRPr="004A14DB" w:rsidRDefault="005B2314" w:rsidP="005B2314">
      <w:r w:rsidRPr="004A14DB">
        <w:tab/>
      </w:r>
      <w:r w:rsidRPr="004A14DB">
        <w:tab/>
      </w:r>
    </w:p>
    <w:p w:rsidR="005B2314" w:rsidRPr="004A14DB" w:rsidRDefault="005B2314" w:rsidP="005B2314">
      <w:pPr>
        <w:pStyle w:val="Heading2"/>
        <w:rPr>
          <w:rFonts w:ascii="Times New Roman" w:hAnsi="Times New Roman" w:cs="Times New Roman"/>
        </w:rPr>
      </w:pPr>
      <w:bookmarkStart w:id="15" w:name="_14._Learning_Module"/>
      <w:bookmarkEnd w:id="15"/>
      <w:r w:rsidRPr="004A14DB">
        <w:rPr>
          <w:rFonts w:ascii="Times New Roman" w:hAnsi="Times New Roman" w:cs="Times New Roman"/>
        </w:rPr>
        <w:t>14. Learning Module on Cross-Cultural Paradoxes</w:t>
      </w:r>
    </w:p>
    <w:p w:rsidR="005B2314" w:rsidRPr="004A14DB" w:rsidRDefault="005B2314" w:rsidP="005B2314"/>
    <w:p w:rsidR="005B2314" w:rsidRPr="004A14DB" w:rsidRDefault="005B2314" w:rsidP="005B2314">
      <w:r w:rsidRPr="004A14DB">
        <w:t xml:space="preserve">In 2008 Sage published Martin Gannon’s </w:t>
      </w:r>
      <w:r w:rsidRPr="004A14DB">
        <w:rPr>
          <w:b/>
        </w:rPr>
        <w:t>Paradoxes of Culture and Globalization</w:t>
      </w:r>
      <w:r w:rsidRPr="004A14DB">
        <w:t>.  Gannon summarized 93 cross-cultural paradoxes in a large number of areas in the form of questions to engage audience members in active learning, including conceptualizing and perceiving culture; behavioral issues such motivation, leadership, and group behavior; communicating across cultures; culture-based ethics; generic cultures and ethics/decision making; expatriate paradoxes; cultural sense-making; reentry into the home culture; cross-cultural negotiations; multi-ethnicity, religion, geography, and immigration; economic development and culture; globalization and culture; and business strategy, business functions, and International Human Resource Management.  Gannon employed the definition of cross-cultural paradoxes found in Learning Module #2 above.  This book can serve as an effective companion to the 6th edition.</w:t>
      </w:r>
    </w:p>
    <w:p w:rsidR="005B2314" w:rsidRPr="004A14DB" w:rsidRDefault="005B2314" w:rsidP="005B2314"/>
    <w:p w:rsidR="005B2314" w:rsidRPr="004A14DB" w:rsidRDefault="005B2314" w:rsidP="005B2314">
      <w:r w:rsidRPr="004A14DB">
        <w:t>However, recognizing that instructors have limited time, we present only the Table of Contents of this book, which formulates each of the 93 paradoxes as a question.  The instructor may want to present a few of these paradoxes orally in class, as the 93 questions/paradoxes are very effective at generating class discussion.  The Table of Contents is directly below.</w:t>
      </w:r>
    </w:p>
    <w:p w:rsidR="005B2314" w:rsidRPr="004A14DB" w:rsidRDefault="005B2314" w:rsidP="005B2314"/>
    <w:p w:rsidR="005B2314" w:rsidRPr="004A14DB" w:rsidRDefault="005B2314" w:rsidP="005B2314">
      <w:pPr>
        <w:ind w:left="1440"/>
      </w:pPr>
      <w:r w:rsidRPr="004A14DB">
        <w:lastRenderedPageBreak/>
        <w:t>TABLE OF CONTENTS</w:t>
      </w:r>
    </w:p>
    <w:p w:rsidR="005B2314" w:rsidRPr="004A14DB" w:rsidRDefault="005B2314" w:rsidP="005B2314">
      <w:pPr>
        <w:ind w:left="1440"/>
      </w:pPr>
    </w:p>
    <w:p w:rsidR="005B2314" w:rsidRPr="004A14DB" w:rsidRDefault="005B2314" w:rsidP="005B2314">
      <w:pPr>
        <w:ind w:left="1440"/>
      </w:pPr>
      <w:r w:rsidRPr="004A14DB">
        <w:t xml:space="preserve">NOTE: Paradoxes are arranged by chapter in question/discussion format. Each question is designed to engage the reader and suggests the paradox to be discussed.  The </w:t>
      </w:r>
      <w:proofErr w:type="gramStart"/>
      <w:r w:rsidRPr="004A14DB">
        <w:t>formal  statements</w:t>
      </w:r>
      <w:proofErr w:type="gramEnd"/>
      <w:r w:rsidRPr="004A14DB">
        <w:t xml:space="preserve"> and treatments of the paradoxes are found within the chapters themselves. </w:t>
      </w:r>
    </w:p>
    <w:p w:rsidR="005B2314" w:rsidRPr="004A14DB" w:rsidRDefault="005B2314" w:rsidP="005B2314">
      <w:pPr>
        <w:ind w:left="1440"/>
      </w:pPr>
    </w:p>
    <w:p w:rsidR="005B2314" w:rsidRPr="004A14DB" w:rsidRDefault="005B2314" w:rsidP="005B2314">
      <w:pPr>
        <w:ind w:left="1440"/>
      </w:pPr>
      <w:r w:rsidRPr="004A14DB">
        <w:t>PREFACE: A THIRD PERSPECTIVE</w:t>
      </w:r>
    </w:p>
    <w:p w:rsidR="005B2314" w:rsidRPr="004A14DB" w:rsidRDefault="005B2314" w:rsidP="005B2314">
      <w:pPr>
        <w:ind w:left="1440"/>
      </w:pPr>
      <w:r w:rsidRPr="004A14DB">
        <w:tab/>
        <w:t>1.1   PARADOXES, EDUCATION AND TRAINING</w:t>
      </w:r>
      <w:r w:rsidRPr="004A14DB">
        <w:tab/>
      </w:r>
    </w:p>
    <w:p w:rsidR="005B2314" w:rsidRPr="004A14DB" w:rsidRDefault="005B2314" w:rsidP="005B2314">
      <w:pPr>
        <w:ind w:left="1440"/>
      </w:pPr>
      <w:r w:rsidRPr="004A14DB">
        <w:tab/>
        <w:t>1.2   ACKNOWLEDGEMENTS</w:t>
      </w:r>
    </w:p>
    <w:p w:rsidR="005B2314" w:rsidRPr="004A14DB" w:rsidRDefault="005B2314" w:rsidP="005B2314">
      <w:pPr>
        <w:ind w:left="1440"/>
      </w:pPr>
    </w:p>
    <w:p w:rsidR="005B2314" w:rsidRPr="004A14DB" w:rsidRDefault="005B2314" w:rsidP="005B2314">
      <w:pPr>
        <w:ind w:left="1440"/>
      </w:pPr>
      <w:r w:rsidRPr="004A14DB">
        <w:tab/>
      </w:r>
      <w:r w:rsidRPr="004A14DB">
        <w:tab/>
        <w:t>PART 1: CONCEPTUAL FOUNDATIONS</w:t>
      </w:r>
    </w:p>
    <w:p w:rsidR="005B2314" w:rsidRPr="004A14DB" w:rsidRDefault="005B2314" w:rsidP="005B2314">
      <w:pPr>
        <w:ind w:left="1440"/>
      </w:pPr>
    </w:p>
    <w:p w:rsidR="005B2314" w:rsidRPr="004A14DB" w:rsidRDefault="005B2314" w:rsidP="005B2314">
      <w:pPr>
        <w:ind w:left="1440"/>
      </w:pPr>
      <w:r w:rsidRPr="004A14DB">
        <w:t>CHAPTER 1: THINKING PARADOXICALLY</w:t>
      </w:r>
    </w:p>
    <w:p w:rsidR="005B2314" w:rsidRPr="004A14DB" w:rsidRDefault="005B2314" w:rsidP="005B2314">
      <w:pPr>
        <w:ind w:left="1440"/>
      </w:pPr>
    </w:p>
    <w:p w:rsidR="005B2314" w:rsidRPr="004A14DB" w:rsidRDefault="005B2314" w:rsidP="005B2314">
      <w:pPr>
        <w:ind w:left="1440"/>
      </w:pPr>
      <w:r w:rsidRPr="004A14DB">
        <w:tab/>
        <w:t>1.1   ESSENTIAL CONCEPTS</w:t>
      </w:r>
    </w:p>
    <w:p w:rsidR="005B2314" w:rsidRPr="004A14DB" w:rsidRDefault="005B2314" w:rsidP="005B2314">
      <w:pPr>
        <w:ind w:left="1440"/>
      </w:pPr>
    </w:p>
    <w:p w:rsidR="005B2314" w:rsidRPr="004A14DB" w:rsidRDefault="005B2314" w:rsidP="005B2314">
      <w:pPr>
        <w:ind w:left="1440"/>
      </w:pPr>
      <w:r w:rsidRPr="004A14DB">
        <w:tab/>
        <w:t>1.2   LIMITATIONS</w:t>
      </w:r>
    </w:p>
    <w:p w:rsidR="005B2314" w:rsidRPr="004A14DB" w:rsidRDefault="005B2314" w:rsidP="005B2314">
      <w:pPr>
        <w:ind w:left="1440"/>
      </w:pPr>
    </w:p>
    <w:p w:rsidR="005B2314" w:rsidRPr="004A14DB" w:rsidRDefault="005B2314" w:rsidP="005B2314">
      <w:pPr>
        <w:ind w:left="1440"/>
      </w:pPr>
      <w:r w:rsidRPr="004A14DB">
        <w:tab/>
        <w:t>1.3   TAKEAWAYS</w:t>
      </w:r>
    </w:p>
    <w:p w:rsidR="005B2314" w:rsidRPr="004A14DB" w:rsidRDefault="005B2314" w:rsidP="005B2314">
      <w:pPr>
        <w:ind w:left="1440"/>
      </w:pPr>
    </w:p>
    <w:p w:rsidR="005B2314" w:rsidRPr="004A14DB" w:rsidRDefault="005B2314" w:rsidP="005B2314">
      <w:pPr>
        <w:ind w:left="1440"/>
      </w:pPr>
      <w:r w:rsidRPr="004A14DB">
        <w:tab/>
        <w:t>1.4   DISCUSSION QUESTIONS</w:t>
      </w:r>
    </w:p>
    <w:p w:rsidR="005B2314" w:rsidRPr="004A14DB" w:rsidRDefault="005B2314" w:rsidP="005B2314">
      <w:pPr>
        <w:ind w:left="1440"/>
      </w:pPr>
    </w:p>
    <w:p w:rsidR="005B2314" w:rsidRPr="004A14DB" w:rsidRDefault="005B2314" w:rsidP="005B2314">
      <w:pPr>
        <w:ind w:left="1440"/>
      </w:pPr>
      <w:r w:rsidRPr="004A14DB">
        <w:tab/>
        <w:t>1.5   EXERCISES</w:t>
      </w:r>
      <w:r w:rsidRPr="004A14DB">
        <w:tab/>
        <w:t xml:space="preserve">   </w:t>
      </w:r>
    </w:p>
    <w:p w:rsidR="005B2314" w:rsidRPr="004A14DB" w:rsidRDefault="005B2314" w:rsidP="005B2314">
      <w:pPr>
        <w:ind w:left="1440"/>
      </w:pPr>
    </w:p>
    <w:p w:rsidR="005B2314" w:rsidRPr="004A14DB" w:rsidRDefault="005B2314" w:rsidP="005B2314">
      <w:pPr>
        <w:ind w:left="1440"/>
      </w:pPr>
      <w:r w:rsidRPr="004A14DB">
        <w:t>CHAPTER 2: CONCEPTUALIZING AND PERCEIVING CULTURE</w:t>
      </w:r>
    </w:p>
    <w:p w:rsidR="005B2314" w:rsidRPr="004A14DB" w:rsidRDefault="005B2314" w:rsidP="005B2314">
      <w:pPr>
        <w:ind w:left="1440"/>
      </w:pPr>
    </w:p>
    <w:p w:rsidR="005B2314" w:rsidRPr="004A14DB" w:rsidRDefault="005B2314" w:rsidP="005B2314">
      <w:pPr>
        <w:ind w:left="1440"/>
      </w:pPr>
      <w:r w:rsidRPr="004A14DB">
        <w:tab/>
        <w:t>2.1</w:t>
      </w:r>
      <w:r w:rsidRPr="004A14DB">
        <w:tab/>
        <w:t xml:space="preserve"> CONCEPTUALIZING CULTURE</w:t>
      </w:r>
    </w:p>
    <w:p w:rsidR="005B2314" w:rsidRPr="004A14DB" w:rsidRDefault="005B2314" w:rsidP="005B2314">
      <w:pPr>
        <w:ind w:left="1440"/>
      </w:pPr>
    </w:p>
    <w:p w:rsidR="005B2314" w:rsidRPr="004A14DB" w:rsidRDefault="005B2314" w:rsidP="005B2314">
      <w:pPr>
        <w:ind w:left="1440"/>
      </w:pPr>
      <w:r w:rsidRPr="004A14DB">
        <w:t>Paradox 2.1    Why are there so many definitions of culture?</w:t>
      </w:r>
    </w:p>
    <w:p w:rsidR="005B2314" w:rsidRPr="004A14DB" w:rsidRDefault="005B2314" w:rsidP="005B2314">
      <w:pPr>
        <w:ind w:left="1440"/>
      </w:pPr>
      <w:r w:rsidRPr="004A14DB">
        <w:t>Paradox 2.2    Can there be a very large and a very small number of cultures?</w:t>
      </w:r>
    </w:p>
    <w:p w:rsidR="005B2314" w:rsidRPr="004A14DB" w:rsidRDefault="005B2314" w:rsidP="005B2314">
      <w:pPr>
        <w:ind w:left="1440"/>
      </w:pPr>
      <w:r w:rsidRPr="004A14DB">
        <w:t>Paradox 2.3    Can collectivists be self-centered and selfish?</w:t>
      </w:r>
    </w:p>
    <w:p w:rsidR="005B2314" w:rsidRPr="004A14DB" w:rsidRDefault="005B2314" w:rsidP="005B2314">
      <w:pPr>
        <w:ind w:left="1440"/>
      </w:pPr>
      <w:r w:rsidRPr="004A14DB">
        <w:t>Paradox 2.4</w:t>
      </w:r>
      <w:r w:rsidRPr="004A14DB">
        <w:tab/>
        <w:t xml:space="preserve"> Value paradoxes exist in all cultures.  For example, how can a national culture value freedom and dependence simultaneously?</w:t>
      </w:r>
    </w:p>
    <w:p w:rsidR="005B2314" w:rsidRPr="004A14DB" w:rsidRDefault="005B2314" w:rsidP="005B2314">
      <w:pPr>
        <w:ind w:left="1440"/>
      </w:pPr>
      <w:r w:rsidRPr="004A14DB">
        <w:t>Paradox 2.5    How are cultural values and cultural practices related?</w:t>
      </w:r>
    </w:p>
    <w:p w:rsidR="005B2314" w:rsidRPr="004A14DB" w:rsidRDefault="005B2314" w:rsidP="005B2314">
      <w:pPr>
        <w:ind w:left="1440"/>
      </w:pPr>
      <w:r w:rsidRPr="004A14DB">
        <w:t>Paradox 2.6    Does culture matter?</w:t>
      </w:r>
    </w:p>
    <w:p w:rsidR="005B2314" w:rsidRPr="004A14DB" w:rsidRDefault="005B2314" w:rsidP="005B2314">
      <w:pPr>
        <w:ind w:left="1440"/>
      </w:pPr>
      <w:r w:rsidRPr="004A14DB">
        <w:t>Paradox 2.7    Are demographics more important than culture?</w:t>
      </w:r>
    </w:p>
    <w:p w:rsidR="005B2314" w:rsidRPr="004A14DB" w:rsidRDefault="005B2314" w:rsidP="005B2314">
      <w:pPr>
        <w:ind w:left="1440"/>
      </w:pPr>
      <w:r w:rsidRPr="004A14DB">
        <w:t>Paradox 2.8    Should we advocate only one perspective on culture?</w:t>
      </w:r>
      <w:r w:rsidRPr="004A14DB">
        <w:br/>
      </w:r>
    </w:p>
    <w:p w:rsidR="005B2314" w:rsidRPr="004A14DB" w:rsidRDefault="005B2314" w:rsidP="005B2314">
      <w:pPr>
        <w:ind w:left="1440"/>
      </w:pPr>
      <w:r w:rsidRPr="004A14DB">
        <w:tab/>
        <w:t>2.2</w:t>
      </w:r>
      <w:r w:rsidRPr="004A14DB">
        <w:tab/>
        <w:t xml:space="preserve"> PERCEIVING CULTURE</w:t>
      </w:r>
    </w:p>
    <w:p w:rsidR="005B2314" w:rsidRPr="004A14DB" w:rsidRDefault="005B2314" w:rsidP="005B2314">
      <w:pPr>
        <w:ind w:left="1440"/>
      </w:pPr>
    </w:p>
    <w:p w:rsidR="005B2314" w:rsidRPr="004A14DB" w:rsidRDefault="005B2314" w:rsidP="005B2314">
      <w:pPr>
        <w:ind w:left="1440"/>
      </w:pPr>
      <w:r w:rsidRPr="004A14DB">
        <w:t>Paradox 2.9    Do proper introductions and greetings simultaneously involve kissing, bowing, and shaking hands?</w:t>
      </w:r>
    </w:p>
    <w:p w:rsidR="005B2314" w:rsidRPr="004A14DB" w:rsidRDefault="005B2314" w:rsidP="005B2314">
      <w:pPr>
        <w:ind w:left="1440"/>
      </w:pPr>
      <w:r w:rsidRPr="004A14DB">
        <w:t xml:space="preserve">Paradox </w:t>
      </w:r>
      <w:proofErr w:type="gramStart"/>
      <w:r w:rsidRPr="004A14DB">
        <w:t>2.10  Are</w:t>
      </w:r>
      <w:proofErr w:type="gramEnd"/>
      <w:r w:rsidRPr="004A14DB">
        <w:t xml:space="preserve"> cultural stereotypes valid?</w:t>
      </w:r>
    </w:p>
    <w:p w:rsidR="005B2314" w:rsidRPr="004A14DB" w:rsidRDefault="005B2314" w:rsidP="005B2314">
      <w:pPr>
        <w:ind w:left="1440"/>
      </w:pPr>
      <w:r w:rsidRPr="004A14DB">
        <w:t xml:space="preserve">Paradox </w:t>
      </w:r>
      <w:proofErr w:type="gramStart"/>
      <w:r w:rsidRPr="004A14DB">
        <w:t>2.11  Are</w:t>
      </w:r>
      <w:proofErr w:type="gramEnd"/>
      <w:r w:rsidRPr="004A14DB">
        <w:t xml:space="preserve"> the distinctions between levels of culture relevant in a globalizing world?</w:t>
      </w:r>
    </w:p>
    <w:p w:rsidR="005B2314" w:rsidRPr="004A14DB" w:rsidRDefault="005B2314" w:rsidP="005B2314">
      <w:pPr>
        <w:ind w:left="1440"/>
      </w:pPr>
      <w:r w:rsidRPr="004A14DB">
        <w:lastRenderedPageBreak/>
        <w:t xml:space="preserve">Paradox </w:t>
      </w:r>
      <w:proofErr w:type="gramStart"/>
      <w:r w:rsidRPr="004A14DB">
        <w:t>2.12  Do</w:t>
      </w:r>
      <w:proofErr w:type="gramEnd"/>
      <w:r w:rsidRPr="004A14DB">
        <w:t xml:space="preserve"> insiders understand their own cultures better than outsiders?</w:t>
      </w:r>
    </w:p>
    <w:p w:rsidR="005B2314" w:rsidRPr="004A14DB" w:rsidRDefault="005B2314" w:rsidP="005B2314">
      <w:pPr>
        <w:ind w:left="1440"/>
      </w:pPr>
      <w:r w:rsidRPr="004A14DB">
        <w:t xml:space="preserve">Paradox </w:t>
      </w:r>
      <w:proofErr w:type="gramStart"/>
      <w:r w:rsidRPr="004A14DB">
        <w:t>2.13  Can</w:t>
      </w:r>
      <w:proofErr w:type="gramEnd"/>
      <w:r w:rsidRPr="004A14DB">
        <w:t xml:space="preserve"> global citizenship and the effects of root cultures exist simultaneously?</w:t>
      </w:r>
    </w:p>
    <w:p w:rsidR="005B2314" w:rsidRPr="004A14DB" w:rsidRDefault="005B2314" w:rsidP="005B2314">
      <w:pPr>
        <w:ind w:left="1440"/>
      </w:pPr>
      <w:r w:rsidRPr="004A14DB">
        <w:t xml:space="preserve">Paradox </w:t>
      </w:r>
      <w:proofErr w:type="gramStart"/>
      <w:r w:rsidRPr="004A14DB">
        <w:t>2.14  Can</w:t>
      </w:r>
      <w:proofErr w:type="gramEnd"/>
      <w:r w:rsidRPr="004A14DB">
        <w:t xml:space="preserve"> cultures change quickly?</w:t>
      </w:r>
    </w:p>
    <w:p w:rsidR="005B2314" w:rsidRPr="004A14DB" w:rsidRDefault="005B2314" w:rsidP="005B2314">
      <w:pPr>
        <w:ind w:left="1440"/>
      </w:pPr>
    </w:p>
    <w:p w:rsidR="005B2314" w:rsidRPr="004A14DB" w:rsidRDefault="005B2314" w:rsidP="005B2314">
      <w:pPr>
        <w:ind w:left="1440"/>
      </w:pPr>
      <w:r w:rsidRPr="004A14DB">
        <w:tab/>
        <w:t>2.3   TAKEAWAYS</w:t>
      </w:r>
    </w:p>
    <w:p w:rsidR="005B2314" w:rsidRPr="004A14DB" w:rsidRDefault="005B2314" w:rsidP="005B2314">
      <w:pPr>
        <w:ind w:left="1440"/>
      </w:pPr>
    </w:p>
    <w:p w:rsidR="005B2314" w:rsidRPr="004A14DB" w:rsidRDefault="005B2314" w:rsidP="005B2314">
      <w:pPr>
        <w:ind w:left="1440"/>
      </w:pPr>
      <w:r w:rsidRPr="004A14DB">
        <w:tab/>
        <w:t>2.4   DISCUSSION QUESTIONS</w:t>
      </w:r>
    </w:p>
    <w:p w:rsidR="005B2314" w:rsidRPr="004A14DB" w:rsidRDefault="005B2314" w:rsidP="005B2314">
      <w:pPr>
        <w:ind w:left="1440"/>
      </w:pPr>
    </w:p>
    <w:p w:rsidR="005B2314" w:rsidRPr="004A14DB" w:rsidRDefault="005B2314" w:rsidP="005B2314">
      <w:pPr>
        <w:ind w:left="1440"/>
      </w:pPr>
      <w:r w:rsidRPr="004A14DB">
        <w:tab/>
        <w:t>2.5   EXERCISE: CHAPTER 1</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2.6   EXERCISE</w:t>
      </w:r>
      <w:proofErr w:type="gramEnd"/>
      <w:r w:rsidRPr="004A14DB">
        <w:t xml:space="preserve"> AFTER EACH CHAPTER</w:t>
      </w:r>
    </w:p>
    <w:p w:rsidR="005B2314" w:rsidRPr="004A14DB" w:rsidRDefault="005B2314" w:rsidP="005B2314">
      <w:pPr>
        <w:ind w:left="1440"/>
      </w:pPr>
      <w:r w:rsidRPr="004A14DB">
        <w:tab/>
      </w:r>
      <w:r w:rsidRPr="004A14DB">
        <w:tab/>
      </w:r>
      <w:r w:rsidRPr="004A14DB">
        <w:tab/>
      </w:r>
    </w:p>
    <w:p w:rsidR="005B2314" w:rsidRPr="004A14DB" w:rsidRDefault="005B2314" w:rsidP="005B2314">
      <w:pPr>
        <w:ind w:left="1440"/>
      </w:pPr>
      <w:r w:rsidRPr="004A14DB">
        <w:tab/>
      </w:r>
      <w:r w:rsidRPr="004A14DB">
        <w:tab/>
      </w:r>
      <w:r w:rsidRPr="004A14DB">
        <w:tab/>
        <w:t xml:space="preserve">PART 2: BEHAVIORAL ISSUES    </w:t>
      </w:r>
    </w:p>
    <w:p w:rsidR="005B2314" w:rsidRPr="004A14DB" w:rsidRDefault="005B2314" w:rsidP="005B2314">
      <w:pPr>
        <w:ind w:left="1440"/>
      </w:pPr>
      <w:r w:rsidRPr="004A14DB">
        <w:tab/>
        <w:t xml:space="preserve">   </w:t>
      </w:r>
    </w:p>
    <w:p w:rsidR="005B2314" w:rsidRPr="004A14DB" w:rsidRDefault="005B2314" w:rsidP="005B2314">
      <w:pPr>
        <w:ind w:left="1440"/>
      </w:pPr>
      <w:r w:rsidRPr="004A14DB">
        <w:t>CHAPTER 3: LEADERSHIP, MOTIVATION, AND GROUP BEHAVIOR ACROSS CULTURES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3.1  LEADERSHIP</w:t>
      </w:r>
      <w:proofErr w:type="gramEnd"/>
    </w:p>
    <w:p w:rsidR="005B2314" w:rsidRPr="004A14DB" w:rsidRDefault="005B2314" w:rsidP="005B2314">
      <w:pPr>
        <w:ind w:left="1440"/>
      </w:pPr>
    </w:p>
    <w:p w:rsidR="005B2314" w:rsidRPr="004A14DB" w:rsidRDefault="005B2314" w:rsidP="005B2314">
      <w:pPr>
        <w:ind w:left="1440"/>
      </w:pPr>
      <w:proofErr w:type="gramStart"/>
      <w:r w:rsidRPr="004A14DB">
        <w:t>Paradox 3.1.</w:t>
      </w:r>
      <w:proofErr w:type="gramEnd"/>
      <w:r w:rsidRPr="004A14DB">
        <w:t xml:space="preserve">   Framing leadership: Is the essence of leadership being stuck on the horns of a dilemma?</w:t>
      </w:r>
    </w:p>
    <w:p w:rsidR="005B2314" w:rsidRPr="004A14DB" w:rsidRDefault="005B2314" w:rsidP="005B2314">
      <w:pPr>
        <w:ind w:left="1440"/>
      </w:pPr>
      <w:r w:rsidRPr="004A14DB">
        <w:t>Paradox 3.2    Who is more effective: The instrumental/visionary/transformational leader or the Headman?</w:t>
      </w:r>
    </w:p>
    <w:p w:rsidR="005B2314" w:rsidRPr="004A14DB" w:rsidRDefault="005B2314" w:rsidP="005B2314">
      <w:pPr>
        <w:ind w:left="1440"/>
      </w:pPr>
      <w:r w:rsidRPr="004A14DB">
        <w:t>Paradox 3.3    When should a leader involve subordinates in decision making?</w:t>
      </w:r>
    </w:p>
    <w:p w:rsidR="005B2314" w:rsidRPr="004A14DB" w:rsidRDefault="005B2314" w:rsidP="005B2314">
      <w:pPr>
        <w:ind w:left="1440"/>
      </w:pPr>
      <w:r w:rsidRPr="004A14DB">
        <w:t>Paradox 3.4    Can an effective leader be someone who publicly humiliates subordinates?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3.2  MOTIVATION</w:t>
      </w:r>
      <w:proofErr w:type="gramEnd"/>
    </w:p>
    <w:p w:rsidR="005B2314" w:rsidRPr="004A14DB" w:rsidRDefault="005B2314" w:rsidP="005B2314">
      <w:pPr>
        <w:ind w:left="1440"/>
      </w:pPr>
    </w:p>
    <w:p w:rsidR="005B2314" w:rsidRPr="004A14DB" w:rsidRDefault="005B2314" w:rsidP="005B2314">
      <w:pPr>
        <w:ind w:left="1440"/>
      </w:pPr>
      <w:r w:rsidRPr="004A14DB">
        <w:t>Paradox 3.5    Is the relationship between motivation and ability additive or multiplicative in the prediction of individual success and performance?</w:t>
      </w:r>
    </w:p>
    <w:p w:rsidR="005B2314" w:rsidRPr="004A14DB" w:rsidRDefault="005B2314" w:rsidP="005B2314">
      <w:pPr>
        <w:ind w:left="1440"/>
      </w:pPr>
      <w:r w:rsidRPr="004A14DB">
        <w:t xml:space="preserve">Paradox 3.6    Can an individually-based need hierarchy </w:t>
      </w:r>
      <w:proofErr w:type="gramStart"/>
      <w:r w:rsidRPr="004A14DB">
        <w:t>exist</w:t>
      </w:r>
      <w:proofErr w:type="gramEnd"/>
      <w:r w:rsidRPr="004A14DB">
        <w:t xml:space="preserve"> in a collectivistic culture?</w:t>
      </w:r>
    </w:p>
    <w:p w:rsidR="005B2314" w:rsidRPr="004A14DB" w:rsidRDefault="005B2314" w:rsidP="005B2314">
      <w:pPr>
        <w:ind w:left="1440"/>
      </w:pPr>
      <w:r w:rsidRPr="004A14DB">
        <w:t>Paradox 3.7    Does an effective executive attribute success to himself/herself or to others?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3.3  GROUP</w:t>
      </w:r>
      <w:proofErr w:type="gramEnd"/>
      <w:r w:rsidRPr="004A14DB">
        <w:t xml:space="preserve"> BEHAVIOR</w:t>
      </w:r>
    </w:p>
    <w:p w:rsidR="005B2314" w:rsidRPr="004A14DB" w:rsidRDefault="005B2314" w:rsidP="005B2314">
      <w:pPr>
        <w:ind w:left="1440"/>
      </w:pPr>
    </w:p>
    <w:p w:rsidR="005B2314" w:rsidRPr="004A14DB" w:rsidRDefault="005B2314" w:rsidP="005B2314">
      <w:pPr>
        <w:ind w:left="1440"/>
      </w:pPr>
      <w:r w:rsidRPr="004A14DB">
        <w:t>Paradox 3.8    Are there free riders or equally-responsible contributors in small groups?</w:t>
      </w:r>
    </w:p>
    <w:p w:rsidR="005B2314" w:rsidRPr="004A14DB" w:rsidRDefault="005B2314" w:rsidP="005B2314">
      <w:pPr>
        <w:ind w:left="1440"/>
      </w:pPr>
      <w:r w:rsidRPr="004A14DB">
        <w:t>Paradox 3.9    Do the personalities of individuals primarily reflect the influence of culture both in general and in small groups?</w:t>
      </w:r>
    </w:p>
    <w:p w:rsidR="005B2314" w:rsidRPr="004A14DB" w:rsidRDefault="005B2314" w:rsidP="005B2314">
      <w:pPr>
        <w:ind w:left="1440"/>
      </w:pPr>
      <w:r w:rsidRPr="004A14DB">
        <w:t xml:space="preserve">Paradox 3.10   Should multi-cultural groups be managed differently than single-culture groups?  </w:t>
      </w:r>
    </w:p>
    <w:p w:rsidR="005B2314" w:rsidRPr="004A14DB" w:rsidRDefault="005B2314" w:rsidP="005B2314">
      <w:pPr>
        <w:ind w:left="1440"/>
      </w:pPr>
    </w:p>
    <w:p w:rsidR="005B2314" w:rsidRPr="004A14DB" w:rsidRDefault="005B2314" w:rsidP="005B2314">
      <w:pPr>
        <w:ind w:left="1440"/>
      </w:pPr>
      <w:r w:rsidRPr="004A14DB">
        <w:lastRenderedPageBreak/>
        <w:tab/>
        <w:t>3.4   TAKEAWAYS</w:t>
      </w:r>
    </w:p>
    <w:p w:rsidR="005B2314" w:rsidRPr="004A14DB" w:rsidRDefault="005B2314" w:rsidP="005B2314">
      <w:pPr>
        <w:ind w:left="1440"/>
      </w:pPr>
    </w:p>
    <w:p w:rsidR="005B2314" w:rsidRPr="004A14DB" w:rsidRDefault="005B2314" w:rsidP="005B2314">
      <w:pPr>
        <w:ind w:left="1440"/>
      </w:pPr>
      <w:r w:rsidRPr="004A14DB">
        <w:tab/>
        <w:t>3.5   DISCUSSION QUESTIONS</w:t>
      </w:r>
    </w:p>
    <w:p w:rsidR="005B2314" w:rsidRPr="004A14DB" w:rsidRDefault="005B2314" w:rsidP="005B2314">
      <w:pPr>
        <w:ind w:left="1440"/>
      </w:pPr>
    </w:p>
    <w:p w:rsidR="005B2314" w:rsidRPr="004A14DB" w:rsidRDefault="005B2314" w:rsidP="005B2314">
      <w:pPr>
        <w:ind w:left="1440"/>
      </w:pPr>
      <w:r w:rsidRPr="004A14DB">
        <w:tab/>
        <w:t>3.6   EXERCISES</w:t>
      </w:r>
    </w:p>
    <w:p w:rsidR="005B2314" w:rsidRPr="004A14DB" w:rsidRDefault="005B2314" w:rsidP="005B2314">
      <w:pPr>
        <w:ind w:left="1440"/>
      </w:pPr>
    </w:p>
    <w:p w:rsidR="005B2314" w:rsidRPr="004A14DB" w:rsidRDefault="005B2314" w:rsidP="005B2314">
      <w:pPr>
        <w:ind w:left="1440"/>
      </w:pPr>
      <w:r w:rsidRPr="004A14DB">
        <w:tab/>
        <w:t>3.7   ANSWERS</w:t>
      </w:r>
    </w:p>
    <w:p w:rsidR="005B2314" w:rsidRPr="004A14DB" w:rsidRDefault="005B2314" w:rsidP="005B2314">
      <w:pPr>
        <w:ind w:left="1440"/>
      </w:pPr>
    </w:p>
    <w:p w:rsidR="005B2314" w:rsidRPr="004A14DB" w:rsidRDefault="005B2314" w:rsidP="005B2314">
      <w:pPr>
        <w:ind w:left="1440"/>
      </w:pPr>
      <w:r w:rsidRPr="004A14DB">
        <w:t>CHAPTER 4: COMMUNICATING ACROSS CULTURES</w:t>
      </w:r>
    </w:p>
    <w:p w:rsidR="005B2314" w:rsidRPr="004A14DB" w:rsidRDefault="005B2314" w:rsidP="005B2314">
      <w:pPr>
        <w:ind w:left="1440"/>
      </w:pPr>
    </w:p>
    <w:p w:rsidR="005B2314" w:rsidRPr="004A14DB" w:rsidRDefault="005B2314" w:rsidP="005B2314">
      <w:pPr>
        <w:ind w:left="1440"/>
      </w:pPr>
      <w:r w:rsidRPr="004A14DB">
        <w:tab/>
        <w:t>4.1: LANGUAGE</w:t>
      </w:r>
    </w:p>
    <w:p w:rsidR="005B2314" w:rsidRPr="004A14DB" w:rsidRDefault="005B2314" w:rsidP="005B2314">
      <w:pPr>
        <w:ind w:left="1440"/>
      </w:pPr>
    </w:p>
    <w:p w:rsidR="005B2314" w:rsidRPr="004A14DB" w:rsidRDefault="005B2314" w:rsidP="005B2314">
      <w:pPr>
        <w:ind w:left="1440"/>
      </w:pPr>
      <w:r w:rsidRPr="004A14DB">
        <w:t>Paradox 4.1    How can knowing the language of another culture be a disadvantage?</w:t>
      </w:r>
    </w:p>
    <w:p w:rsidR="005B2314" w:rsidRPr="004A14DB" w:rsidRDefault="005B2314" w:rsidP="005B2314">
      <w:pPr>
        <w:ind w:left="1440"/>
      </w:pPr>
      <w:r w:rsidRPr="004A14DB">
        <w:t xml:space="preserve">Paradox 4.2    How can languages </w:t>
      </w:r>
      <w:proofErr w:type="gramStart"/>
      <w:r w:rsidRPr="004A14DB">
        <w:t>be</w:t>
      </w:r>
      <w:proofErr w:type="gramEnd"/>
      <w:r w:rsidRPr="004A14DB">
        <w:t xml:space="preserve"> rapidly dying while becoming more influential?</w:t>
      </w:r>
    </w:p>
    <w:p w:rsidR="005B2314" w:rsidRPr="004A14DB" w:rsidRDefault="005B2314" w:rsidP="005B2314">
      <w:pPr>
        <w:ind w:left="1440"/>
      </w:pPr>
      <w:r w:rsidRPr="004A14DB">
        <w:t xml:space="preserve">Paradox 4.3    Critical words and phrases: How can there be immediate recognition by </w:t>
      </w:r>
    </w:p>
    <w:p w:rsidR="005B2314" w:rsidRPr="004A14DB" w:rsidRDefault="005B2314" w:rsidP="005B2314">
      <w:pPr>
        <w:ind w:left="1440"/>
      </w:pPr>
      <w:proofErr w:type="gramStart"/>
      <w:r w:rsidRPr="004A14DB">
        <w:t>members</w:t>
      </w:r>
      <w:proofErr w:type="gramEnd"/>
      <w:r w:rsidRPr="004A14DB">
        <w:t xml:space="preserve"> of a culture and radically different interpretations?</w:t>
      </w:r>
    </w:p>
    <w:p w:rsidR="005B2314" w:rsidRPr="004A14DB" w:rsidRDefault="005B2314" w:rsidP="005B2314">
      <w:pPr>
        <w:ind w:left="1440"/>
      </w:pPr>
      <w:r w:rsidRPr="004A14DB">
        <w:t>Paradox 4.4   Are proverbs effective descriptors of a culture?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4.2  CONTEXT</w:t>
      </w:r>
      <w:proofErr w:type="gramEnd"/>
      <w:r w:rsidRPr="004A14DB">
        <w:t xml:space="preserve"> AND BEYOND</w:t>
      </w:r>
    </w:p>
    <w:p w:rsidR="005B2314" w:rsidRPr="004A14DB" w:rsidRDefault="005B2314" w:rsidP="005B2314">
      <w:pPr>
        <w:ind w:left="1440"/>
      </w:pPr>
    </w:p>
    <w:p w:rsidR="005B2314" w:rsidRPr="004A14DB" w:rsidRDefault="005B2314" w:rsidP="005B2314">
      <w:pPr>
        <w:ind w:left="1440"/>
      </w:pPr>
      <w:r w:rsidRPr="004A14DB">
        <w:t>Paradox 4.5    Can a culture be simultaneously monochronic and polychronic?</w:t>
      </w:r>
    </w:p>
    <w:p w:rsidR="005B2314" w:rsidRPr="004A14DB" w:rsidRDefault="005B2314" w:rsidP="005B2314">
      <w:pPr>
        <w:ind w:left="1440"/>
      </w:pPr>
      <w:r w:rsidRPr="004A14DB">
        <w:t>Paradox 4.6    Can a culture be simultaneously low-context and high-context?</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4.3  SYMBOLISM</w:t>
      </w:r>
      <w:proofErr w:type="gramEnd"/>
    </w:p>
    <w:p w:rsidR="005B2314" w:rsidRPr="004A14DB" w:rsidRDefault="005B2314" w:rsidP="005B2314">
      <w:pPr>
        <w:ind w:left="1440"/>
      </w:pPr>
    </w:p>
    <w:p w:rsidR="005B2314" w:rsidRPr="004A14DB" w:rsidRDefault="005B2314" w:rsidP="005B2314">
      <w:pPr>
        <w:ind w:left="1440"/>
      </w:pPr>
      <w:r w:rsidRPr="004A14DB">
        <w:t>Paradox 4.7    How can the same phenomenon represent different symbolic meanings?</w:t>
      </w:r>
    </w:p>
    <w:p w:rsidR="005B2314" w:rsidRPr="004A14DB" w:rsidRDefault="005B2314" w:rsidP="005B2314">
      <w:pPr>
        <w:ind w:left="1440"/>
      </w:pPr>
      <w:r w:rsidRPr="004A14DB">
        <w:t>Paradox 4.8    How can the same phenomenon represent changing symbolic meanings?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4.4  TECHNOLOGY</w:t>
      </w:r>
      <w:proofErr w:type="gramEnd"/>
      <w:r w:rsidRPr="004A14DB">
        <w:t xml:space="preserve"> AND MEDIATED COMMUNICATION</w:t>
      </w:r>
    </w:p>
    <w:p w:rsidR="005B2314" w:rsidRPr="004A14DB" w:rsidRDefault="005B2314" w:rsidP="005B2314">
      <w:pPr>
        <w:ind w:left="1440"/>
      </w:pPr>
    </w:p>
    <w:p w:rsidR="005B2314" w:rsidRPr="004A14DB" w:rsidRDefault="005B2314" w:rsidP="005B2314">
      <w:pPr>
        <w:ind w:left="1440"/>
      </w:pPr>
      <w:r w:rsidRPr="004A14DB">
        <w:t xml:space="preserve">Paradox 4.9    Can face-to-face communication be functionally equivalent to mediated communication, either individually or in small groups? </w:t>
      </w:r>
    </w:p>
    <w:p w:rsidR="005B2314" w:rsidRPr="004A14DB" w:rsidRDefault="005B2314" w:rsidP="005B2314">
      <w:pPr>
        <w:ind w:left="1440"/>
      </w:pPr>
      <w:r w:rsidRPr="004A14DB">
        <w:t xml:space="preserve">Paradox </w:t>
      </w:r>
      <w:proofErr w:type="gramStart"/>
      <w:r w:rsidRPr="004A14DB">
        <w:t>4.10  Is</w:t>
      </w:r>
      <w:proofErr w:type="gramEnd"/>
      <w:r w:rsidRPr="004A14DB">
        <w:t xml:space="preserve"> the Internet integrating the world or creating wide differences?</w:t>
      </w:r>
      <w:r w:rsidRPr="004A14DB">
        <w:br/>
        <w:t xml:space="preserve">Paradox </w:t>
      </w:r>
      <w:proofErr w:type="gramStart"/>
      <w:r w:rsidRPr="004A14DB">
        <w:t>4.11  Is</w:t>
      </w:r>
      <w:proofErr w:type="gramEnd"/>
      <w:r w:rsidRPr="004A14DB">
        <w:t xml:space="preserve"> colonization or communitarianism winning in the battle for the Internet?</w:t>
      </w:r>
    </w:p>
    <w:p w:rsidR="005B2314" w:rsidRPr="004A14DB" w:rsidRDefault="005B2314" w:rsidP="005B2314">
      <w:pPr>
        <w:ind w:left="1440"/>
      </w:pPr>
      <w:r w:rsidRPr="004A14DB">
        <w:t xml:space="preserve">Paradox </w:t>
      </w:r>
      <w:proofErr w:type="gramStart"/>
      <w:r w:rsidRPr="004A14DB">
        <w:t>4.12  Why</w:t>
      </w:r>
      <w:proofErr w:type="gramEnd"/>
      <w:r w:rsidRPr="004A14DB">
        <w:t xml:space="preserve"> is the information superhighway a poor metaphor for describing modern communication systems such as the Internet?</w:t>
      </w:r>
    </w:p>
    <w:p w:rsidR="005B2314" w:rsidRPr="004A14DB" w:rsidRDefault="005B2314" w:rsidP="005B2314">
      <w:pPr>
        <w:ind w:left="1440"/>
      </w:pPr>
    </w:p>
    <w:p w:rsidR="005B2314" w:rsidRPr="004A14DB" w:rsidRDefault="005B2314" w:rsidP="005B2314">
      <w:pPr>
        <w:ind w:left="1440"/>
      </w:pPr>
      <w:r w:rsidRPr="004A14DB">
        <w:tab/>
        <w:t>4.5   TAKEAWAYS</w:t>
      </w:r>
      <w:r w:rsidRPr="004A14DB">
        <w:tab/>
      </w:r>
    </w:p>
    <w:p w:rsidR="005B2314" w:rsidRPr="004A14DB" w:rsidRDefault="005B2314" w:rsidP="005B2314">
      <w:pPr>
        <w:ind w:left="1440"/>
      </w:pPr>
    </w:p>
    <w:p w:rsidR="005B2314" w:rsidRPr="004A14DB" w:rsidRDefault="005B2314" w:rsidP="005B2314">
      <w:pPr>
        <w:ind w:left="1440"/>
      </w:pPr>
      <w:r w:rsidRPr="004A14DB">
        <w:tab/>
        <w:t>4.6   DISCUSSION QUESTIONS</w:t>
      </w:r>
    </w:p>
    <w:p w:rsidR="005B2314" w:rsidRPr="004A14DB" w:rsidRDefault="005B2314" w:rsidP="005B2314">
      <w:pPr>
        <w:ind w:left="1440"/>
      </w:pPr>
    </w:p>
    <w:p w:rsidR="005B2314" w:rsidRPr="004A14DB" w:rsidRDefault="005B2314" w:rsidP="005B2314">
      <w:pPr>
        <w:ind w:left="1440"/>
      </w:pPr>
      <w:r w:rsidRPr="004A14DB">
        <w:tab/>
        <w:t>4.7   EXERCISE (CRITICAL INCIDENT)</w:t>
      </w:r>
    </w:p>
    <w:p w:rsidR="005B2314" w:rsidRPr="004A14DB" w:rsidRDefault="005B2314" w:rsidP="005B2314">
      <w:pPr>
        <w:ind w:left="1440"/>
      </w:pPr>
    </w:p>
    <w:p w:rsidR="005B2314" w:rsidRPr="004A14DB" w:rsidRDefault="005B2314" w:rsidP="005B2314">
      <w:pPr>
        <w:ind w:left="1440"/>
      </w:pPr>
      <w:r w:rsidRPr="004A14DB">
        <w:t>CHAPTER 5: CROSSING CULTURES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5.1  CULTURE</w:t>
      </w:r>
      <w:proofErr w:type="gramEnd"/>
      <w:r w:rsidRPr="004A14DB">
        <w:t>-BASED ETHICS: RELATIVISM VERSUS UNIVERSALISM</w:t>
      </w:r>
    </w:p>
    <w:p w:rsidR="005B2314" w:rsidRPr="004A14DB" w:rsidRDefault="005B2314" w:rsidP="005B2314">
      <w:pPr>
        <w:ind w:left="1440"/>
      </w:pPr>
    </w:p>
    <w:p w:rsidR="005B2314" w:rsidRPr="004A14DB" w:rsidRDefault="005B2314" w:rsidP="005B2314">
      <w:pPr>
        <w:ind w:left="1440"/>
      </w:pPr>
      <w:r w:rsidRPr="004A14DB">
        <w:t>Paradox 5.1     Are ethical norms and standards universal or relative to the situation?</w:t>
      </w:r>
    </w:p>
    <w:p w:rsidR="005B2314" w:rsidRPr="004A14DB" w:rsidRDefault="005B2314" w:rsidP="005B2314">
      <w:pPr>
        <w:ind w:left="1440"/>
      </w:pPr>
    </w:p>
    <w:p w:rsidR="005B2314" w:rsidRPr="004A14DB" w:rsidRDefault="005B2314" w:rsidP="005B2314">
      <w:pPr>
        <w:ind w:left="1440"/>
      </w:pPr>
      <w:r w:rsidRPr="004A14DB">
        <w:tab/>
        <w:t>5.2 GENERIC CULTURES AND ETHICS</w:t>
      </w:r>
    </w:p>
    <w:p w:rsidR="005B2314" w:rsidRPr="004A14DB" w:rsidRDefault="005B2314" w:rsidP="005B2314">
      <w:pPr>
        <w:ind w:left="1440"/>
      </w:pPr>
    </w:p>
    <w:p w:rsidR="005B2314" w:rsidRPr="004A14DB" w:rsidRDefault="005B2314" w:rsidP="005B2314">
      <w:pPr>
        <w:ind w:left="1440"/>
      </w:pPr>
      <w:r w:rsidRPr="004A14DB">
        <w:t>Paradox 5.2     Are there universal ethics across generic cultures, or do ethics vary by the type of generic culture?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5.3  EXPATRIATE</w:t>
      </w:r>
      <w:proofErr w:type="gramEnd"/>
      <w:r w:rsidRPr="004A14DB">
        <w:t xml:space="preserve"> PARADOXES</w:t>
      </w:r>
    </w:p>
    <w:p w:rsidR="005B2314" w:rsidRPr="004A14DB" w:rsidRDefault="005B2314" w:rsidP="005B2314">
      <w:pPr>
        <w:ind w:left="1440"/>
      </w:pPr>
    </w:p>
    <w:p w:rsidR="005B2314" w:rsidRPr="004A14DB" w:rsidRDefault="005B2314" w:rsidP="005B2314">
      <w:pPr>
        <w:ind w:left="1440"/>
      </w:pPr>
      <w:r w:rsidRPr="004A14DB">
        <w:t>Paradox 5.3     Is the general stereotype of the host culture valid?</w:t>
      </w:r>
      <w:r w:rsidRPr="004A14DB">
        <w:br/>
        <w:t>Paradox 5.4     How can the Expat manager be simultaneously powerful and powerless?</w:t>
      </w:r>
    </w:p>
    <w:p w:rsidR="005B2314" w:rsidRPr="004A14DB" w:rsidRDefault="005B2314" w:rsidP="005B2314">
      <w:pPr>
        <w:ind w:left="1440"/>
      </w:pPr>
      <w:r w:rsidRPr="004A14DB">
        <w:t>Paradox 5.5     How can the Expat manager be simultaneously free of home country norms and restrained by host country norms?</w:t>
      </w:r>
    </w:p>
    <w:p w:rsidR="005B2314" w:rsidRPr="004A14DB" w:rsidRDefault="005B2314" w:rsidP="005B2314">
      <w:pPr>
        <w:ind w:left="1440"/>
      </w:pPr>
      <w:r w:rsidRPr="004A14DB">
        <w:t>Paradox 5.6</w:t>
      </w:r>
      <w:r w:rsidRPr="004A14DB">
        <w:tab/>
        <w:t xml:space="preserve">  How can the Expat manager simultaneously accept the ideal cultural values of the home culture and realize that they do not exist in the home culture or only in attenuated form?</w:t>
      </w:r>
      <w:r w:rsidRPr="004A14DB">
        <w:br/>
        <w:t>Paradox 5.7     How can the Expat manager resolve the conflict between contradictory demands of the home office and the host culture subsidiary?</w:t>
      </w:r>
    </w:p>
    <w:p w:rsidR="005B2314" w:rsidRPr="004A14DB" w:rsidRDefault="005B2314" w:rsidP="005B2314">
      <w:pPr>
        <w:ind w:left="1440"/>
      </w:pPr>
      <w:r w:rsidRPr="004A14DB">
        <w:t>Paradox 5.8     How can the Expat manager simultaneously give up some home country values and strengthen other home country values?</w:t>
      </w:r>
      <w:r w:rsidRPr="004A14DB">
        <w:br/>
        <w:t>Paradox 5.9     Is it possible for the Expat manager to become more cosmopolitan and more idiosyncratic simultaneously?</w:t>
      </w:r>
    </w:p>
    <w:p w:rsidR="005B2314" w:rsidRPr="004A14DB" w:rsidRDefault="005B2314" w:rsidP="005B2314">
      <w:pPr>
        <w:ind w:left="1440"/>
      </w:pPr>
      <w:r w:rsidRPr="004A14DB">
        <w:t>Paradox 5.10   How can the Expat manager think well of the host culture and avoid being taken advantage of?</w:t>
      </w:r>
    </w:p>
    <w:p w:rsidR="005B2314" w:rsidRPr="004A14DB" w:rsidRDefault="005B2314" w:rsidP="005B2314">
      <w:pPr>
        <w:ind w:left="1440"/>
      </w:pPr>
      <w:r w:rsidRPr="004A14DB">
        <w:t>Paradox 5.11   How can the Expat manager be simultaneously at home anywhere in the world but fit comfortably nowhere?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5.4  UNDERSTANDING</w:t>
      </w:r>
      <w:proofErr w:type="gramEnd"/>
      <w:r w:rsidRPr="004A14DB">
        <w:t xml:space="preserve"> CROSS-CULTURAL INTERACTIONS</w:t>
      </w:r>
    </w:p>
    <w:p w:rsidR="005B2314" w:rsidRPr="004A14DB" w:rsidRDefault="005B2314" w:rsidP="005B2314">
      <w:pPr>
        <w:ind w:left="1440"/>
      </w:pPr>
      <w:r w:rsidRPr="004A14DB">
        <w:tab/>
      </w:r>
    </w:p>
    <w:p w:rsidR="005B2314" w:rsidRPr="004A14DB" w:rsidRDefault="005B2314" w:rsidP="005B2314">
      <w:pPr>
        <w:ind w:left="1440"/>
      </w:pPr>
      <w:r w:rsidRPr="004A14DB">
        <w:tab/>
      </w:r>
      <w:proofErr w:type="gramStart"/>
      <w:r w:rsidRPr="004A14DB">
        <w:t>5.5  REENTRY</w:t>
      </w:r>
      <w:proofErr w:type="gramEnd"/>
      <w:r w:rsidRPr="004A14DB">
        <w:t xml:space="preserve"> TO THE HOME CULTURE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5.6  TAKEAWAYS</w:t>
      </w:r>
      <w:proofErr w:type="gramEnd"/>
    </w:p>
    <w:p w:rsidR="005B2314" w:rsidRPr="004A14DB" w:rsidRDefault="005B2314" w:rsidP="005B2314">
      <w:pPr>
        <w:ind w:left="1440"/>
      </w:pPr>
    </w:p>
    <w:p w:rsidR="005B2314" w:rsidRPr="004A14DB" w:rsidRDefault="005B2314" w:rsidP="005B2314">
      <w:pPr>
        <w:ind w:left="1440"/>
      </w:pPr>
      <w:r w:rsidRPr="004A14DB">
        <w:tab/>
      </w:r>
      <w:proofErr w:type="gramStart"/>
      <w:r w:rsidRPr="004A14DB">
        <w:t>5.7  DISCUSSION</w:t>
      </w:r>
      <w:proofErr w:type="gramEnd"/>
      <w:r w:rsidRPr="004A14DB">
        <w:t xml:space="preserve"> QUESTIONS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5.7  EXERCISES</w:t>
      </w:r>
      <w:proofErr w:type="gramEnd"/>
    </w:p>
    <w:p w:rsidR="005B2314" w:rsidRPr="004A14DB" w:rsidRDefault="005B2314" w:rsidP="005B2314">
      <w:pPr>
        <w:ind w:left="1440"/>
      </w:pPr>
    </w:p>
    <w:p w:rsidR="005B2314" w:rsidRPr="004A14DB" w:rsidRDefault="005B2314" w:rsidP="005B2314">
      <w:pPr>
        <w:ind w:left="1440"/>
      </w:pPr>
      <w:r w:rsidRPr="004A14DB">
        <w:tab/>
      </w:r>
      <w:proofErr w:type="gramStart"/>
      <w:r w:rsidRPr="004A14DB">
        <w:t>5.8  ANSWERS</w:t>
      </w:r>
      <w:proofErr w:type="gramEnd"/>
      <w:r w:rsidRPr="004A14DB">
        <w:t xml:space="preserve"> TO THE TWO-ITEM SURVEY</w:t>
      </w:r>
    </w:p>
    <w:p w:rsidR="005B2314" w:rsidRPr="004A14DB" w:rsidRDefault="005B2314" w:rsidP="005B2314">
      <w:pPr>
        <w:ind w:left="1440"/>
      </w:pPr>
    </w:p>
    <w:p w:rsidR="005B2314" w:rsidRPr="004A14DB" w:rsidRDefault="005B2314" w:rsidP="005B2314">
      <w:pPr>
        <w:ind w:left="1440"/>
      </w:pPr>
      <w:r w:rsidRPr="004A14DB">
        <w:t>CHAPTER 6:  CROSS-CULTURAL NEGOTIATIONS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6.1  FUNDAMENTALS</w:t>
      </w:r>
      <w:proofErr w:type="gramEnd"/>
      <w:r w:rsidRPr="004A14DB">
        <w:t xml:space="preserve"> AND BEST PRACTICES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6.2  CASE</w:t>
      </w:r>
      <w:proofErr w:type="gramEnd"/>
      <w:r w:rsidRPr="004A14DB">
        <w:t xml:space="preserve"> STUDY: ENTERING THE CHINESE MARKET</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6.3  NEGOTIATING</w:t>
      </w:r>
      <w:proofErr w:type="gramEnd"/>
      <w:r w:rsidRPr="004A14DB">
        <w:t xml:space="preserve"> METAPHORS</w:t>
      </w:r>
    </w:p>
    <w:p w:rsidR="005B2314" w:rsidRPr="004A14DB" w:rsidRDefault="005B2314" w:rsidP="005B2314">
      <w:pPr>
        <w:ind w:left="1440"/>
      </w:pPr>
    </w:p>
    <w:p w:rsidR="005B2314" w:rsidRPr="004A14DB" w:rsidRDefault="005B2314" w:rsidP="005B2314">
      <w:pPr>
        <w:ind w:left="1440"/>
      </w:pPr>
      <w:r w:rsidRPr="004A14DB">
        <w:t>Paradox 6.1</w:t>
      </w:r>
      <w:r w:rsidRPr="004A14DB">
        <w:tab/>
        <w:t xml:space="preserve">  Is chess more influential than the Chinese board game of Go for strategy and negotiation?</w:t>
      </w:r>
    </w:p>
    <w:p w:rsidR="005B2314" w:rsidRPr="004A14DB" w:rsidRDefault="005B2314" w:rsidP="005B2314">
      <w:pPr>
        <w:ind w:left="1440"/>
      </w:pPr>
      <w:r w:rsidRPr="004A14DB">
        <w:t>Paradox 6.2     Why do veteran international negotiators from one national culture frequently complain that their counterparts from a dissimilar national culture are simultaneously both very sincere and very deceptive?</w:t>
      </w:r>
    </w:p>
    <w:p w:rsidR="005B2314" w:rsidRPr="004A14DB" w:rsidRDefault="005B2314" w:rsidP="005B2314">
      <w:pPr>
        <w:ind w:left="1440"/>
      </w:pPr>
      <w:r w:rsidRPr="004A14DB">
        <w:t xml:space="preserve">Paradox 6.3 </w:t>
      </w:r>
      <w:r w:rsidRPr="004A14DB">
        <w:tab/>
        <w:t xml:space="preserve">  When negotiating, is it best to make the opening offer or respond to it?</w:t>
      </w:r>
    </w:p>
    <w:p w:rsidR="005B2314" w:rsidRPr="004A14DB" w:rsidRDefault="005B2314" w:rsidP="005B2314">
      <w:pPr>
        <w:ind w:left="1440"/>
      </w:pPr>
    </w:p>
    <w:p w:rsidR="005B2314" w:rsidRPr="004A14DB" w:rsidRDefault="005B2314" w:rsidP="005B2314">
      <w:pPr>
        <w:ind w:left="1440"/>
      </w:pPr>
      <w:r w:rsidRPr="004A14DB">
        <w:tab/>
        <w:t>6.4   TIME, FACE, AND THE YINYANG DYNAMIC</w:t>
      </w:r>
    </w:p>
    <w:p w:rsidR="005B2314" w:rsidRPr="004A14DB" w:rsidRDefault="005B2314" w:rsidP="005B2314">
      <w:pPr>
        <w:ind w:left="1440"/>
      </w:pPr>
    </w:p>
    <w:p w:rsidR="005B2314" w:rsidRPr="004A14DB" w:rsidRDefault="005B2314" w:rsidP="005B2314">
      <w:pPr>
        <w:ind w:left="1440"/>
      </w:pPr>
      <w:r w:rsidRPr="004A14DB">
        <w:t xml:space="preserve">Paradox 6.4 </w:t>
      </w:r>
      <w:r w:rsidRPr="004A14DB">
        <w:tab/>
        <w:t xml:space="preserve">   How can time be considered as three circles (past, present, and future) as well as only one circle?</w:t>
      </w:r>
    </w:p>
    <w:p w:rsidR="005B2314" w:rsidRPr="004A14DB" w:rsidRDefault="005B2314" w:rsidP="005B2314">
      <w:pPr>
        <w:ind w:left="1440"/>
      </w:pPr>
      <w:r w:rsidRPr="004A14DB">
        <w:t xml:space="preserve">Paradox 6.5 </w:t>
      </w:r>
      <w:r w:rsidRPr="004A14DB">
        <w:tab/>
        <w:t xml:space="preserve">   Is the yinyang dynamic exclusively Asian?</w:t>
      </w:r>
    </w:p>
    <w:p w:rsidR="005B2314" w:rsidRPr="004A14DB" w:rsidRDefault="005B2314" w:rsidP="005B2314">
      <w:pPr>
        <w:ind w:left="1440"/>
      </w:pPr>
      <w:r w:rsidRPr="004A14DB">
        <w:t>Paradox 6.6       Is there only one type of face?</w:t>
      </w:r>
    </w:p>
    <w:p w:rsidR="005B2314" w:rsidRPr="004A14DB" w:rsidRDefault="005B2314" w:rsidP="005B2314">
      <w:pPr>
        <w:ind w:left="1440"/>
      </w:pPr>
    </w:p>
    <w:p w:rsidR="005B2314" w:rsidRPr="004A14DB" w:rsidRDefault="005B2314" w:rsidP="005B2314">
      <w:pPr>
        <w:ind w:left="1440"/>
      </w:pPr>
      <w:r w:rsidRPr="004A14DB">
        <w:tab/>
        <w:t>6.5   TAKEAWAYS</w:t>
      </w:r>
    </w:p>
    <w:p w:rsidR="005B2314" w:rsidRPr="004A14DB" w:rsidRDefault="005B2314" w:rsidP="005B2314">
      <w:pPr>
        <w:ind w:left="1440"/>
      </w:pPr>
    </w:p>
    <w:p w:rsidR="005B2314" w:rsidRPr="004A14DB" w:rsidRDefault="005B2314" w:rsidP="005B2314">
      <w:pPr>
        <w:ind w:left="1440"/>
      </w:pPr>
      <w:r w:rsidRPr="004A14DB">
        <w:tab/>
        <w:t>6.6   DISCUSSION QUESTIONS</w:t>
      </w:r>
    </w:p>
    <w:p w:rsidR="005B2314" w:rsidRPr="004A14DB" w:rsidRDefault="005B2314" w:rsidP="005B2314">
      <w:pPr>
        <w:ind w:left="1440"/>
      </w:pPr>
    </w:p>
    <w:p w:rsidR="005B2314" w:rsidRPr="004A14DB" w:rsidRDefault="005B2314" w:rsidP="005B2314">
      <w:pPr>
        <w:ind w:left="1440"/>
      </w:pPr>
      <w:r w:rsidRPr="004A14DB">
        <w:tab/>
        <w:t>6.7   CASE STUDY: GENERATOR AND ITS ASIAN PARTNERS</w:t>
      </w:r>
    </w:p>
    <w:p w:rsidR="005B2314" w:rsidRPr="004A14DB" w:rsidRDefault="005B2314" w:rsidP="005B2314">
      <w:pPr>
        <w:ind w:left="1440"/>
      </w:pPr>
    </w:p>
    <w:p w:rsidR="005B2314" w:rsidRPr="004A14DB" w:rsidRDefault="005B2314" w:rsidP="005B2314">
      <w:pPr>
        <w:ind w:left="1440"/>
      </w:pPr>
      <w:r w:rsidRPr="004A14DB">
        <w:t>CHAPTER 7: MULTI-ETHNICITY, RELIGION, GEOGRAPHY, AND IMMIGRATION</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7.1  MULTI</w:t>
      </w:r>
      <w:proofErr w:type="gramEnd"/>
      <w:r w:rsidRPr="004A14DB">
        <w:t>-ETHNICITY</w:t>
      </w:r>
    </w:p>
    <w:p w:rsidR="005B2314" w:rsidRPr="004A14DB" w:rsidRDefault="005B2314" w:rsidP="005B2314">
      <w:pPr>
        <w:ind w:left="1440"/>
      </w:pPr>
    </w:p>
    <w:p w:rsidR="005B2314" w:rsidRPr="004A14DB" w:rsidRDefault="005B2314" w:rsidP="005B2314">
      <w:pPr>
        <w:ind w:left="1440"/>
      </w:pPr>
      <w:r w:rsidRPr="004A14DB">
        <w:t>Paradox 7.1     Do multi-ethnic groups impede or facilitate the formation of national cultures?</w:t>
      </w:r>
    </w:p>
    <w:p w:rsidR="005B2314" w:rsidRPr="004A14DB" w:rsidRDefault="005B2314" w:rsidP="005B2314">
      <w:pPr>
        <w:ind w:left="1440"/>
      </w:pPr>
      <w:r w:rsidRPr="004A14DB">
        <w:t>Paradox 7.2     Is there, or will there be, a clash of civilizations?</w:t>
      </w:r>
    </w:p>
    <w:p w:rsidR="005B2314" w:rsidRPr="004A14DB" w:rsidRDefault="005B2314" w:rsidP="005B2314">
      <w:pPr>
        <w:ind w:left="1440"/>
      </w:pPr>
      <w:r w:rsidRPr="004A14DB">
        <w:t xml:space="preserve">Paradox 7.3 </w:t>
      </w:r>
      <w:r w:rsidRPr="004A14DB">
        <w:tab/>
        <w:t xml:space="preserve">  Can national cultures exist in a multi-ethnic and borderless world?</w:t>
      </w:r>
    </w:p>
    <w:p w:rsidR="005B2314" w:rsidRPr="004A14DB" w:rsidRDefault="005B2314" w:rsidP="005B2314">
      <w:pPr>
        <w:ind w:left="1440"/>
      </w:pPr>
      <w:r w:rsidRPr="004A14DB">
        <w:t xml:space="preserve">Paradox 7.4 </w:t>
      </w:r>
      <w:r w:rsidRPr="004A14DB">
        <w:tab/>
        <w:t xml:space="preserve">  Should all cultural practices be equally acceptable?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7.2  RELIGION</w:t>
      </w:r>
      <w:proofErr w:type="gramEnd"/>
    </w:p>
    <w:p w:rsidR="005B2314" w:rsidRPr="004A14DB" w:rsidRDefault="005B2314" w:rsidP="005B2314">
      <w:pPr>
        <w:ind w:left="1440"/>
      </w:pPr>
    </w:p>
    <w:p w:rsidR="005B2314" w:rsidRPr="004A14DB" w:rsidRDefault="005B2314" w:rsidP="005B2314">
      <w:pPr>
        <w:ind w:left="1440"/>
      </w:pPr>
      <w:r w:rsidRPr="004A14DB">
        <w:lastRenderedPageBreak/>
        <w:t>Paradox 7.5     Must religion be anthropomorphic?</w:t>
      </w:r>
    </w:p>
    <w:p w:rsidR="005B2314" w:rsidRPr="004A14DB" w:rsidRDefault="005B2314" w:rsidP="005B2314">
      <w:pPr>
        <w:ind w:left="1440"/>
      </w:pPr>
      <w:r w:rsidRPr="004A14DB">
        <w:t xml:space="preserve">Paradox 7.6 </w:t>
      </w:r>
      <w:r w:rsidRPr="004A14DB">
        <w:tab/>
        <w:t xml:space="preserve"> Does a religion necessarily require dogmas and creeds?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7.3  GEOGRAPHY</w:t>
      </w:r>
      <w:proofErr w:type="gramEnd"/>
    </w:p>
    <w:p w:rsidR="005B2314" w:rsidRPr="004A14DB" w:rsidRDefault="005B2314" w:rsidP="005B2314">
      <w:pPr>
        <w:ind w:left="1440"/>
      </w:pPr>
    </w:p>
    <w:p w:rsidR="005B2314" w:rsidRPr="004A14DB" w:rsidRDefault="005B2314" w:rsidP="005B2314">
      <w:pPr>
        <w:ind w:left="1440"/>
      </w:pPr>
      <w:r w:rsidRPr="004A14DB">
        <w:t>Paradox 7.7     Do geographic maps reflect cultural beliefs?</w:t>
      </w:r>
    </w:p>
    <w:p w:rsidR="005B2314" w:rsidRPr="004A14DB" w:rsidRDefault="005B2314" w:rsidP="005B2314">
      <w:pPr>
        <w:ind w:left="1440"/>
      </w:pPr>
      <w:r w:rsidRPr="004A14DB">
        <w:t xml:space="preserve">Paradox 7.8 </w:t>
      </w:r>
      <w:r w:rsidRPr="004A14DB">
        <w:tab/>
        <w:t xml:space="preserve">  Has “the death of distance” nullified the importance of geography?</w:t>
      </w:r>
    </w:p>
    <w:p w:rsidR="005B2314" w:rsidRPr="004A14DB" w:rsidRDefault="005B2314" w:rsidP="005B2314">
      <w:pPr>
        <w:ind w:left="1440"/>
      </w:pPr>
    </w:p>
    <w:p w:rsidR="005B2314" w:rsidRPr="004A14DB" w:rsidRDefault="005B2314" w:rsidP="005B2314">
      <w:pPr>
        <w:ind w:left="1440"/>
      </w:pPr>
      <w:r w:rsidRPr="004A14DB">
        <w:tab/>
      </w:r>
    </w:p>
    <w:p w:rsidR="005B2314" w:rsidRPr="004A14DB" w:rsidRDefault="005B2314" w:rsidP="005B2314">
      <w:pPr>
        <w:ind w:left="1440"/>
      </w:pPr>
      <w:r w:rsidRPr="004A14DB">
        <w:tab/>
      </w:r>
      <w:proofErr w:type="gramStart"/>
      <w:r w:rsidRPr="004A14DB">
        <w:t>7.4  IMMIGRATION</w:t>
      </w:r>
      <w:proofErr w:type="gramEnd"/>
    </w:p>
    <w:p w:rsidR="005B2314" w:rsidRPr="004A14DB" w:rsidRDefault="005B2314" w:rsidP="005B2314">
      <w:pPr>
        <w:ind w:left="1440"/>
      </w:pPr>
    </w:p>
    <w:p w:rsidR="005B2314" w:rsidRPr="004A14DB" w:rsidRDefault="005B2314" w:rsidP="005B2314">
      <w:pPr>
        <w:ind w:left="1440"/>
      </w:pPr>
      <w:r w:rsidRPr="004A14DB">
        <w:t>Paradox 7.9      Will the issue of immigration derail globalization?</w:t>
      </w:r>
    </w:p>
    <w:p w:rsidR="005B2314" w:rsidRPr="004A14DB" w:rsidRDefault="005B2314" w:rsidP="005B2314">
      <w:pPr>
        <w:ind w:left="1440"/>
      </w:pPr>
      <w:r w:rsidRPr="004A14DB">
        <w:t>Paradox 7.10    How can restricting immigration facilitate and promote it?</w:t>
      </w:r>
    </w:p>
    <w:p w:rsidR="005B2314" w:rsidRPr="004A14DB" w:rsidRDefault="005B2314" w:rsidP="005B2314">
      <w:pPr>
        <w:ind w:left="1440"/>
      </w:pPr>
      <w:r w:rsidRPr="004A14DB">
        <w:t>Paradox 7.11    Is immigration compatible with an equality matching culture?</w:t>
      </w:r>
    </w:p>
    <w:p w:rsidR="005B2314" w:rsidRPr="004A14DB" w:rsidRDefault="005B2314" w:rsidP="005B2314">
      <w:pPr>
        <w:ind w:left="1440"/>
      </w:pPr>
    </w:p>
    <w:p w:rsidR="005B2314" w:rsidRPr="004A14DB" w:rsidRDefault="005B2314" w:rsidP="005B2314">
      <w:pPr>
        <w:ind w:left="1440"/>
      </w:pPr>
      <w:r w:rsidRPr="004A14DB">
        <w:tab/>
        <w:t>7.5   TAKEAWAYS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7.6  DISCUSSION</w:t>
      </w:r>
      <w:proofErr w:type="gramEnd"/>
      <w:r w:rsidRPr="004A14DB">
        <w:t xml:space="preserve"> QUESTIONS</w:t>
      </w:r>
    </w:p>
    <w:p w:rsidR="005B2314" w:rsidRPr="004A14DB" w:rsidRDefault="005B2314" w:rsidP="005B2314">
      <w:pPr>
        <w:ind w:left="1440"/>
      </w:pPr>
    </w:p>
    <w:p w:rsidR="005B2314" w:rsidRPr="004A14DB" w:rsidRDefault="005B2314" w:rsidP="005B2314">
      <w:pPr>
        <w:ind w:left="1440"/>
      </w:pPr>
      <w:r w:rsidRPr="004A14DB">
        <w:tab/>
        <w:t xml:space="preserve">7.7   EXERCISES   </w:t>
      </w:r>
    </w:p>
    <w:p w:rsidR="005B2314" w:rsidRPr="004A14DB" w:rsidRDefault="005B2314" w:rsidP="005B2314">
      <w:pPr>
        <w:ind w:left="1440"/>
      </w:pPr>
    </w:p>
    <w:p w:rsidR="005B2314" w:rsidRPr="004A14DB" w:rsidRDefault="005B2314" w:rsidP="005B2314">
      <w:pPr>
        <w:ind w:left="1440"/>
      </w:pPr>
      <w:r w:rsidRPr="004A14DB">
        <w:t>CHAPTER 8: ECONOMIC DEVELOPMENT AND CULTURE</w:t>
      </w:r>
    </w:p>
    <w:p w:rsidR="005B2314" w:rsidRPr="004A14DB" w:rsidRDefault="005B2314" w:rsidP="005B2314">
      <w:pPr>
        <w:ind w:left="1440"/>
      </w:pPr>
    </w:p>
    <w:p w:rsidR="005B2314" w:rsidRPr="004A14DB" w:rsidRDefault="005B2314" w:rsidP="005B2314">
      <w:pPr>
        <w:ind w:left="1440"/>
      </w:pPr>
      <w:r w:rsidRPr="004A14DB">
        <w:tab/>
        <w:t>8.1   BACKGROUND</w:t>
      </w:r>
      <w:r w:rsidRPr="004A14DB">
        <w:tab/>
      </w:r>
    </w:p>
    <w:p w:rsidR="005B2314" w:rsidRPr="004A14DB" w:rsidRDefault="005B2314" w:rsidP="005B2314">
      <w:pPr>
        <w:ind w:left="1440"/>
      </w:pPr>
    </w:p>
    <w:p w:rsidR="005B2314" w:rsidRPr="004A14DB" w:rsidRDefault="005B2314" w:rsidP="005B2314">
      <w:pPr>
        <w:ind w:left="1440"/>
      </w:pPr>
      <w:r w:rsidRPr="004A14DB">
        <w:tab/>
      </w:r>
      <w:proofErr w:type="gramStart"/>
      <w:r w:rsidRPr="004A14DB">
        <w:t>8.2  TRADE</w:t>
      </w:r>
      <w:proofErr w:type="gramEnd"/>
      <w:r w:rsidRPr="004A14DB">
        <w:t>, DEMOCRACY, AND OPEN AND FREE MARKETS</w:t>
      </w:r>
    </w:p>
    <w:p w:rsidR="005B2314" w:rsidRPr="004A14DB" w:rsidRDefault="005B2314" w:rsidP="005B2314">
      <w:pPr>
        <w:ind w:left="1440"/>
      </w:pPr>
    </w:p>
    <w:p w:rsidR="005B2314" w:rsidRPr="004A14DB" w:rsidRDefault="005B2314" w:rsidP="005B2314">
      <w:pPr>
        <w:ind w:left="1440"/>
      </w:pPr>
      <w:r w:rsidRPr="004A14DB">
        <w:t>Paradox 8.1      Are democracy and free markets opposed to one another?</w:t>
      </w:r>
    </w:p>
    <w:p w:rsidR="005B2314" w:rsidRPr="004A14DB" w:rsidRDefault="005B2314" w:rsidP="005B2314">
      <w:pPr>
        <w:ind w:left="1440"/>
      </w:pPr>
      <w:r w:rsidRPr="004A14DB">
        <w:t>Paradox 8.2</w:t>
      </w:r>
      <w:r w:rsidRPr="004A14DB">
        <w:tab/>
        <w:t xml:space="preserve">   Does trust increase trade among nations?  Does increased trade lead to conflict and war among nations?</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8.3  CULTURE</w:t>
      </w:r>
      <w:proofErr w:type="gramEnd"/>
      <w:r w:rsidRPr="004A14DB">
        <w:t xml:space="preserve"> AND CHANGE</w:t>
      </w:r>
    </w:p>
    <w:p w:rsidR="005B2314" w:rsidRPr="004A14DB" w:rsidRDefault="005B2314" w:rsidP="005B2314">
      <w:pPr>
        <w:ind w:left="1440"/>
      </w:pPr>
    </w:p>
    <w:p w:rsidR="005B2314" w:rsidRPr="004A14DB" w:rsidRDefault="005B2314" w:rsidP="005B2314">
      <w:pPr>
        <w:ind w:left="1440"/>
      </w:pPr>
      <w:r w:rsidRPr="004A14DB">
        <w:t>Paradox 8.3</w:t>
      </w:r>
      <w:r w:rsidRPr="004A14DB">
        <w:tab/>
        <w:t xml:space="preserve">   Are institutions more important than culture for explaining economic development?</w:t>
      </w:r>
    </w:p>
    <w:p w:rsidR="005B2314" w:rsidRPr="004A14DB" w:rsidRDefault="005B2314" w:rsidP="005B2314">
      <w:pPr>
        <w:ind w:left="1440"/>
      </w:pPr>
      <w:r w:rsidRPr="004A14DB">
        <w:t>Paradox 8.4</w:t>
      </w:r>
      <w:r w:rsidRPr="004A14DB">
        <w:tab/>
        <w:t xml:space="preserve">   Does economic development and globalization lead to individualism?</w:t>
      </w:r>
    </w:p>
    <w:p w:rsidR="005B2314" w:rsidRPr="004A14DB" w:rsidRDefault="005B2314" w:rsidP="005B2314">
      <w:pPr>
        <w:ind w:left="1440"/>
      </w:pPr>
      <w:r w:rsidRPr="004A14DB">
        <w:t>Paradox 8.5</w:t>
      </w:r>
      <w:r w:rsidRPr="004A14DB">
        <w:tab/>
        <w:t xml:space="preserve">   Why do citizens vote for and accept stationary bandits as political leaders?</w:t>
      </w:r>
    </w:p>
    <w:p w:rsidR="005B2314" w:rsidRPr="004A14DB" w:rsidRDefault="005B2314" w:rsidP="005B2314">
      <w:pPr>
        <w:ind w:left="1440"/>
      </w:pPr>
    </w:p>
    <w:p w:rsidR="005B2314" w:rsidRPr="004A14DB" w:rsidRDefault="005B2314" w:rsidP="005B2314">
      <w:pPr>
        <w:ind w:left="1440"/>
      </w:pPr>
      <w:r w:rsidRPr="004A14DB">
        <w:tab/>
        <w:t>8.4   TAKEAWAYS</w:t>
      </w:r>
    </w:p>
    <w:p w:rsidR="005B2314" w:rsidRPr="004A14DB" w:rsidRDefault="005B2314" w:rsidP="005B2314">
      <w:pPr>
        <w:ind w:left="1440"/>
      </w:pPr>
    </w:p>
    <w:p w:rsidR="005B2314" w:rsidRPr="004A14DB" w:rsidRDefault="005B2314" w:rsidP="005B2314">
      <w:pPr>
        <w:ind w:left="1440"/>
      </w:pPr>
      <w:r w:rsidRPr="004A14DB">
        <w:tab/>
        <w:t>8.5   DISCUSSION QUESTIONS</w:t>
      </w:r>
    </w:p>
    <w:p w:rsidR="005B2314" w:rsidRPr="004A14DB" w:rsidRDefault="005B2314" w:rsidP="005B2314">
      <w:pPr>
        <w:ind w:left="1440"/>
      </w:pPr>
    </w:p>
    <w:p w:rsidR="005B2314" w:rsidRPr="004A14DB" w:rsidRDefault="005B2314" w:rsidP="005B2314">
      <w:pPr>
        <w:ind w:left="1440"/>
      </w:pPr>
      <w:r w:rsidRPr="004A14DB">
        <w:tab/>
        <w:t>8.6   EXERCISE</w:t>
      </w:r>
    </w:p>
    <w:p w:rsidR="005B2314" w:rsidRPr="004A14DB" w:rsidRDefault="005B2314" w:rsidP="005B2314">
      <w:pPr>
        <w:ind w:left="1440"/>
      </w:pPr>
    </w:p>
    <w:p w:rsidR="005B2314" w:rsidRPr="004A14DB" w:rsidRDefault="005B2314" w:rsidP="005B2314">
      <w:pPr>
        <w:ind w:left="1440"/>
      </w:pPr>
      <w:r w:rsidRPr="004A14DB">
        <w:t>CHAPTER 9: GLOBALIZATION AND CULTURE</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9.1  RISK</w:t>
      </w:r>
      <w:proofErr w:type="gramEnd"/>
    </w:p>
    <w:p w:rsidR="005B2314" w:rsidRPr="004A14DB" w:rsidRDefault="005B2314" w:rsidP="005B2314">
      <w:pPr>
        <w:ind w:left="1440"/>
      </w:pPr>
    </w:p>
    <w:p w:rsidR="005B2314" w:rsidRPr="004A14DB" w:rsidRDefault="005B2314" w:rsidP="005B2314">
      <w:pPr>
        <w:ind w:left="1440"/>
      </w:pPr>
      <w:r w:rsidRPr="004A14DB">
        <w:t>Paradox 9.1      Can global economic integration occur without political and cultural integration?</w:t>
      </w:r>
    </w:p>
    <w:p w:rsidR="005B2314" w:rsidRPr="004A14DB" w:rsidRDefault="005B2314" w:rsidP="005B2314">
      <w:pPr>
        <w:ind w:left="1440"/>
      </w:pPr>
      <w:r w:rsidRPr="004A14DB">
        <w:t>Paradox 9.2</w:t>
      </w:r>
      <w:r w:rsidRPr="004A14DB">
        <w:tab/>
        <w:t xml:space="preserve">   Is globalization a myth?</w:t>
      </w:r>
    </w:p>
    <w:p w:rsidR="005B2314" w:rsidRPr="004A14DB" w:rsidRDefault="005B2314" w:rsidP="005B2314">
      <w:pPr>
        <w:ind w:left="1440"/>
      </w:pPr>
      <w:r w:rsidRPr="004A14DB">
        <w:t>Paradox 9.3</w:t>
      </w:r>
      <w:r w:rsidRPr="004A14DB">
        <w:tab/>
        <w:t xml:space="preserve">   Is globalization </w:t>
      </w:r>
      <w:proofErr w:type="gramStart"/>
      <w:r w:rsidRPr="004A14DB">
        <w:t>an</w:t>
      </w:r>
      <w:proofErr w:type="gramEnd"/>
      <w:r w:rsidRPr="004A14DB">
        <w:t xml:space="preserve"> old or a new phenomenon?</w:t>
      </w:r>
    </w:p>
    <w:p w:rsidR="005B2314" w:rsidRPr="004A14DB" w:rsidRDefault="005B2314" w:rsidP="005B2314">
      <w:pPr>
        <w:ind w:left="1440"/>
      </w:pPr>
    </w:p>
    <w:p w:rsidR="005B2314" w:rsidRPr="004A14DB" w:rsidRDefault="005B2314" w:rsidP="005B2314">
      <w:pPr>
        <w:ind w:left="1440"/>
      </w:pPr>
      <w:r w:rsidRPr="004A14DB">
        <w:tab/>
      </w:r>
    </w:p>
    <w:p w:rsidR="005B2314" w:rsidRPr="004A14DB" w:rsidRDefault="005B2314" w:rsidP="005B2314">
      <w:pPr>
        <w:ind w:left="1440"/>
      </w:pPr>
      <w:r w:rsidRPr="004A14DB">
        <w:tab/>
      </w:r>
      <w:proofErr w:type="gramStart"/>
      <w:r w:rsidRPr="004A14DB">
        <w:t>9.2  UNCERTAINTY</w:t>
      </w:r>
      <w:proofErr w:type="gramEnd"/>
    </w:p>
    <w:p w:rsidR="005B2314" w:rsidRPr="004A14DB" w:rsidRDefault="005B2314" w:rsidP="005B2314">
      <w:pPr>
        <w:ind w:left="1440"/>
      </w:pPr>
    </w:p>
    <w:p w:rsidR="005B2314" w:rsidRPr="004A14DB" w:rsidRDefault="005B2314" w:rsidP="005B2314">
      <w:pPr>
        <w:ind w:left="1440"/>
      </w:pPr>
      <w:r w:rsidRPr="004A14DB">
        <w:t>Paradox 9.4</w:t>
      </w:r>
      <w:r w:rsidRPr="004A14DB">
        <w:tab/>
        <w:t xml:space="preserve">   Is there a reasonable probability that a global financial collapse will occur and undermine globalization?  </w:t>
      </w:r>
    </w:p>
    <w:p w:rsidR="005B2314" w:rsidRPr="004A14DB" w:rsidRDefault="005B2314" w:rsidP="005B2314">
      <w:pPr>
        <w:ind w:left="1440"/>
      </w:pPr>
      <w:r w:rsidRPr="004A14DB">
        <w:t>Paradox 9.5</w:t>
      </w:r>
      <w:r w:rsidRPr="004A14DB">
        <w:tab/>
        <w:t xml:space="preserve">   Does globalization encourage nationalism?</w:t>
      </w:r>
    </w:p>
    <w:p w:rsidR="005B2314" w:rsidRPr="004A14DB" w:rsidRDefault="005B2314" w:rsidP="005B2314">
      <w:pPr>
        <w:ind w:left="1440"/>
      </w:pPr>
      <w:r w:rsidRPr="004A14DB">
        <w:t>Paradox 9.6</w:t>
      </w:r>
      <w:r w:rsidRPr="004A14DB">
        <w:tab/>
        <w:t xml:space="preserve">   Are nations becoming more and less powerful simultaneously because of globalization?</w:t>
      </w:r>
    </w:p>
    <w:p w:rsidR="005B2314" w:rsidRPr="004A14DB" w:rsidRDefault="005B2314" w:rsidP="005B2314">
      <w:pPr>
        <w:ind w:left="1440"/>
      </w:pPr>
      <w:r w:rsidRPr="004A14DB">
        <w:t>Paradox 9.7       Can one nation dominate the global economy and political system?</w:t>
      </w:r>
    </w:p>
    <w:p w:rsidR="005B2314" w:rsidRPr="004A14DB" w:rsidRDefault="005B2314" w:rsidP="005B2314">
      <w:pPr>
        <w:ind w:left="1440"/>
      </w:pPr>
      <w:r w:rsidRPr="004A14DB">
        <w:t>Paradox 9.8</w:t>
      </w:r>
      <w:r w:rsidRPr="004A14DB">
        <w:tab/>
        <w:t xml:space="preserve">    Is globalization doomed?</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9.3  POLITICAL</w:t>
      </w:r>
      <w:proofErr w:type="gramEnd"/>
      <w:r w:rsidRPr="004A14DB">
        <w:t xml:space="preserve"> AND SOCIAL ISSUES</w:t>
      </w:r>
    </w:p>
    <w:p w:rsidR="005B2314" w:rsidRPr="004A14DB" w:rsidRDefault="005B2314" w:rsidP="005B2314">
      <w:pPr>
        <w:ind w:left="1440"/>
      </w:pPr>
    </w:p>
    <w:p w:rsidR="005B2314" w:rsidRPr="004A14DB" w:rsidRDefault="005B2314" w:rsidP="005B2314">
      <w:pPr>
        <w:ind w:left="1440"/>
      </w:pPr>
      <w:r w:rsidRPr="004A14DB">
        <w:t>Paradox 9.8</w:t>
      </w:r>
      <w:r w:rsidRPr="004A14DB">
        <w:tab/>
        <w:t xml:space="preserve">    Does globalization increase prosperity and inequality simultaneously?</w:t>
      </w:r>
    </w:p>
    <w:p w:rsidR="005B2314" w:rsidRPr="004A14DB" w:rsidRDefault="005B2314" w:rsidP="005B2314">
      <w:pPr>
        <w:ind w:left="1440"/>
      </w:pPr>
      <w:r w:rsidRPr="004A14DB">
        <w:t>Paradox 9.9</w:t>
      </w:r>
      <w:r w:rsidRPr="004A14DB">
        <w:tab/>
        <w:t xml:space="preserve">    Who are the winners and losers in a globalizing world?</w:t>
      </w:r>
    </w:p>
    <w:p w:rsidR="005B2314" w:rsidRPr="004A14DB" w:rsidRDefault="005B2314" w:rsidP="005B2314">
      <w:pPr>
        <w:ind w:left="1440"/>
      </w:pPr>
      <w:r w:rsidRPr="004A14DB">
        <w:t>Paradox 9.10      Is increased education the anti-dote for outsourcing?</w:t>
      </w:r>
    </w:p>
    <w:p w:rsidR="005B2314" w:rsidRPr="004A14DB" w:rsidRDefault="005B2314" w:rsidP="005B2314">
      <w:pPr>
        <w:ind w:left="1440"/>
      </w:pPr>
    </w:p>
    <w:p w:rsidR="005B2314" w:rsidRPr="004A14DB" w:rsidRDefault="005B2314" w:rsidP="005B2314">
      <w:pPr>
        <w:ind w:left="1440"/>
      </w:pPr>
      <w:r w:rsidRPr="004A14DB">
        <w:tab/>
        <w:t>9.4   TAKEAWAYS</w:t>
      </w:r>
    </w:p>
    <w:p w:rsidR="005B2314" w:rsidRPr="004A14DB" w:rsidRDefault="005B2314" w:rsidP="005B2314">
      <w:pPr>
        <w:ind w:left="1440"/>
      </w:pPr>
    </w:p>
    <w:p w:rsidR="005B2314" w:rsidRPr="004A14DB" w:rsidRDefault="005B2314" w:rsidP="005B2314">
      <w:pPr>
        <w:ind w:left="1440"/>
      </w:pPr>
      <w:r w:rsidRPr="004A14DB">
        <w:tab/>
        <w:t>9.5   DISCUSSION QUESTIONS</w:t>
      </w:r>
    </w:p>
    <w:p w:rsidR="005B2314" w:rsidRPr="004A14DB" w:rsidRDefault="005B2314" w:rsidP="005B2314">
      <w:pPr>
        <w:ind w:left="1440"/>
      </w:pPr>
    </w:p>
    <w:p w:rsidR="005B2314" w:rsidRPr="004A14DB" w:rsidRDefault="005B2314" w:rsidP="005B2314">
      <w:pPr>
        <w:ind w:left="1440"/>
      </w:pPr>
      <w:r w:rsidRPr="004A14DB">
        <w:tab/>
        <w:t>9.6   EXERCISES</w:t>
      </w:r>
    </w:p>
    <w:p w:rsidR="005B2314" w:rsidRPr="004A14DB" w:rsidRDefault="005B2314" w:rsidP="005B2314">
      <w:pPr>
        <w:ind w:left="1440"/>
      </w:pPr>
    </w:p>
    <w:p w:rsidR="005B2314" w:rsidRPr="004A14DB" w:rsidRDefault="005B2314" w:rsidP="005B2314">
      <w:pPr>
        <w:ind w:left="1440"/>
      </w:pPr>
      <w:r w:rsidRPr="004A14DB">
        <w:t>CHAPTER 10: STRATEGY, BUSINESS FUNCTIONS, AND INTERNATIONAL HUMAN RESOURCE MANAGEMENT</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10.1  STRATEGY</w:t>
      </w:r>
      <w:proofErr w:type="gramEnd"/>
    </w:p>
    <w:p w:rsidR="005B2314" w:rsidRPr="004A14DB" w:rsidRDefault="005B2314" w:rsidP="005B2314">
      <w:pPr>
        <w:ind w:left="1440"/>
      </w:pPr>
    </w:p>
    <w:p w:rsidR="005B2314" w:rsidRPr="004A14DB" w:rsidRDefault="005B2314" w:rsidP="005B2314">
      <w:pPr>
        <w:ind w:left="1440"/>
      </w:pPr>
      <w:r w:rsidRPr="004A14DB">
        <w:t>Paradox 10.1     Is there an ideal mode for entering the global marketplace?</w:t>
      </w:r>
    </w:p>
    <w:p w:rsidR="005B2314" w:rsidRPr="004A14DB" w:rsidRDefault="005B2314" w:rsidP="005B2314">
      <w:pPr>
        <w:ind w:left="1440"/>
      </w:pPr>
      <w:r w:rsidRPr="004A14DB">
        <w:t>Paradox 10.2     Is there an ideal structure for the global firm?</w:t>
      </w:r>
    </w:p>
    <w:p w:rsidR="005B2314" w:rsidRPr="004A14DB" w:rsidRDefault="005B2314" w:rsidP="005B2314">
      <w:pPr>
        <w:ind w:left="1440"/>
      </w:pPr>
      <w:r w:rsidRPr="004A14DB">
        <w:t>Paradox 10.3     Are organizations worldwide becoming more similar?</w:t>
      </w:r>
    </w:p>
    <w:p w:rsidR="005B2314" w:rsidRPr="004A14DB" w:rsidRDefault="005B2314" w:rsidP="005B2314">
      <w:pPr>
        <w:ind w:left="1440"/>
      </w:pPr>
      <w:r w:rsidRPr="004A14DB">
        <w:t xml:space="preserve">Paradox 10.4     Is China a very large or a very small market? </w:t>
      </w:r>
    </w:p>
    <w:p w:rsidR="005B2314" w:rsidRPr="004A14DB" w:rsidRDefault="005B2314" w:rsidP="005B2314">
      <w:pPr>
        <w:ind w:left="1440"/>
      </w:pPr>
    </w:p>
    <w:p w:rsidR="005B2314" w:rsidRPr="004A14DB" w:rsidRDefault="005B2314" w:rsidP="005B2314">
      <w:pPr>
        <w:ind w:left="1440"/>
      </w:pPr>
      <w:r w:rsidRPr="004A14DB">
        <w:tab/>
        <w:t>10.2   BUSINESS FUNCTIONS</w:t>
      </w:r>
    </w:p>
    <w:p w:rsidR="005B2314" w:rsidRPr="004A14DB" w:rsidRDefault="005B2314" w:rsidP="005B2314">
      <w:pPr>
        <w:ind w:left="1440"/>
      </w:pPr>
    </w:p>
    <w:p w:rsidR="005B2314" w:rsidRPr="004A14DB" w:rsidRDefault="005B2314" w:rsidP="005B2314">
      <w:pPr>
        <w:ind w:left="1440"/>
      </w:pPr>
      <w:r w:rsidRPr="004A14DB">
        <w:t>Paradox 10.5     Can accounting and financial systems be standardized or harmonized throughout the world?</w:t>
      </w:r>
    </w:p>
    <w:p w:rsidR="005B2314" w:rsidRPr="004A14DB" w:rsidRDefault="005B2314" w:rsidP="005B2314">
      <w:pPr>
        <w:ind w:left="1440"/>
      </w:pPr>
      <w:r w:rsidRPr="004A14DB">
        <w:t xml:space="preserve">Paradox 10.6 </w:t>
      </w:r>
      <w:r w:rsidRPr="004A14DB">
        <w:tab/>
        <w:t xml:space="preserve">    Should global advertising be tailored to each national and ethnic culture?</w:t>
      </w:r>
    </w:p>
    <w:p w:rsidR="005B2314" w:rsidRPr="004A14DB" w:rsidRDefault="005B2314" w:rsidP="005B2314">
      <w:pPr>
        <w:ind w:left="1440"/>
      </w:pPr>
      <w:r w:rsidRPr="004A14DB">
        <w:t>Paradox 10.7      Is it possible to create and operate airplane-based metropoli (the aeropolis) for efficient global logistics and transportation?</w:t>
      </w:r>
    </w:p>
    <w:p w:rsidR="005B2314" w:rsidRPr="004A14DB" w:rsidRDefault="005B2314" w:rsidP="005B2314">
      <w:pPr>
        <w:ind w:left="1440"/>
      </w:pPr>
      <w:r w:rsidRPr="004A14DB">
        <w:t xml:space="preserve">     </w:t>
      </w:r>
    </w:p>
    <w:p w:rsidR="005B2314" w:rsidRPr="004A14DB" w:rsidRDefault="005B2314" w:rsidP="005B2314">
      <w:pPr>
        <w:ind w:left="1440"/>
      </w:pPr>
    </w:p>
    <w:p w:rsidR="005B2314" w:rsidRPr="004A14DB" w:rsidRDefault="005B2314" w:rsidP="005B2314">
      <w:pPr>
        <w:ind w:left="1440"/>
      </w:pPr>
      <w:r w:rsidRPr="004A14DB">
        <w:tab/>
      </w:r>
      <w:proofErr w:type="gramStart"/>
      <w:r w:rsidRPr="004A14DB">
        <w:t>10.3  INTERNATIONAL</w:t>
      </w:r>
      <w:proofErr w:type="gramEnd"/>
      <w:r w:rsidRPr="004A14DB">
        <w:t xml:space="preserve"> HUMAN RESOURCE MANAGEMENT</w:t>
      </w:r>
    </w:p>
    <w:p w:rsidR="005B2314" w:rsidRPr="004A14DB" w:rsidRDefault="005B2314" w:rsidP="005B2314">
      <w:pPr>
        <w:ind w:left="1440"/>
      </w:pPr>
    </w:p>
    <w:p w:rsidR="005B2314" w:rsidRPr="004A14DB" w:rsidRDefault="005B2314" w:rsidP="005B2314">
      <w:pPr>
        <w:ind w:left="1440"/>
      </w:pPr>
      <w:r w:rsidRPr="004A14DB">
        <w:t>Paradox 10.8     How can IHRM be both central and peripheral when going global?</w:t>
      </w:r>
    </w:p>
    <w:p w:rsidR="005B2314" w:rsidRPr="004A14DB" w:rsidRDefault="005B2314" w:rsidP="005B2314">
      <w:pPr>
        <w:ind w:left="1440"/>
      </w:pPr>
      <w:r w:rsidRPr="004A14DB">
        <w:t xml:space="preserve">Paradox 10.9     How should the conflict between internal pay equity and the forces of the external marketplace </w:t>
      </w:r>
      <w:proofErr w:type="gramStart"/>
      <w:r w:rsidRPr="004A14DB">
        <w:t>be</w:t>
      </w:r>
      <w:proofErr w:type="gramEnd"/>
      <w:r w:rsidRPr="004A14DB">
        <w:t xml:space="preserve"> resolved?</w:t>
      </w:r>
      <w:r w:rsidRPr="004A14DB">
        <w:br/>
        <w:t>Paradox 10.10     Should multi-national corporations impose their values when going global?</w:t>
      </w:r>
    </w:p>
    <w:p w:rsidR="005B2314" w:rsidRPr="004A14DB" w:rsidRDefault="005B2314" w:rsidP="005B2314">
      <w:pPr>
        <w:ind w:left="1440"/>
      </w:pPr>
      <w:r w:rsidRPr="004A14DB">
        <w:t>Paradox 10.11     Which works best in a global firm, individual-based or group-based reward systems?</w:t>
      </w:r>
    </w:p>
    <w:p w:rsidR="005B2314" w:rsidRPr="004A14DB" w:rsidRDefault="005B2314" w:rsidP="005B2314">
      <w:pPr>
        <w:ind w:left="1440"/>
      </w:pPr>
      <w:r w:rsidRPr="004A14DB">
        <w:t>Paradox 10.12     Is the role of IHRM different from that of domestic-only HRM?</w:t>
      </w:r>
    </w:p>
    <w:p w:rsidR="005B2314" w:rsidRPr="004A14DB" w:rsidRDefault="005B2314" w:rsidP="005B2314">
      <w:pPr>
        <w:ind w:left="1440"/>
      </w:pPr>
      <w:r w:rsidRPr="004A14DB">
        <w:t>Paradox 10.13    Are HRM requirements similar throughout the globalizing world?</w:t>
      </w:r>
    </w:p>
    <w:p w:rsidR="005B2314" w:rsidRPr="004A14DB" w:rsidRDefault="005B2314" w:rsidP="005B2314">
      <w:pPr>
        <w:ind w:left="1440"/>
      </w:pPr>
    </w:p>
    <w:p w:rsidR="005B2314" w:rsidRPr="004A14DB" w:rsidRDefault="005B2314" w:rsidP="005B2314">
      <w:pPr>
        <w:ind w:left="1440"/>
      </w:pPr>
      <w:r w:rsidRPr="004A14DB">
        <w:tab/>
        <w:t>10.3   TAKEAWAYS</w:t>
      </w:r>
    </w:p>
    <w:p w:rsidR="005B2314" w:rsidRPr="004A14DB" w:rsidRDefault="005B2314" w:rsidP="005B2314">
      <w:pPr>
        <w:ind w:left="1440"/>
      </w:pPr>
    </w:p>
    <w:p w:rsidR="005B2314" w:rsidRPr="004A14DB" w:rsidRDefault="005B2314" w:rsidP="005B2314">
      <w:pPr>
        <w:ind w:left="1440"/>
      </w:pPr>
      <w:r w:rsidRPr="004A14DB">
        <w:tab/>
        <w:t>10.4   DISCUSSION QUESTIONS</w:t>
      </w:r>
    </w:p>
    <w:p w:rsidR="005B2314" w:rsidRPr="004A14DB" w:rsidRDefault="005B2314" w:rsidP="005B2314">
      <w:pPr>
        <w:ind w:left="1440"/>
      </w:pPr>
    </w:p>
    <w:p w:rsidR="005B2314" w:rsidRPr="004A14DB" w:rsidRDefault="005B2314" w:rsidP="005B2314">
      <w:pPr>
        <w:ind w:left="1440"/>
      </w:pPr>
      <w:r w:rsidRPr="004A14DB">
        <w:tab/>
        <w:t>10.5   EXERCISE</w:t>
      </w:r>
    </w:p>
    <w:p w:rsidR="005B2314" w:rsidRPr="004A14DB" w:rsidRDefault="005B2314" w:rsidP="005B2314"/>
    <w:p w:rsidR="005B2314" w:rsidRPr="004A14DB" w:rsidRDefault="005B2314" w:rsidP="005B2314">
      <w:r w:rsidRPr="004A14DB">
        <w:t xml:space="preserve">Finally, Gannon is currently working on a book tentatively titled Cross-Cultural Dimensions, Metaphors, and Paradoxes.  He essentially argues that our understanding of a specific culture proceeds from dimensions to cultural metaphors to </w:t>
      </w:r>
      <w:proofErr w:type="gramStart"/>
      <w:r w:rsidRPr="004A14DB">
        <w:t>paradoxes,</w:t>
      </w:r>
      <w:proofErr w:type="gramEnd"/>
      <w:r w:rsidRPr="004A14DB">
        <w:t xml:space="preserve"> and that as we proceed, our understanding is enriched, but there are feedback loops connecting these three areas.  He has developed these arguments in an article:</w:t>
      </w:r>
      <w:r w:rsidRPr="004A14DB">
        <w:br/>
      </w:r>
    </w:p>
    <w:p w:rsidR="005B2314" w:rsidRPr="004A14DB" w:rsidRDefault="005B2314" w:rsidP="005B2314">
      <w:r w:rsidRPr="004A14DB">
        <w:t>Martin J. Gannon, “Sequential Cross-Cultural Learning: From Dimensions</w:t>
      </w:r>
    </w:p>
    <w:p w:rsidR="005B2314" w:rsidRPr="004A14DB" w:rsidRDefault="005B2314" w:rsidP="005B2314">
      <w:r w:rsidRPr="004A14DB">
        <w:t xml:space="preserve">          </w:t>
      </w:r>
      <w:proofErr w:type="gramStart"/>
      <w:r w:rsidRPr="004A14DB">
        <w:t>to</w:t>
      </w:r>
      <w:proofErr w:type="gramEnd"/>
      <w:r w:rsidRPr="004A14DB">
        <w:t xml:space="preserve"> Cultural Metaphors to Paradoxes.  </w:t>
      </w:r>
      <w:proofErr w:type="gramStart"/>
      <w:r w:rsidRPr="004A14DB">
        <w:t>Industrial and Organizational.</w:t>
      </w:r>
      <w:proofErr w:type="gramEnd"/>
      <w:r w:rsidRPr="004A14DB">
        <w:t xml:space="preserve">  </w:t>
      </w:r>
    </w:p>
    <w:p w:rsidR="005B2314" w:rsidRPr="004A14DB" w:rsidRDefault="005B2314" w:rsidP="005B2314">
      <w:r w:rsidRPr="004A14DB">
        <w:t xml:space="preserve">          Psychology</w:t>
      </w:r>
      <w:proofErr w:type="gramStart"/>
      <w:r w:rsidRPr="004A14DB">
        <w:t>:Perspectives</w:t>
      </w:r>
      <w:proofErr w:type="gramEnd"/>
      <w:r w:rsidRPr="004A14DB">
        <w:t xml:space="preserve"> on Science and Practice, May, 2012, Vol. 5, No. 2, pp. 239-242.</w:t>
      </w:r>
    </w:p>
    <w:p w:rsidR="005B2314" w:rsidRPr="004A14DB" w:rsidRDefault="005B2314" w:rsidP="005B2314"/>
    <w:p w:rsidR="005B2314" w:rsidRPr="004A14DB" w:rsidRDefault="005B2314" w:rsidP="005B2314">
      <w:r w:rsidRPr="004A14DB">
        <w:t>The instructor want to show the following overhead, which is a cross-cultural systems feedback model connecting these three areas:</w:t>
      </w:r>
    </w:p>
    <w:p w:rsidR="005B2314" w:rsidRPr="004A14DB" w:rsidRDefault="005B2314" w:rsidP="005B2314"/>
    <w:p w:rsidR="005B2314" w:rsidRPr="004A14DB" w:rsidRDefault="005B2314" w:rsidP="005B2314">
      <w:pPr>
        <w:ind w:left="720" w:firstLine="720"/>
      </w:pPr>
      <w:r w:rsidRPr="004A14DB">
        <w:t>Figure 1</w:t>
      </w:r>
    </w:p>
    <w:p w:rsidR="005B2314" w:rsidRPr="004A14DB" w:rsidRDefault="005B2314" w:rsidP="005B2314">
      <w:r w:rsidRPr="004A14DB">
        <w:t>A Sequential Feedback Model Linking</w:t>
      </w:r>
    </w:p>
    <w:p w:rsidR="005B2314" w:rsidRPr="004A14DB" w:rsidRDefault="005B2314" w:rsidP="005B2314">
      <w:r w:rsidRPr="004A14DB">
        <w:t>Cross-Cultural Dimensions, Metaphors, Paradoxes, and Knowledge</w:t>
      </w:r>
    </w:p>
    <w:p w:rsidR="005B2314" w:rsidRPr="004A14DB" w:rsidRDefault="005B2314" w:rsidP="005B2314">
      <w:r>
        <w:rPr>
          <w:noProof/>
        </w:rPr>
        <w:lastRenderedPageBreak/>
        <w:drawing>
          <wp:inline distT="0" distB="0" distL="0" distR="0">
            <wp:extent cx="5943600" cy="3891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91280"/>
                    </a:xfrm>
                    <a:prstGeom prst="rect">
                      <a:avLst/>
                    </a:prstGeom>
                    <a:noFill/>
                    <a:ln>
                      <a:noFill/>
                    </a:ln>
                  </pic:spPr>
                </pic:pic>
              </a:graphicData>
            </a:graphic>
          </wp:inline>
        </w:drawing>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16" w:name="_15._Learning_Module"/>
      <w:bookmarkEnd w:id="16"/>
      <w:r w:rsidRPr="004A14DB">
        <w:rPr>
          <w:rFonts w:ascii="Times New Roman" w:hAnsi="Times New Roman" w:cs="Times New Roman"/>
        </w:rPr>
        <w:t xml:space="preserve">15. Learning Module on Business Ethics and Decision Making </w:t>
      </w:r>
    </w:p>
    <w:p w:rsidR="005B2314" w:rsidRPr="004A14DB" w:rsidRDefault="005B2314" w:rsidP="005B2314"/>
    <w:p w:rsidR="005B2314" w:rsidRPr="004A14DB" w:rsidRDefault="005B2314" w:rsidP="005B2314">
      <w:r w:rsidRPr="004A14DB">
        <w:t>Martin Gannon developed the attached slides to emphasize business ethics and decision making, following closely the analysis of four types of generic cultures found in chapter 1.  The first slide describes a car accident and asks the students to respond to a series of questions, followed by a summary of the results to the same exercise by 15,000 executives.  As the percentage rankings by nation suggest, there is a good correlation between individualism-collectivism and the percentage rankings.  However, there is a very similar exercise that the students are then presented (the secret meeting), but the correlations between individualism-collectivism and percentage rankings by nations are not so clear-cut in this instance.  Gannon usually discusses the importance of strong legal and social institutions in which citizens of a nation believe.  If these institutions are distrusted, then we would expect such conflicting results.  Dimensional researchers confirm the existence of this dimension across nations and ethnic groups: A continuum going from Universalism versus particularism, that is, everyone is subject to the same unbiased institutions in a situation to a situation where some are treated more favorably than others because of money, social class standing, etc.</w:t>
      </w:r>
    </w:p>
    <w:p w:rsidR="005B2314" w:rsidRPr="004A14DB" w:rsidRDefault="005B2314" w:rsidP="005B2314"/>
    <w:p w:rsidR="005B2314" w:rsidRPr="004A14DB" w:rsidRDefault="005B2314" w:rsidP="005B2314">
      <w:r w:rsidRPr="004A14DB">
        <w:t xml:space="preserve">Next, the instructor can describe the four types of generic cultures and the decision making patterns found within them (chapter 1).  The instructor can point to the psychological scale designed to measure whether individuals or specific cultures fall into one of these four types of generic cultures.  This scale was developed by Michele Gelfand and Karen Holcombe, in </w:t>
      </w:r>
      <w:r w:rsidRPr="004A14DB">
        <w:lastRenderedPageBreak/>
        <w:t xml:space="preserve">Exercise #15, Behavioral Patterns of Horizontal and Vertical Individualism and Collectivism, found in Theodore Singelis, </w:t>
      </w:r>
      <w:r w:rsidRPr="004A14DB">
        <w:rPr>
          <w:b/>
        </w:rPr>
        <w:t xml:space="preserve">Teaching </w:t>
      </w:r>
      <w:proofErr w:type="gramStart"/>
      <w:r w:rsidRPr="004A14DB">
        <w:rPr>
          <w:b/>
        </w:rPr>
        <w:t>About</w:t>
      </w:r>
      <w:proofErr w:type="gramEnd"/>
      <w:r w:rsidRPr="004A14DB">
        <w:rPr>
          <w:b/>
        </w:rPr>
        <w:t xml:space="preserve"> Culture, Ethnicity, and Diversity: Exercises and Planned Activities </w:t>
      </w:r>
      <w:r w:rsidRPr="004A14DB">
        <w:t xml:space="preserve">(Sage Publications, 1998).  However, rather than using the entire scale, the instructor can illustrate the importance of the four generic cultures by focusing only on two of the survey items in terms of ethics and decision making, as shown in the slides.  After the instructor has presented the slide showing the four generic cultures and their decision-making modes, which parallels the discussion in chapter 1, he or she can then present the slide describing 12 ethical scenarios or critical incidents that are found in Stephen J. Carroll, Jr. and Martin J. Gannon, </w:t>
      </w:r>
      <w:r w:rsidRPr="004A14DB">
        <w:rPr>
          <w:b/>
        </w:rPr>
        <w:t>Ethical Dimensions of International Management</w:t>
      </w:r>
      <w:r w:rsidRPr="004A14DB">
        <w:t xml:space="preserve">.  Thousand Oaks, </w:t>
      </w:r>
      <w:proofErr w:type="gramStart"/>
      <w:r w:rsidRPr="004A14DB">
        <w:t>CA.:</w:t>
      </w:r>
      <w:proofErr w:type="gramEnd"/>
      <w:r w:rsidRPr="004A14DB">
        <w:t xml:space="preserve"> Sage Publications, 1997, 224 pages.</w:t>
      </w:r>
    </w:p>
    <w:p w:rsidR="005B2314" w:rsidRPr="004A14DB" w:rsidRDefault="005B2314" w:rsidP="005B2314"/>
    <w:p w:rsidR="005B2314" w:rsidRPr="004A14DB" w:rsidRDefault="005B2314" w:rsidP="005B2314">
      <w:r w:rsidRPr="004A14DB">
        <w:t>This is a very engaging learning module, especially if all slides are used.</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7" w:name="_16._Learning_Module"/>
      <w:bookmarkEnd w:id="17"/>
      <w:r w:rsidRPr="004A14DB">
        <w:rPr>
          <w:rFonts w:ascii="Times New Roman" w:hAnsi="Times New Roman" w:cs="Times New Roman"/>
        </w:rPr>
        <w:t>16. Learning Module on Cross-Cultural Negotiations</w:t>
      </w:r>
    </w:p>
    <w:p w:rsidR="005B2314" w:rsidRPr="004A14DB" w:rsidRDefault="005B2314" w:rsidP="005B2314"/>
    <w:p w:rsidR="005B2314" w:rsidRPr="004A14DB" w:rsidRDefault="005B2314" w:rsidP="005B2314">
      <w:r w:rsidRPr="004A14DB">
        <w:t xml:space="preserve">Students and management trainees enjoy this module on cross-cultural negotiations.  Please use chapter 8 in </w:t>
      </w:r>
      <w:r w:rsidRPr="004A14DB">
        <w:rPr>
          <w:b/>
        </w:rPr>
        <w:t>Working across Cultures</w:t>
      </w:r>
      <w:r w:rsidRPr="004A14DB">
        <w:t>, in Part II of this Manual</w:t>
      </w:r>
      <w:proofErr w:type="gramStart"/>
      <w:r w:rsidRPr="004A14DB">
        <w:t>,  and</w:t>
      </w:r>
      <w:proofErr w:type="gramEnd"/>
      <w:r w:rsidRPr="004A14DB">
        <w:t xml:space="preserve"> add material you feel is appropriate.  However, the amount of material given is sufficient to cover many key cross-cultural concepts.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8" w:name="_17._Learning_Module"/>
      <w:bookmarkEnd w:id="18"/>
      <w:r w:rsidRPr="004A14DB">
        <w:rPr>
          <w:rFonts w:ascii="Times New Roman" w:hAnsi="Times New Roman" w:cs="Times New Roman"/>
        </w:rPr>
        <w:t>17. Learning Module on World Religions</w:t>
      </w:r>
    </w:p>
    <w:p w:rsidR="005B2314" w:rsidRPr="004A14DB" w:rsidRDefault="005B2314" w:rsidP="005B2314"/>
    <w:p w:rsidR="005B2314" w:rsidRPr="004A14DB" w:rsidRDefault="005B2314" w:rsidP="005B2314">
      <w:r w:rsidRPr="004A14DB">
        <w:t xml:space="preserve">The introductory slides for chapter 1 highlight the key ideas and features of the world’s major religions.  The instructor can also use Exercise 5.5 in </w:t>
      </w:r>
      <w:r w:rsidRPr="004A14DB">
        <w:rPr>
          <w:b/>
        </w:rPr>
        <w:t>Working across Cultures</w:t>
      </w:r>
      <w:r w:rsidRPr="004A14DB">
        <w:t>, Religions and Cultures.</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19" w:name="_18._Learning_Module"/>
      <w:bookmarkEnd w:id="19"/>
      <w:r w:rsidRPr="004A14DB">
        <w:rPr>
          <w:rFonts w:ascii="Times New Roman" w:hAnsi="Times New Roman" w:cs="Times New Roman"/>
        </w:rPr>
        <w:t>18. Learning Module on Global Leadership and the Manager’s Role in Different Nations</w:t>
      </w:r>
    </w:p>
    <w:p w:rsidR="005B2314" w:rsidRPr="004A14DB" w:rsidRDefault="005B2314" w:rsidP="005B2314"/>
    <w:p w:rsidR="005B2314" w:rsidRPr="004A14DB" w:rsidRDefault="005B2314" w:rsidP="005B2314">
      <w:r w:rsidRPr="004A14DB">
        <w:t>As noted in Working across Cultures, Exercise 1.2, Part II of this Manual, managers from different nations perceive their managerial jobs in strikingly different ways. Today it is common to talk about the need for global leaders.  But what exactly constitutes effective global leadership?  Dorfman, Hanges, and Brodbeck, in Leadership and Cultural Variation, which is chapter 21 in the well-known GLOBE study of 62 national societies discussed in chapter 1 of the 6th edition, provide some answers. They point out the following (p. 678):</w:t>
      </w:r>
    </w:p>
    <w:p w:rsidR="005B2314" w:rsidRPr="004A14DB" w:rsidRDefault="005B2314" w:rsidP="005B2314"/>
    <w:p w:rsidR="005B2314" w:rsidRPr="004A14DB" w:rsidRDefault="005B2314" w:rsidP="005B2314">
      <w:pPr>
        <w:ind w:left="1440"/>
      </w:pPr>
      <w:r w:rsidRPr="004A14DB">
        <w:t xml:space="preserve">“The portrait of a leader who is universally viewed as effective is clear: The person should possess the highest levels of integrity and engage in Charismatic/Value-Based behaviors while building effective teams.”  </w:t>
      </w:r>
    </w:p>
    <w:p w:rsidR="005B2314" w:rsidRPr="004A14DB" w:rsidRDefault="005B2314" w:rsidP="005B2314"/>
    <w:p w:rsidR="005B2314" w:rsidRPr="004A14DB" w:rsidRDefault="005B2314" w:rsidP="005B2314">
      <w:r w:rsidRPr="004A14DB">
        <w:t xml:space="preserve">At the same time, the authors note that there are universal impediments to effective leadership, particularly being self-protective, malevolent, and being a face saver.  Perhaps most interesting are the culturally contingent features of leadership, some of which are highly prized in more </w:t>
      </w:r>
      <w:r w:rsidRPr="004A14DB">
        <w:lastRenderedPageBreak/>
        <w:t>individually-oriented nations and some in more collectively-oriented nations.  Thus risk-taking is highly prized in individualistic nations but less so in collectivistic nations.</w:t>
      </w:r>
    </w:p>
    <w:p w:rsidR="005B2314" w:rsidRPr="004A14DB" w:rsidRDefault="005B2314" w:rsidP="005B2314"/>
    <w:p w:rsidR="005B2314" w:rsidRPr="004A14DB" w:rsidRDefault="005B2314" w:rsidP="005B2314">
      <w:r w:rsidRPr="004A14DB">
        <w:t>The instructor may want to focus a class discussion on other, more concrete features of global leadership.  E.g., many large multi-national business firms today require that their managers live outside of the home nation before being considered for a significant promotion.  Similarly having educational credentials appropriate for the industry in which a firm operates is also desirable, e.g., a research educational background in a drug company.  If such a background is combined with a business or law background, the probabilities increase that the individual is viewed as a global leader with broad understanding that cuts across national cultures.</w:t>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20" w:name="_19._Learning_Module:"/>
      <w:bookmarkEnd w:id="20"/>
      <w:r w:rsidRPr="004A14DB">
        <w:rPr>
          <w:rFonts w:ascii="Times New Roman" w:hAnsi="Times New Roman" w:cs="Times New Roman"/>
        </w:rPr>
        <w:t>19. Learning Module: Three-Culture Joint Venture Exercise</w:t>
      </w:r>
    </w:p>
    <w:p w:rsidR="005B2314" w:rsidRPr="004A14DB" w:rsidRDefault="005B2314" w:rsidP="005B2314"/>
    <w:p w:rsidR="005B2314" w:rsidRPr="004A14DB" w:rsidRDefault="005B2314" w:rsidP="005B2314">
      <w:r w:rsidRPr="004A14DB">
        <w:t>Perhaps the favorite extended exercise we use is the three-culture joint venture exercise, which takes at least one-hour and 15 minutes to complete.  It can be shortened but ideally should occur for a longer period.  This exercise was developed by Daphne Am Jameson of Cornell University.  For a full description of the exercise, the instructor can go to Ms. Jameson’s article in The Bulletin, published in March, 1993.  The title is: Using a Simulation to Teach Intercultural Communication in Business Communication Courses.  We will provide sufficient detail in this section so that the instructor can complete this exercise with his students.  It is a very pleasant exercise to experience.</w:t>
      </w:r>
    </w:p>
    <w:p w:rsidR="005B2314" w:rsidRPr="004A14DB" w:rsidRDefault="005B2314" w:rsidP="005B2314"/>
    <w:p w:rsidR="005B2314" w:rsidRPr="004A14DB" w:rsidRDefault="005B2314" w:rsidP="005B2314">
      <w:r w:rsidRPr="004A14DB">
        <w:t>The instructor should go over the General Instructions, Intercultural Communication Simulation, and ideally give a copy to each student.  See attached slides.  As indicated, three corporations – a commercial bank, a construction firm, and a hotel development company – are planning a joint venture to build a new hotel and retail shopping complex in Perth, Australia.  They come from three different cultures: Red, blue, and green.  As indicated by the attached, the green culture’s representatives work in a commercial bank; the red culture’s representatives work in a construction company; and the blue culture’s representatives work in the hotel development company.  They are going to meet for the first time at a reception.  These cultures are fictitious and the instructor could make up similar cultures if desired, but there is no reason for doing so.  Each culture meets separately and its members must study and practice together.  Each person is given a description of his specific culture but not the descriptions of the other two cultures.  See attached.  Each culture has different:  beliefs, values, and attitudes; nonverbal traits; verbal traits; business customs; greetings and courtesies; and views on acceptable food.  To prepare for the reception, the instructor should ask class members to provide a paper tablecloth, napkins, light snacks such as cheese and crackers, non-alcoholic drinks, etc.  Students readily agree to do so.</w:t>
      </w:r>
    </w:p>
    <w:p w:rsidR="005B2314" w:rsidRPr="004A14DB" w:rsidRDefault="005B2314" w:rsidP="005B2314"/>
    <w:p w:rsidR="005B2314" w:rsidRPr="004A14DB" w:rsidRDefault="005B2314" w:rsidP="005B2314">
      <w:r w:rsidRPr="004A14DB">
        <w:t xml:space="preserve">Each student should wear a nametag but use a pen specific to his culture, e.g., John Smith in red ink.  Remember, students only know about their own culture and have no idea about the other two culture’s values, etc.  If possible, choose two women (for the Red and Blue cultures) and one man (for the green culture) as leaders.  Be sure that the green culture creates an imaginary religion that controls the members’ lives.  </w:t>
      </w:r>
    </w:p>
    <w:p w:rsidR="005B2314" w:rsidRPr="004A14DB" w:rsidRDefault="005B2314" w:rsidP="005B2314"/>
    <w:p w:rsidR="005B2314" w:rsidRPr="004A14DB" w:rsidRDefault="005B2314" w:rsidP="005B2314">
      <w:r w:rsidRPr="004A14DB">
        <w:lastRenderedPageBreak/>
        <w:t xml:space="preserve">In terms of time, it takes about 15-20 minutes to go over the general instructions and complete the nametags.  Practice within each cultural group takes about 15-20 minutes.  The instructor should walk from group to group during this time to ensure that the students are actively involved.  The blue culture serves as host and should welcome others at the door.  The reception itself should last 20-40 minutes.  Then the instructor should lead a debriefing and discussion.  Ask members of the blue and green cultures to say how they feel about members of the red culture.  Repeat this question for all three cultures.  Then the instructor can discuss such issues as why cross-cultural understanding is critical, assumptions being made, and specific frameworks for evaluating what occurred. </w:t>
      </w:r>
    </w:p>
    <w:p w:rsidR="005B2314" w:rsidRPr="004A14DB" w:rsidRDefault="005B2314" w:rsidP="005B2314"/>
    <w:p w:rsidR="005B2314" w:rsidRPr="004A14DB" w:rsidRDefault="005B2314" w:rsidP="005B2314">
      <w:r w:rsidRPr="004A14DB">
        <w:t>This exercise is particularly effective early in a semester.  It serves to create a positive atmosphere for the class sessions that will follow throughout the semester.  The exercise, however, can be used on a one-time-only basis, that is, for a group that is meeting only once.</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21" w:name="_20._Learning_Module"/>
      <w:bookmarkEnd w:id="21"/>
      <w:r w:rsidRPr="004A14DB">
        <w:rPr>
          <w:rFonts w:ascii="Times New Roman" w:hAnsi="Times New Roman" w:cs="Times New Roman"/>
        </w:rPr>
        <w:t>20. Learning Module on the Long-Term Effects of Violating Cultural Norms and Values: “The Kong Kong Orchestra” case and the “Story of Upoli” Case</w:t>
      </w:r>
    </w:p>
    <w:p w:rsidR="005B2314" w:rsidRPr="004A14DB" w:rsidRDefault="005B2314" w:rsidP="005B2314"/>
    <w:p w:rsidR="005B2314" w:rsidRPr="004A14DB" w:rsidRDefault="005B2314" w:rsidP="005B2314">
      <w:r w:rsidRPr="004A14DB">
        <w:t xml:space="preserve">Many of us violate cultural norms and values of a culture without ever realizing we have done so.  However, in most instances we are made painfully aware of such violation, and the damage can be devastating and extend over many years.  The critical incident presented in Exercise 5.3, the Hong Kong orchestra, perfectly illustrates such a violation, as does the case study “The Story of Upoli,” Exercise 2.13.  Both exercises can be found in Part II, </w:t>
      </w:r>
      <w:r w:rsidRPr="004A14DB">
        <w:rPr>
          <w:b/>
        </w:rPr>
        <w:t>Working across Cultures</w:t>
      </w:r>
      <w:r w:rsidRPr="004A14DB">
        <w:t>.  They are easy to use and generate a good amount of discussion.</w:t>
      </w:r>
    </w:p>
    <w:p w:rsidR="005B2314" w:rsidRPr="004A14DB" w:rsidRDefault="005B2314" w:rsidP="005B2314">
      <w:pPr>
        <w:pStyle w:val="Heading2"/>
        <w:rPr>
          <w:rFonts w:ascii="Times New Roman" w:hAnsi="Times New Roman" w:cs="Times New Roman"/>
        </w:rPr>
      </w:pPr>
    </w:p>
    <w:p w:rsidR="005B2314" w:rsidRPr="004A14DB" w:rsidRDefault="005B2314" w:rsidP="005B2314">
      <w:pPr>
        <w:pStyle w:val="Heading2"/>
        <w:rPr>
          <w:rFonts w:ascii="Times New Roman" w:hAnsi="Times New Roman" w:cs="Times New Roman"/>
        </w:rPr>
      </w:pPr>
      <w:bookmarkStart w:id="22" w:name="_21._Learning_Module"/>
      <w:bookmarkEnd w:id="22"/>
      <w:r w:rsidRPr="004A14DB">
        <w:rPr>
          <w:rFonts w:ascii="Times New Roman" w:hAnsi="Times New Roman" w:cs="Times New Roman"/>
        </w:rPr>
        <w:t xml:space="preserve">21. Learning </w:t>
      </w:r>
      <w:proofErr w:type="gramStart"/>
      <w:r w:rsidRPr="004A14DB">
        <w:rPr>
          <w:rFonts w:ascii="Times New Roman" w:hAnsi="Times New Roman" w:cs="Times New Roman"/>
        </w:rPr>
        <w:t>Module :</w:t>
      </w:r>
      <w:proofErr w:type="gramEnd"/>
      <w:r w:rsidRPr="004A14DB">
        <w:rPr>
          <w:rFonts w:ascii="Times New Roman" w:hAnsi="Times New Roman" w:cs="Times New Roman"/>
        </w:rPr>
        <w:t xml:space="preserve"> The Relative Effectiveness of Single-Culture and Multiple-Cultures Cross-Cultural Small Groups</w:t>
      </w:r>
    </w:p>
    <w:p w:rsidR="005B2314" w:rsidRPr="004A14DB" w:rsidRDefault="005B2314" w:rsidP="005B2314"/>
    <w:p w:rsidR="005B2314" w:rsidRPr="004A14DB" w:rsidRDefault="005B2314" w:rsidP="005B2314">
      <w:r w:rsidRPr="004A14DB">
        <w:t xml:space="preserve">The instructor should begin this session involving Exercise 1.1 in Part II, </w:t>
      </w:r>
      <w:r w:rsidRPr="004A14DB">
        <w:rPr>
          <w:b/>
        </w:rPr>
        <w:t xml:space="preserve">Working across </w:t>
      </w:r>
      <w:r w:rsidRPr="004A14DB">
        <w:t>Cultures, by asking the class: Where would you be most comfortable, working with friends or with people with different abilities than you possess?  Frequently students prefer to work with those who are similar to them.  Then the instructor can ask: Which types of small groups are most effective, least effective, and in-between: Single-culture groups or multiple-cultures small groups?  The answers are provided in this exercise, which can be shown on the screen.  As indicated in a study of 800 small groups, multiple cultures small groups are either very effective or very ineffective.  The instructor can probe as to why such outcomes occur.</w:t>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23" w:name="_22._Learning_Module"/>
      <w:bookmarkEnd w:id="23"/>
      <w:r w:rsidRPr="004A14DB">
        <w:rPr>
          <w:rFonts w:ascii="Times New Roman" w:hAnsi="Times New Roman" w:cs="Times New Roman"/>
        </w:rPr>
        <w:t>22. Learning Module on the Individual Interviews</w:t>
      </w:r>
    </w:p>
    <w:p w:rsidR="005B2314" w:rsidRPr="004A14DB" w:rsidRDefault="005B2314" w:rsidP="005B2314"/>
    <w:p w:rsidR="005B2314" w:rsidRPr="004A14DB" w:rsidRDefault="005B2314" w:rsidP="005B2314">
      <w:r w:rsidRPr="004A14DB">
        <w:t xml:space="preserve">After collecting the reports from the students describing their individual interviews, the instructor can read them and select some for class discussion.  This is a highly engaging activity, </w:t>
      </w:r>
      <w:r w:rsidRPr="004A14DB">
        <w:lastRenderedPageBreak/>
        <w:t>and the students asked to expatiate on their interviews in class do so enthusiastically.  They frequently add material not covered in their written reports.</w:t>
      </w:r>
    </w:p>
    <w:p w:rsidR="005B2314" w:rsidRPr="004A14DB" w:rsidRDefault="005B2314" w:rsidP="005B2314"/>
    <w:p w:rsidR="005B2314" w:rsidRPr="004A14DB" w:rsidRDefault="005B2314" w:rsidP="005B2314">
      <w:r w:rsidRPr="004A14DB">
        <w:tab/>
      </w:r>
      <w:r w:rsidRPr="004A14DB">
        <w:tab/>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24" w:name="_23._Learning_Module:"/>
      <w:bookmarkEnd w:id="24"/>
      <w:r w:rsidRPr="004A14DB">
        <w:rPr>
          <w:rFonts w:ascii="Times New Roman" w:hAnsi="Times New Roman" w:cs="Times New Roman"/>
        </w:rPr>
        <w:t>23. Learning Module: The Deaf Culture</w:t>
      </w:r>
    </w:p>
    <w:p w:rsidR="005B2314" w:rsidRPr="004A14DB" w:rsidRDefault="005B2314" w:rsidP="005B2314"/>
    <w:p w:rsidR="005B2314" w:rsidRPr="004A14DB" w:rsidRDefault="005B2314" w:rsidP="005B2314">
      <w:r w:rsidRPr="004A14DB">
        <w:t xml:space="preserve">There are many different kinds of cultures, and a particularly interesting one is the deaf culture.  </w:t>
      </w:r>
    </w:p>
    <w:p w:rsidR="005B2314" w:rsidRPr="004A14DB" w:rsidRDefault="005B2314" w:rsidP="005B2314">
      <w:r w:rsidRPr="004A14DB">
        <w:t xml:space="preserve">The instructor can employ Exercise 6.3, the Deaf Culture, found in Part II of this Manual, </w:t>
      </w:r>
      <w:r w:rsidRPr="004A14DB">
        <w:rPr>
          <w:b/>
        </w:rPr>
        <w:t>Working across Cultures</w:t>
      </w:r>
      <w:r w:rsidRPr="004A14DB">
        <w:t xml:space="preserve">.  The instructor can ask for </w:t>
      </w:r>
      <w:proofErr w:type="gramStart"/>
      <w:r w:rsidRPr="004A14DB">
        <w:t>input from the students, that is, do</w:t>
      </w:r>
      <w:proofErr w:type="gramEnd"/>
      <w:r w:rsidRPr="004A14DB">
        <w:t xml:space="preserve"> they personally know anyone who is deaf, and what has been your experience with this person and his or her situation?</w:t>
      </w:r>
    </w:p>
    <w:p w:rsidR="005B2314" w:rsidRPr="004A14DB" w:rsidRDefault="005B2314" w:rsidP="005B2314"/>
    <w:p w:rsidR="005B2314" w:rsidRPr="004A14DB" w:rsidRDefault="005B2314" w:rsidP="005B2314">
      <w:pPr>
        <w:pStyle w:val="Heading2"/>
        <w:rPr>
          <w:rFonts w:ascii="Times New Roman" w:hAnsi="Times New Roman" w:cs="Times New Roman"/>
        </w:rPr>
      </w:pPr>
      <w:bookmarkStart w:id="25" w:name="_24._Learning_Module:"/>
      <w:bookmarkEnd w:id="25"/>
      <w:r w:rsidRPr="004A14DB">
        <w:rPr>
          <w:rFonts w:ascii="Times New Roman" w:hAnsi="Times New Roman" w:cs="Times New Roman"/>
        </w:rPr>
        <w:t>24. Learning Module: Specific Suggestions for Using the Internet, Films, and Cross-Cultural Training Videos in this Course</w:t>
      </w:r>
    </w:p>
    <w:p w:rsidR="005B2314" w:rsidRPr="004A14DB" w:rsidRDefault="005B2314" w:rsidP="005B2314"/>
    <w:p w:rsidR="005B2314" w:rsidRPr="004A14DB" w:rsidRDefault="005B2314" w:rsidP="005B2314">
      <w:r w:rsidRPr="004A14DB">
        <w:t>There are many films, cross-cultural training videos, and videos on the Internet that are appropriate for this course.  Cross-cultural sources help to enrich the learning process.   Our strong preference is for videos containing several short vignettes or incidents lasting 10-15 minutes to encourage active learning.   Before showing a video, the instructor can present theories and perspectives.  After each vignette, the instructor can ask the trainees or students to analyze it in terms of these theories and perspectives, as suggested in several of the exercises in this book.  The objective is a discussion or dialog about the incident.</w:t>
      </w:r>
    </w:p>
    <w:p w:rsidR="005B2314" w:rsidRPr="004A14DB" w:rsidRDefault="005B2314" w:rsidP="005B2314"/>
    <w:p w:rsidR="005B2314" w:rsidRPr="004A14DB" w:rsidRDefault="005B2314" w:rsidP="005B2314">
      <w:r w:rsidRPr="004A14DB">
        <w:t>We have recommended a few feature-length cross-cultural films.  There are many such films available that can be easily obtained in the foreign film section of an online service like Netflix or a video store.  Films can be very educational and the instructor can devote many enjoyable hours watching them.  Films promote active learning and the engagement of multiple senses.  They can communicate complex subjects and provide the student with an insight into a foreign culture which goes above and beyond a lecture and a textbook.  An effective approach is to assign the films for viewing before class and providing the students with a list of questions for discussion.  The instructor can use a few relevant clips to lead the discussion on cross-cultural issues during class.</w:t>
      </w:r>
    </w:p>
    <w:p w:rsidR="005B2314" w:rsidRPr="004A14DB" w:rsidRDefault="005B2314" w:rsidP="005B2314"/>
    <w:p w:rsidR="005B2314" w:rsidRPr="004A14DB" w:rsidRDefault="005B2314" w:rsidP="005B2314">
      <w:r w:rsidRPr="004A14DB">
        <w:t>Here are a few examples:</w:t>
      </w:r>
    </w:p>
    <w:p w:rsidR="005B2314" w:rsidRPr="004A14DB" w:rsidRDefault="005B2314" w:rsidP="005B2314"/>
    <w:p w:rsidR="005B2314" w:rsidRPr="004A14DB" w:rsidRDefault="005B2314" w:rsidP="005B2314">
      <w:pPr>
        <w:numPr>
          <w:ilvl w:val="0"/>
          <w:numId w:val="4"/>
        </w:numPr>
      </w:pPr>
      <w:r w:rsidRPr="004A14DB">
        <w:t>Lost in Translation (2003) Focus Features (U.S. and Japanese cultures).</w:t>
      </w:r>
    </w:p>
    <w:p w:rsidR="005B2314" w:rsidRPr="004A14DB" w:rsidRDefault="005B2314" w:rsidP="005B2314">
      <w:pPr>
        <w:numPr>
          <w:ilvl w:val="0"/>
          <w:numId w:val="4"/>
        </w:numPr>
      </w:pPr>
      <w:r w:rsidRPr="004A14DB">
        <w:t>A Walk in the Clouds (2005) Twentieth Century Fox (Mexican and U.S. cultures).</w:t>
      </w:r>
    </w:p>
    <w:p w:rsidR="005B2314" w:rsidRPr="004A14DB" w:rsidRDefault="005B2314" w:rsidP="005B2314">
      <w:pPr>
        <w:numPr>
          <w:ilvl w:val="0"/>
          <w:numId w:val="4"/>
        </w:numPr>
      </w:pPr>
      <w:r w:rsidRPr="004A14DB">
        <w:t>Gandhi (1982) Columbia Pictures (Indian culture and leadership; British culture).</w:t>
      </w:r>
    </w:p>
    <w:p w:rsidR="005B2314" w:rsidRPr="004A14DB" w:rsidRDefault="005B2314" w:rsidP="005B2314">
      <w:pPr>
        <w:numPr>
          <w:ilvl w:val="0"/>
          <w:numId w:val="4"/>
        </w:numPr>
      </w:pPr>
      <w:r w:rsidRPr="004A14DB">
        <w:t>Outsourced (2006) Shadow catcher Entertainment (Outsourcing and Indian culture).</w:t>
      </w:r>
    </w:p>
    <w:p w:rsidR="005B2314" w:rsidRPr="004A14DB" w:rsidRDefault="005B2314" w:rsidP="005B2314">
      <w:pPr>
        <w:numPr>
          <w:ilvl w:val="0"/>
          <w:numId w:val="4"/>
        </w:numPr>
      </w:pPr>
      <w:r w:rsidRPr="004A14DB">
        <w:t xml:space="preserve">The Joy Luck Club (1993) </w:t>
      </w:r>
      <w:proofErr w:type="gramStart"/>
      <w:r w:rsidRPr="004A14DB">
        <w:t>The</w:t>
      </w:r>
      <w:proofErr w:type="gramEnd"/>
      <w:r w:rsidRPr="004A14DB">
        <w:t xml:space="preserve"> collision of Chinese/Chinese American culture with Anglo culture.</w:t>
      </w:r>
    </w:p>
    <w:p w:rsidR="005B2314" w:rsidRPr="004A14DB" w:rsidRDefault="005B2314" w:rsidP="005B2314">
      <w:pPr>
        <w:numPr>
          <w:ilvl w:val="0"/>
          <w:numId w:val="4"/>
        </w:numPr>
      </w:pPr>
      <w:r w:rsidRPr="004A14DB">
        <w:lastRenderedPageBreak/>
        <w:t xml:space="preserve">Bend it like Beckham (2002) Fox Searchlight Pictures (Multicultural issues within British society). </w:t>
      </w:r>
    </w:p>
    <w:p w:rsidR="005B2314" w:rsidRPr="004A14DB" w:rsidRDefault="005B2314" w:rsidP="005B2314">
      <w:pPr>
        <w:numPr>
          <w:ilvl w:val="0"/>
          <w:numId w:val="4"/>
        </w:numPr>
      </w:pPr>
      <w:r w:rsidRPr="004A14DB">
        <w:t>The Band’s Visit (2007) Egyptian and Israeli culture-the story of an Egyptian band that gets stranded in Israel.</w:t>
      </w:r>
    </w:p>
    <w:p w:rsidR="005B2314" w:rsidRPr="004A14DB" w:rsidRDefault="005B2314" w:rsidP="005B2314">
      <w:pPr>
        <w:numPr>
          <w:ilvl w:val="0"/>
          <w:numId w:val="4"/>
        </w:numPr>
      </w:pPr>
      <w:r w:rsidRPr="004A14DB">
        <w:t>The Kingdom (2007) United International Pictures (Saudi Arabian and U.S. cultures).</w:t>
      </w:r>
    </w:p>
    <w:p w:rsidR="005B2314" w:rsidRPr="004A14DB" w:rsidRDefault="005B2314" w:rsidP="005B2314">
      <w:pPr>
        <w:numPr>
          <w:ilvl w:val="0"/>
          <w:numId w:val="4"/>
        </w:numPr>
      </w:pPr>
      <w:r w:rsidRPr="004A14DB">
        <w:t>Australia (2008) Twentieth Century Fox (A sweeping epic about WW II Australia).</w:t>
      </w:r>
    </w:p>
    <w:p w:rsidR="005B2314" w:rsidRPr="004A14DB" w:rsidRDefault="005B2314" w:rsidP="005B2314">
      <w:pPr>
        <w:numPr>
          <w:ilvl w:val="0"/>
          <w:numId w:val="4"/>
        </w:numPr>
      </w:pPr>
      <w:r w:rsidRPr="004A14DB">
        <w:t>Invictus (2009) Warner Bros. The true story of Nelson Mandela’s attempt to unite whites and blacks in S. Africa through rugby during the early days of his presidency.</w:t>
      </w:r>
    </w:p>
    <w:p w:rsidR="005B2314" w:rsidRPr="004A14DB" w:rsidRDefault="005B2314" w:rsidP="005B2314"/>
    <w:p w:rsidR="005B2314" w:rsidRPr="004A14DB" w:rsidRDefault="005B2314" w:rsidP="005B2314">
      <w:r w:rsidRPr="004A14DB">
        <w:t xml:space="preserve">See also </w:t>
      </w:r>
      <w:hyperlink r:id="rId11" w:history="1">
        <w:r w:rsidRPr="004A14DB">
          <w:rPr>
            <w:rStyle w:val="Hyperlink"/>
            <w:rFonts w:eastAsia="Calibri"/>
          </w:rPr>
          <w:t>http://www.uni-hildesheim.de/interculturalfilm/index.php</w:t>
        </w:r>
      </w:hyperlink>
      <w:r w:rsidRPr="004A14DB">
        <w:t xml:space="preserve"> which is a database of intercultural films.</w:t>
      </w:r>
    </w:p>
    <w:p w:rsidR="005B2314" w:rsidRPr="004A14DB" w:rsidRDefault="005B2314" w:rsidP="005B2314"/>
    <w:p w:rsidR="005B2314" w:rsidRPr="004A14DB" w:rsidRDefault="005B2314" w:rsidP="005B2314">
      <w:r w:rsidRPr="004A14DB">
        <w:t>We have found only a small number of cross-cultural training videos to be particularly useful.  Our favorites are:</w:t>
      </w:r>
    </w:p>
    <w:p w:rsidR="005B2314" w:rsidRPr="004A14DB" w:rsidRDefault="005B2314" w:rsidP="005B2314"/>
    <w:p w:rsidR="005B2314" w:rsidRPr="004A14DB" w:rsidRDefault="005B2314" w:rsidP="005B2314">
      <w:pPr>
        <w:numPr>
          <w:ilvl w:val="0"/>
          <w:numId w:val="5"/>
        </w:numPr>
      </w:pPr>
      <w:r w:rsidRPr="004A14DB">
        <w:t>Going International, Part 2: Managing the Overseas Assignment.  About 30 minutes.   Copeland Griggs Production, San Francisco.  Phone: 415-668-4200.   Although somewhat dated, this video includes five excellent cross-cultural incidents involving Americans with Arabs, Asian Indians, Japanese, Englishpeople, and Mexicans.</w:t>
      </w:r>
    </w:p>
    <w:p w:rsidR="005B2314" w:rsidRPr="004A14DB" w:rsidRDefault="005B2314" w:rsidP="005B2314">
      <w:pPr>
        <w:numPr>
          <w:ilvl w:val="0"/>
          <w:numId w:val="5"/>
        </w:numPr>
      </w:pPr>
      <w:r w:rsidRPr="004A14DB">
        <w:t xml:space="preserve">Work Abroad!  This video was made by Terra cognita, New York City.  Phone: 212-262-4529.  It is really an updated version of Going International, Part 2, and focuses specifically on six themes: communication patterns, individual/group dynamics, </w:t>
      </w:r>
      <w:proofErr w:type="gramStart"/>
      <w:r w:rsidRPr="004A14DB">
        <w:t>time</w:t>
      </w:r>
      <w:proofErr w:type="gramEnd"/>
      <w:r w:rsidRPr="004A14DB">
        <w:t>, building relationships, impact of status and hierarchy, and different reasoning processes.  This video is used to bring into perspective the theories of Hofstede, Hall, etc.  In so doing it is a good idea to quickly bypass the captions focusing on the six themes.  Otherwise, the instructor is in danger of being too didactic and the students may become too passive.</w:t>
      </w:r>
    </w:p>
    <w:p w:rsidR="005B2314" w:rsidRPr="004A14DB" w:rsidRDefault="005B2314" w:rsidP="005B2314">
      <w:pPr>
        <w:numPr>
          <w:ilvl w:val="0"/>
          <w:numId w:val="5"/>
        </w:numPr>
      </w:pPr>
      <w:r w:rsidRPr="004A14DB">
        <w:t>Crosstalk at Work: Part 1: Performance Appraising Across Cultures. About 30 minutes.   Available through BBC, Canada. Phone: 416-469-1505.  This video includes simulations of actual interviews conducted at the Bank of America.  Each goal-setting simulation takes place at the beginning and end of the year, and involves the following female roles, thus eliminating the issue of gender:  White American superior and subordinate; White American superior and Chinese American subordinate; Chinese American superior (who was the subordinate in a preceding role play) and Korean American subordinate.  The fact that culture is so important in interactions involving citizens who have lived all or most of their lives in the United States is very instructive. This video is accompanied by an excellent training manual.</w:t>
      </w:r>
    </w:p>
    <w:p w:rsidR="005B2314" w:rsidRPr="004A14DB" w:rsidRDefault="005B2314" w:rsidP="005B2314">
      <w:pPr>
        <w:numPr>
          <w:ilvl w:val="0"/>
          <w:numId w:val="5"/>
        </w:numPr>
      </w:pPr>
      <w:r w:rsidRPr="004A14DB">
        <w:t xml:space="preserve">East Meets West in Japan, 37 minutes, available through Intercultural Press, Yarmouth, Maine.  Phone: 800-370-2665 (USA) or 207-846-5168.  The sections on saying no, business cards, and dinners are exemplary.  </w:t>
      </w:r>
    </w:p>
    <w:p w:rsidR="005B2314" w:rsidRPr="004A14DB" w:rsidRDefault="005B2314" w:rsidP="005B2314">
      <w:pPr>
        <w:numPr>
          <w:ilvl w:val="0"/>
          <w:numId w:val="6"/>
        </w:numPr>
      </w:pPr>
      <w:r w:rsidRPr="004A14DB">
        <w:t xml:space="preserve">Cold Water, 37 minutes.  Available through Intercultural Press, above.  Several international students discuss their initial reactions to Americans and how these have changed over time.  This is a good introductory training video for students, but not for managers.  One surprising reaction among some American students, after watching the entire video, is: If you don’t like the U.S., why don’t you go home?  Typically these students have had less exposure to cross-cultural ideas and experiences.  As a result, the </w:t>
      </w:r>
      <w:r w:rsidRPr="004A14DB">
        <w:lastRenderedPageBreak/>
        <w:t>instructor should try to follow the training manual, stopping the video periodically to ask questions and emphasize themes.</w:t>
      </w:r>
    </w:p>
    <w:p w:rsidR="005B2314" w:rsidRPr="004A14DB" w:rsidRDefault="005B2314" w:rsidP="005B2314">
      <w:pPr>
        <w:numPr>
          <w:ilvl w:val="0"/>
          <w:numId w:val="6"/>
        </w:numPr>
      </w:pPr>
      <w:r w:rsidRPr="004A14DB">
        <w:t>Managing in China, about 40 minutes.  Changing Nature of Work, Glenshaw, Pa.  Phone: 412-487-6639.  This video has some technical problems and is slow in parts, but it relates well to the cultural metaphor of the Chinese family altar.  Perhaps the most compelling part of this video focuses on American-trained Chinese who comment on their experiences since returning to China, particularly when some of them refuse to show their faces for fear of governmental retribution.</w:t>
      </w:r>
    </w:p>
    <w:p w:rsidR="005B2314" w:rsidRPr="004A14DB" w:rsidRDefault="005B2314" w:rsidP="005B2314">
      <w:pPr>
        <w:numPr>
          <w:ilvl w:val="0"/>
          <w:numId w:val="6"/>
        </w:numPr>
      </w:pPr>
      <w:r w:rsidRPr="004A14DB">
        <w:t>Hell Camp, about 30 minutes.  Films for the Humanities and Sciences, Inc.  PO Box 2053, Princeton, NJ 08543-2053.  Although somewhat dated, this video about a special managerial training program in Japan is striking.  It is particularly useful when discussing individualism and collectivism.</w:t>
      </w:r>
    </w:p>
    <w:p w:rsidR="005B2314" w:rsidRPr="004A14DB" w:rsidRDefault="005B2314" w:rsidP="005B2314">
      <w:pPr>
        <w:numPr>
          <w:ilvl w:val="0"/>
          <w:numId w:val="6"/>
        </w:numPr>
      </w:pPr>
      <w:r w:rsidRPr="004A14DB">
        <w:t>The Kyocera Experiment.  MTI. Teleprograms, Northbrook, IL 60062.  1-800-323-6301</w:t>
      </w:r>
      <w:proofErr w:type="gramStart"/>
      <w:r w:rsidRPr="004A14DB">
        <w:t>.  Although</w:t>
      </w:r>
      <w:proofErr w:type="gramEnd"/>
      <w:r w:rsidRPr="004A14DB">
        <w:t xml:space="preserve"> dated, this video does an effective job of describing the activities of work groups in Japan and in the United States, whose members work for the Japanese Kyocera Company.  This video fits well with Exercise 4.19, Organization Design and Work Groups.</w:t>
      </w:r>
    </w:p>
    <w:p w:rsidR="005B2314" w:rsidRPr="004A14DB" w:rsidRDefault="005B2314" w:rsidP="005B2314">
      <w:pPr>
        <w:numPr>
          <w:ilvl w:val="0"/>
          <w:numId w:val="6"/>
        </w:numPr>
      </w:pPr>
      <w:r w:rsidRPr="004A14DB">
        <w:t>Also, Big World, Inc. in Denver, Colorado makes and distributes an excellent group of nation-specific videos, “Doing Business In…”  Each video is about 35 minutes long.  Phone: 303-444-6179.  Typically each video provides an overview of the nation and its history, economy, etiquette, business relationships, communicating styles, values, negotiating styles, and management.  However, it is difficult to use these videos for higher-level concepts such as the cross-cultural dimensions (power distance, uncertainty avoidance, etc.).  Also, videos on closely-related nations such as those in Southeast Asia tend to repeat the same or similar information.  Still, these videos are excellent if the instructor is focusing on a specific nation.  One major caution is that some of the information tends to become dated rather quickly, e.g., the political party in power.</w:t>
      </w:r>
    </w:p>
    <w:p w:rsidR="005B2314" w:rsidRPr="004A14DB" w:rsidRDefault="005B2314" w:rsidP="005B2314">
      <w:pPr>
        <w:numPr>
          <w:ilvl w:val="0"/>
          <w:numId w:val="6"/>
        </w:numPr>
      </w:pPr>
      <w:r w:rsidRPr="004A14DB">
        <w:t>In the area of cross-cultural negotiations, the following videos are excellent:</w:t>
      </w:r>
    </w:p>
    <w:p w:rsidR="005B2314" w:rsidRPr="004A14DB" w:rsidRDefault="005B2314" w:rsidP="005B2314">
      <w:pPr>
        <w:numPr>
          <w:ilvl w:val="0"/>
          <w:numId w:val="6"/>
        </w:numPr>
      </w:pPr>
      <w:r w:rsidRPr="004A14DB">
        <w:t>Dealing with Conflict, about 20 minutes.  CRM Films. Phone: 1-800-421-0833.  Ken Thomas narrates this video highlighting the five styles of negotiating and how they relate to distributive and integrative bargaining.  Various incidents or scenarios are used to illustrate these styles.</w:t>
      </w:r>
    </w:p>
    <w:p w:rsidR="005B2314" w:rsidRPr="004A14DB" w:rsidRDefault="005B2314" w:rsidP="005B2314">
      <w:pPr>
        <w:numPr>
          <w:ilvl w:val="0"/>
          <w:numId w:val="6"/>
        </w:numPr>
      </w:pPr>
      <w:r w:rsidRPr="004A14DB">
        <w:t xml:space="preserve">Managers </w:t>
      </w:r>
      <w:proofErr w:type="gramStart"/>
      <w:r w:rsidRPr="004A14DB">
        <w:t>As</w:t>
      </w:r>
      <w:proofErr w:type="gramEnd"/>
      <w:r w:rsidRPr="004A14DB">
        <w:t xml:space="preserve"> Mediators.   CorVision, 35 minutes.  Phone: 847-537-3130.  Buffalo Grove, IL.   Mark and Ryan, who are co-workers, have a conflict.  Cindy acts as mediator.</w:t>
      </w:r>
    </w:p>
    <w:p w:rsidR="005B2314" w:rsidRPr="004A14DB" w:rsidRDefault="005B2314" w:rsidP="005B2314">
      <w:pPr>
        <w:numPr>
          <w:ilvl w:val="0"/>
          <w:numId w:val="6"/>
        </w:numPr>
      </w:pPr>
      <w:r w:rsidRPr="004A14DB">
        <w:t>Negotiating, about 28 minutes.  American Management Association, New York, New York.  This video features a negotiation session between two managers.</w:t>
      </w:r>
    </w:p>
    <w:p w:rsidR="005B2314" w:rsidRPr="004A14DB" w:rsidRDefault="005B2314" w:rsidP="005B2314">
      <w:pPr>
        <w:numPr>
          <w:ilvl w:val="0"/>
          <w:numId w:val="6"/>
        </w:numPr>
      </w:pPr>
      <w:r w:rsidRPr="004A14DB">
        <w:t>International Negotiating, about 30 minutes.   Big World, Inc., Boulder, CO.  Phone: 303-444-6179.  This video provides an excellent overview on negotiation, particularly in the international context.</w:t>
      </w:r>
    </w:p>
    <w:p w:rsidR="005B2314" w:rsidRPr="004A14DB" w:rsidRDefault="005B2314" w:rsidP="005B2314">
      <w:pPr>
        <w:numPr>
          <w:ilvl w:val="0"/>
          <w:numId w:val="6"/>
        </w:numPr>
      </w:pPr>
      <w:hyperlink r:id="rId12" w:history="1">
        <w:r w:rsidRPr="004A14DB">
          <w:rPr>
            <w:rStyle w:val="Hyperlink"/>
            <w:rFonts w:eastAsia="Calibri"/>
          </w:rPr>
          <w:t>http://www.culture-quest.com/</w:t>
        </w:r>
      </w:hyperlink>
      <w:r w:rsidRPr="004A14DB">
        <w:t xml:space="preserve">  </w:t>
      </w:r>
      <w:proofErr w:type="gramStart"/>
      <w:r w:rsidRPr="004A14DB">
        <w:t>These</w:t>
      </w:r>
      <w:proofErr w:type="gramEnd"/>
      <w:r w:rsidRPr="004A14DB">
        <w:t xml:space="preserve"> are interactive cross-cultural learning programs for institutions and individuals that are delivered on CD-Rom and a variety of other formats on the web. The topics covered on each region/country include business protocol, travel tips, and local culture. The cost may be high for the average instructor. This is true for most professionally produced videos on the list.  </w:t>
      </w:r>
      <w:proofErr w:type="gramStart"/>
      <w:r w:rsidRPr="004A14DB">
        <w:t>CultureQuest’s  e</w:t>
      </w:r>
      <w:proofErr w:type="gramEnd"/>
      <w:r w:rsidRPr="004A14DB">
        <w:t xml:space="preserve">-mail address is </w:t>
      </w:r>
      <w:hyperlink r:id="rId13" w:history="1">
        <w:r w:rsidRPr="004A14DB">
          <w:rPr>
            <w:rStyle w:val="Hyperlink"/>
            <w:rFonts w:eastAsia="Calibri"/>
          </w:rPr>
          <w:t>info@atmaglobal.com</w:t>
        </w:r>
      </w:hyperlink>
      <w:r w:rsidRPr="004A14DB">
        <w:t>.</w:t>
      </w:r>
    </w:p>
    <w:p w:rsidR="005B2314" w:rsidRPr="004A14DB" w:rsidRDefault="005B2314" w:rsidP="005B2314"/>
    <w:p w:rsidR="005B2314" w:rsidRPr="004A14DB" w:rsidRDefault="005B2314" w:rsidP="005B2314">
      <w:r w:rsidRPr="004A14DB">
        <w:lastRenderedPageBreak/>
        <w:t>YouTube is an excellent source of videos on cross-cultural differences on almost any topic and it is free! We are not providing the links because it is possible that the links may break. Instead, we suggest that instructors conduct a quick Google search for videos on topics such as cross-cultural communication and negotiation or “Doing business in……</w:t>
      </w:r>
      <w:proofErr w:type="gramStart"/>
      <w:r w:rsidRPr="004A14DB">
        <w:t>”.</w:t>
      </w:r>
      <w:proofErr w:type="gramEnd"/>
      <w:r w:rsidRPr="004A14DB">
        <w:t xml:space="preserve">  There are some great clips on doing business in several countries. These are presented both by professionals and students from international business programs around the world.</w:t>
      </w:r>
    </w:p>
    <w:p w:rsidR="005B2314" w:rsidRPr="004A14DB" w:rsidRDefault="005B2314" w:rsidP="005B2314"/>
    <w:p w:rsidR="005B2314" w:rsidRPr="004A14DB" w:rsidRDefault="005B2314" w:rsidP="005B2314">
      <w:r w:rsidRPr="004A14DB">
        <w:t xml:space="preserve">Finally, there are many Websites on culture and doing business in countries around the </w:t>
      </w:r>
      <w:proofErr w:type="gramStart"/>
      <w:r w:rsidRPr="004A14DB">
        <w:t>world ,</w:t>
      </w:r>
      <w:proofErr w:type="gramEnd"/>
      <w:r w:rsidRPr="004A14DB">
        <w:t xml:space="preserve"> and several are excellent. These include: </w:t>
      </w:r>
    </w:p>
    <w:p w:rsidR="005B2314" w:rsidRPr="004A14DB" w:rsidRDefault="005B2314" w:rsidP="005B2314"/>
    <w:p w:rsidR="005B2314" w:rsidRPr="004A14DB" w:rsidRDefault="005B2314" w:rsidP="005B2314">
      <w:pPr>
        <w:numPr>
          <w:ilvl w:val="0"/>
          <w:numId w:val="7"/>
        </w:numPr>
      </w:pPr>
      <w:hyperlink r:id="rId14" w:history="1">
        <w:r w:rsidRPr="004A14DB">
          <w:rPr>
            <w:rStyle w:val="Hyperlink"/>
            <w:rFonts w:eastAsia="Calibri"/>
          </w:rPr>
          <w:t>www.worldculture.com;</w:t>
        </w:r>
      </w:hyperlink>
    </w:p>
    <w:p w:rsidR="005B2314" w:rsidRPr="004A14DB" w:rsidRDefault="005B2314" w:rsidP="005B2314">
      <w:pPr>
        <w:numPr>
          <w:ilvl w:val="0"/>
          <w:numId w:val="7"/>
        </w:numPr>
      </w:pPr>
      <w:r w:rsidRPr="004A14DB">
        <w:t xml:space="preserve"> </w:t>
      </w:r>
      <w:hyperlink r:id="rId15" w:history="1">
        <w:r w:rsidRPr="004A14DB">
          <w:rPr>
            <w:rStyle w:val="Hyperlink"/>
            <w:rFonts w:eastAsia="Calibri"/>
          </w:rPr>
          <w:t>www.scpworld.com/future/tcoc.htm;</w:t>
        </w:r>
      </w:hyperlink>
      <w:r w:rsidRPr="004A14DB">
        <w:t xml:space="preserve"> </w:t>
      </w:r>
    </w:p>
    <w:p w:rsidR="005B2314" w:rsidRPr="004A14DB" w:rsidRDefault="005B2314" w:rsidP="005B2314">
      <w:pPr>
        <w:numPr>
          <w:ilvl w:val="0"/>
          <w:numId w:val="7"/>
        </w:numPr>
      </w:pPr>
      <w:hyperlink r:id="rId16" w:history="1">
        <w:r w:rsidRPr="004A14DB">
          <w:rPr>
            <w:rStyle w:val="Hyperlink"/>
            <w:rFonts w:eastAsia="Calibri"/>
          </w:rPr>
          <w:t>www.uark.edu/depts/comminfo/www/intercultural.html;</w:t>
        </w:r>
      </w:hyperlink>
      <w:r w:rsidRPr="004A14DB">
        <w:t xml:space="preserve"> </w:t>
      </w:r>
    </w:p>
    <w:p w:rsidR="005B2314" w:rsidRPr="004A14DB" w:rsidRDefault="005B2314" w:rsidP="005B2314">
      <w:pPr>
        <w:numPr>
          <w:ilvl w:val="0"/>
          <w:numId w:val="7"/>
        </w:numPr>
      </w:pPr>
      <w:hyperlink r:id="rId17" w:history="1">
        <w:r w:rsidRPr="004A14DB">
          <w:rPr>
            <w:rStyle w:val="Hyperlink"/>
            <w:rFonts w:eastAsia="Calibri"/>
          </w:rPr>
          <w:t>www.worldculture.com/gestures.htm</w:t>
        </w:r>
      </w:hyperlink>
      <w:r w:rsidRPr="004A14DB">
        <w:t>.</w:t>
      </w:r>
    </w:p>
    <w:p w:rsidR="005B2314" w:rsidRPr="004A14DB" w:rsidRDefault="005B2314" w:rsidP="005B2314">
      <w:pPr>
        <w:numPr>
          <w:ilvl w:val="0"/>
          <w:numId w:val="7"/>
        </w:numPr>
      </w:pPr>
      <w:hyperlink r:id="rId18" w:history="1">
        <w:r w:rsidRPr="004A14DB">
          <w:rPr>
            <w:rStyle w:val="Hyperlink"/>
            <w:rFonts w:eastAsia="Calibri"/>
          </w:rPr>
          <w:t>http://www.doingbusiness.org/Reports</w:t>
        </w:r>
      </w:hyperlink>
    </w:p>
    <w:p w:rsidR="005B2314" w:rsidRPr="004A14DB" w:rsidRDefault="005B2314" w:rsidP="005B2314">
      <w:pPr>
        <w:numPr>
          <w:ilvl w:val="0"/>
          <w:numId w:val="7"/>
        </w:numPr>
      </w:pPr>
      <w:hyperlink r:id="rId19" w:history="1">
        <w:r w:rsidRPr="004A14DB">
          <w:rPr>
            <w:rStyle w:val="Hyperlink"/>
            <w:rFonts w:eastAsia="Calibri"/>
          </w:rPr>
          <w:t>http://www.communicaid.com/</w:t>
        </w:r>
      </w:hyperlink>
    </w:p>
    <w:p w:rsidR="005B2314" w:rsidRPr="004A14DB" w:rsidRDefault="005B2314" w:rsidP="005B2314">
      <w:pPr>
        <w:numPr>
          <w:ilvl w:val="0"/>
          <w:numId w:val="7"/>
        </w:numPr>
      </w:pPr>
      <w:hyperlink r:id="rId20" w:history="1">
        <w:r w:rsidRPr="004A14DB">
          <w:rPr>
            <w:rStyle w:val="Hyperlink"/>
            <w:rFonts w:eastAsia="Calibri"/>
          </w:rPr>
          <w:t>http://globaledge.msu.edu/</w:t>
        </w:r>
      </w:hyperlink>
    </w:p>
    <w:p w:rsidR="005B2314" w:rsidRPr="004A14DB" w:rsidRDefault="005B2314" w:rsidP="005B2314">
      <w:pPr>
        <w:numPr>
          <w:ilvl w:val="0"/>
          <w:numId w:val="7"/>
        </w:numPr>
      </w:pPr>
      <w:hyperlink r:id="rId21" w:history="1">
        <w:r w:rsidRPr="004A14DB">
          <w:rPr>
            <w:rStyle w:val="Hyperlink"/>
            <w:rFonts w:eastAsia="Calibri"/>
          </w:rPr>
          <w:t>http://www.ted.com/talks/list</w:t>
        </w:r>
      </w:hyperlink>
      <w:r w:rsidRPr="004A14DB">
        <w:t xml:space="preserve"> </w:t>
      </w:r>
    </w:p>
    <w:p w:rsidR="005B2314" w:rsidRPr="004A14DB" w:rsidRDefault="005B2314" w:rsidP="005B2314">
      <w:pPr>
        <w:numPr>
          <w:ilvl w:val="0"/>
          <w:numId w:val="7"/>
        </w:numPr>
      </w:pPr>
      <w:hyperlink r:id="rId22" w:history="1">
        <w:r w:rsidRPr="004A14DB">
          <w:rPr>
            <w:rStyle w:val="Hyperlink"/>
            <w:rFonts w:eastAsia="Calibri"/>
          </w:rPr>
          <w:t>http://www.culturescrossing.com/</w:t>
        </w:r>
      </w:hyperlink>
    </w:p>
    <w:p w:rsidR="005B2314" w:rsidRPr="004A14DB" w:rsidRDefault="005B2314" w:rsidP="005B2314">
      <w:pPr>
        <w:numPr>
          <w:ilvl w:val="0"/>
          <w:numId w:val="7"/>
        </w:numPr>
      </w:pPr>
      <w:hyperlink r:id="rId23" w:history="1">
        <w:r w:rsidRPr="004A14DB">
          <w:rPr>
            <w:rStyle w:val="Hyperlink"/>
            <w:rFonts w:eastAsia="Calibri"/>
          </w:rPr>
          <w:t>http://www.culture-quest.com/</w:t>
        </w:r>
      </w:hyperlink>
      <w:r w:rsidRPr="004A14DB">
        <w:t xml:space="preserve"> (also mentioned above)</w:t>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26" w:name="_25.__Learning"/>
      <w:bookmarkEnd w:id="26"/>
      <w:r w:rsidRPr="004A14DB">
        <w:rPr>
          <w:rFonts w:ascii="Times New Roman" w:hAnsi="Times New Roman" w:cs="Times New Roman"/>
        </w:rPr>
        <w:t>25.  Learning Module on Cultural Identity Structures</w:t>
      </w:r>
    </w:p>
    <w:p w:rsidR="005B2314" w:rsidRPr="004A14DB" w:rsidRDefault="005B2314" w:rsidP="005B2314"/>
    <w:p w:rsidR="005B2314" w:rsidRPr="004A14DB" w:rsidRDefault="005B2314" w:rsidP="005B2314">
      <w:r w:rsidRPr="004A14DB">
        <w:t>In the slides accompanying chapter 1, there is a slide describing the cultural identity structures for four MBA students at the University of Michigan.  Before showing this slide, the instructor should ask each student to draw a circle on a sheet of paper and to indicate through its division into slices the important groups with which they identify.  The instructor can quickly look at these papers and ask a few students to explain why they drew the circle and its slices in this manner.  As the slide involving the four MBA students indicates, some of the four students had relatively simple cultural identity structures while other students had more sophisticated structures.  This exercise can be supplemented with another exercise, asking each student to describe themselves in terms of single words or phrases in response to:  I am…..  Generally speaking, individualists tend to use more individualistic descriptions, e.g., I am successful, ambitious, etc.  Both of these exercises represent a good way of finishing the course or, alternatively, a way of introducing the course.  See also Exercise 1.6 in Part II, Working across Cultures.</w:t>
      </w:r>
    </w:p>
    <w:p w:rsidR="005B2314" w:rsidRPr="004A14DB" w:rsidRDefault="005B2314" w:rsidP="005B2314"/>
    <w:p w:rsidR="005B2314" w:rsidRPr="004A14DB" w:rsidRDefault="005B2314" w:rsidP="005B2314"/>
    <w:p w:rsidR="005B2314" w:rsidRPr="004A14DB" w:rsidRDefault="005B2314" w:rsidP="005B2314">
      <w:pPr>
        <w:pStyle w:val="Heading2"/>
        <w:rPr>
          <w:rFonts w:ascii="Times New Roman" w:hAnsi="Times New Roman" w:cs="Times New Roman"/>
        </w:rPr>
      </w:pPr>
      <w:bookmarkStart w:id="27" w:name="_26.__Learning"/>
      <w:bookmarkEnd w:id="27"/>
      <w:r w:rsidRPr="004A14DB">
        <w:rPr>
          <w:rFonts w:ascii="Times New Roman" w:hAnsi="Times New Roman" w:cs="Times New Roman"/>
        </w:rPr>
        <w:t>26.  Learning Module on Critical Incident “My Best Friend versus Money”</w:t>
      </w:r>
    </w:p>
    <w:p w:rsidR="005B2314" w:rsidRPr="004A14DB" w:rsidRDefault="005B2314" w:rsidP="005B2314"/>
    <w:p w:rsidR="005B2314" w:rsidRPr="004A14DB" w:rsidRDefault="005B2314" w:rsidP="005B2314">
      <w:r w:rsidRPr="004A14DB">
        <w:t xml:space="preserve">This is a highly engaging critical incident.  See Exercise 2.6 in Part II, </w:t>
      </w:r>
      <w:r w:rsidRPr="004A14DB">
        <w:rPr>
          <w:b/>
        </w:rPr>
        <w:t>Working across Cultures</w:t>
      </w:r>
      <w:r w:rsidRPr="004A14DB">
        <w:t xml:space="preserve">.  Originally we believed that this was touching upon individualism-collectivism, but </w:t>
      </w:r>
      <w:r w:rsidRPr="004A14DB">
        <w:lastRenderedPageBreak/>
        <w:t>the responses of students and trainees indicate that we were touching upon some highly sensitive issues.  Perhaps a better way of interpreting what students and trainees plan to do – remember, they must immediately choose to go to the meeting or help their friend; no other response is permitted – is in terms of the four types of generic cultures described in chapter 1.  At any rate, if the instructor wants the students to be actively engaged, this critical incident is ideal.</w:t>
      </w:r>
    </w:p>
    <w:p w:rsidR="00AF3200" w:rsidRDefault="00AF3200"/>
    <w:sectPr w:rsidR="00AF3200">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314" w:rsidRDefault="005B2314" w:rsidP="005B2314">
      <w:r>
        <w:separator/>
      </w:r>
    </w:p>
  </w:endnote>
  <w:endnote w:type="continuationSeparator" w:id="0">
    <w:p w:rsidR="005B2314" w:rsidRDefault="005B2314" w:rsidP="005B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314" w:rsidRDefault="005B2314" w:rsidP="005B2314">
      <w:r>
        <w:separator/>
      </w:r>
    </w:p>
  </w:footnote>
  <w:footnote w:type="continuationSeparator" w:id="0">
    <w:p w:rsidR="005B2314" w:rsidRDefault="005B2314" w:rsidP="005B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14" w:rsidRPr="008D1058" w:rsidRDefault="005B2314" w:rsidP="005B2314">
    <w:pPr>
      <w:pStyle w:val="Header"/>
      <w:rPr>
        <w:u w:val="single"/>
      </w:rPr>
    </w:pPr>
    <w:r>
      <w:t xml:space="preserve">Gannon and Pillai, </w:t>
    </w:r>
    <w:r>
      <w:rPr>
        <w:i/>
      </w:rPr>
      <w:t xml:space="preserve">Understanding Global Cultures, </w:t>
    </w:r>
    <w:r>
      <w:t>Sixth Edition</w:t>
    </w:r>
    <w:r>
      <w:tab/>
      <w:t>Instructor Resource</w:t>
    </w:r>
  </w:p>
  <w:p w:rsidR="005B2314" w:rsidRPr="005B2314" w:rsidRDefault="005B2314" w:rsidP="005B23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0235F"/>
    <w:multiLevelType w:val="hybridMultilevel"/>
    <w:tmpl w:val="719C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4015C"/>
    <w:multiLevelType w:val="hybridMultilevel"/>
    <w:tmpl w:val="8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73448"/>
    <w:multiLevelType w:val="hybridMultilevel"/>
    <w:tmpl w:val="1E12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6D1ABB"/>
    <w:multiLevelType w:val="hybridMultilevel"/>
    <w:tmpl w:val="7FF09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00FBD"/>
    <w:multiLevelType w:val="hybridMultilevel"/>
    <w:tmpl w:val="F3DA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606CC1"/>
    <w:multiLevelType w:val="hybridMultilevel"/>
    <w:tmpl w:val="D3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51A4A"/>
    <w:multiLevelType w:val="hybridMultilevel"/>
    <w:tmpl w:val="A2AC1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482"/>
    <w:rsid w:val="005B2314"/>
    <w:rsid w:val="00632482"/>
    <w:rsid w:val="00A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14"/>
    <w:rPr>
      <w:szCs w:val="24"/>
    </w:rPr>
  </w:style>
  <w:style w:type="paragraph" w:styleId="Heading1">
    <w:name w:val="heading 1"/>
    <w:basedOn w:val="Normal"/>
    <w:next w:val="Normal"/>
    <w:link w:val="Heading1Char"/>
    <w:qFormat/>
    <w:rsid w:val="005B2314"/>
    <w:pPr>
      <w:keepNext/>
      <w:outlineLvl w:val="0"/>
    </w:pPr>
    <w:rPr>
      <w:rFonts w:eastAsia="Calibri"/>
      <w:b/>
      <w:sz w:val="28"/>
      <w:szCs w:val="20"/>
    </w:rPr>
  </w:style>
  <w:style w:type="paragraph" w:styleId="Heading2">
    <w:name w:val="heading 2"/>
    <w:basedOn w:val="Normal"/>
    <w:next w:val="Normal"/>
    <w:link w:val="Heading2Char"/>
    <w:qFormat/>
    <w:rsid w:val="005B23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2314"/>
    <w:pPr>
      <w:tabs>
        <w:tab w:val="center" w:pos="4680"/>
        <w:tab w:val="right" w:pos="9360"/>
      </w:tabs>
    </w:pPr>
  </w:style>
  <w:style w:type="character" w:customStyle="1" w:styleId="HeaderChar">
    <w:name w:val="Header Char"/>
    <w:basedOn w:val="DefaultParagraphFont"/>
    <w:link w:val="Header"/>
    <w:rsid w:val="005B2314"/>
  </w:style>
  <w:style w:type="paragraph" w:styleId="Footer">
    <w:name w:val="footer"/>
    <w:basedOn w:val="Normal"/>
    <w:link w:val="FooterChar"/>
    <w:uiPriority w:val="99"/>
    <w:unhideWhenUsed/>
    <w:rsid w:val="005B2314"/>
    <w:pPr>
      <w:tabs>
        <w:tab w:val="center" w:pos="4680"/>
        <w:tab w:val="right" w:pos="9360"/>
      </w:tabs>
    </w:pPr>
  </w:style>
  <w:style w:type="character" w:customStyle="1" w:styleId="FooterChar">
    <w:name w:val="Footer Char"/>
    <w:basedOn w:val="DefaultParagraphFont"/>
    <w:link w:val="Footer"/>
    <w:uiPriority w:val="99"/>
    <w:rsid w:val="005B2314"/>
  </w:style>
  <w:style w:type="character" w:customStyle="1" w:styleId="Heading1Char">
    <w:name w:val="Heading 1 Char"/>
    <w:basedOn w:val="DefaultParagraphFont"/>
    <w:link w:val="Heading1"/>
    <w:rsid w:val="005B2314"/>
    <w:rPr>
      <w:rFonts w:eastAsia="Calibri"/>
      <w:b/>
      <w:sz w:val="28"/>
    </w:rPr>
  </w:style>
  <w:style w:type="character" w:customStyle="1" w:styleId="Heading2Char">
    <w:name w:val="Heading 2 Char"/>
    <w:basedOn w:val="DefaultParagraphFont"/>
    <w:link w:val="Heading2"/>
    <w:rsid w:val="005B2314"/>
    <w:rPr>
      <w:rFonts w:ascii="Arial" w:hAnsi="Arial" w:cs="Arial"/>
      <w:b/>
      <w:bCs/>
      <w:i/>
      <w:iCs/>
      <w:sz w:val="28"/>
      <w:szCs w:val="28"/>
    </w:rPr>
  </w:style>
  <w:style w:type="character" w:styleId="Hyperlink">
    <w:name w:val="Hyperlink"/>
    <w:rsid w:val="005B2314"/>
    <w:rPr>
      <w:color w:val="0000FF"/>
      <w:u w:val="single"/>
    </w:rPr>
  </w:style>
  <w:style w:type="paragraph" w:styleId="BalloonText">
    <w:name w:val="Balloon Text"/>
    <w:basedOn w:val="Normal"/>
    <w:link w:val="BalloonTextChar"/>
    <w:uiPriority w:val="99"/>
    <w:semiHidden/>
    <w:unhideWhenUsed/>
    <w:rsid w:val="005B2314"/>
    <w:rPr>
      <w:rFonts w:ascii="Tahoma" w:hAnsi="Tahoma" w:cs="Tahoma"/>
      <w:sz w:val="16"/>
      <w:szCs w:val="16"/>
    </w:rPr>
  </w:style>
  <w:style w:type="character" w:customStyle="1" w:styleId="BalloonTextChar">
    <w:name w:val="Balloon Text Char"/>
    <w:basedOn w:val="DefaultParagraphFont"/>
    <w:link w:val="BalloonText"/>
    <w:uiPriority w:val="99"/>
    <w:semiHidden/>
    <w:rsid w:val="005B2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14"/>
    <w:rPr>
      <w:szCs w:val="24"/>
    </w:rPr>
  </w:style>
  <w:style w:type="paragraph" w:styleId="Heading1">
    <w:name w:val="heading 1"/>
    <w:basedOn w:val="Normal"/>
    <w:next w:val="Normal"/>
    <w:link w:val="Heading1Char"/>
    <w:qFormat/>
    <w:rsid w:val="005B2314"/>
    <w:pPr>
      <w:keepNext/>
      <w:outlineLvl w:val="0"/>
    </w:pPr>
    <w:rPr>
      <w:rFonts w:eastAsia="Calibri"/>
      <w:b/>
      <w:sz w:val="28"/>
      <w:szCs w:val="20"/>
    </w:rPr>
  </w:style>
  <w:style w:type="paragraph" w:styleId="Heading2">
    <w:name w:val="heading 2"/>
    <w:basedOn w:val="Normal"/>
    <w:next w:val="Normal"/>
    <w:link w:val="Heading2Char"/>
    <w:qFormat/>
    <w:rsid w:val="005B23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2314"/>
    <w:pPr>
      <w:tabs>
        <w:tab w:val="center" w:pos="4680"/>
        <w:tab w:val="right" w:pos="9360"/>
      </w:tabs>
    </w:pPr>
  </w:style>
  <w:style w:type="character" w:customStyle="1" w:styleId="HeaderChar">
    <w:name w:val="Header Char"/>
    <w:basedOn w:val="DefaultParagraphFont"/>
    <w:link w:val="Header"/>
    <w:rsid w:val="005B2314"/>
  </w:style>
  <w:style w:type="paragraph" w:styleId="Footer">
    <w:name w:val="footer"/>
    <w:basedOn w:val="Normal"/>
    <w:link w:val="FooterChar"/>
    <w:uiPriority w:val="99"/>
    <w:unhideWhenUsed/>
    <w:rsid w:val="005B2314"/>
    <w:pPr>
      <w:tabs>
        <w:tab w:val="center" w:pos="4680"/>
        <w:tab w:val="right" w:pos="9360"/>
      </w:tabs>
    </w:pPr>
  </w:style>
  <w:style w:type="character" w:customStyle="1" w:styleId="FooterChar">
    <w:name w:val="Footer Char"/>
    <w:basedOn w:val="DefaultParagraphFont"/>
    <w:link w:val="Footer"/>
    <w:uiPriority w:val="99"/>
    <w:rsid w:val="005B2314"/>
  </w:style>
  <w:style w:type="character" w:customStyle="1" w:styleId="Heading1Char">
    <w:name w:val="Heading 1 Char"/>
    <w:basedOn w:val="DefaultParagraphFont"/>
    <w:link w:val="Heading1"/>
    <w:rsid w:val="005B2314"/>
    <w:rPr>
      <w:rFonts w:eastAsia="Calibri"/>
      <w:b/>
      <w:sz w:val="28"/>
    </w:rPr>
  </w:style>
  <w:style w:type="character" w:customStyle="1" w:styleId="Heading2Char">
    <w:name w:val="Heading 2 Char"/>
    <w:basedOn w:val="DefaultParagraphFont"/>
    <w:link w:val="Heading2"/>
    <w:rsid w:val="005B2314"/>
    <w:rPr>
      <w:rFonts w:ascii="Arial" w:hAnsi="Arial" w:cs="Arial"/>
      <w:b/>
      <w:bCs/>
      <w:i/>
      <w:iCs/>
      <w:sz w:val="28"/>
      <w:szCs w:val="28"/>
    </w:rPr>
  </w:style>
  <w:style w:type="character" w:styleId="Hyperlink">
    <w:name w:val="Hyperlink"/>
    <w:rsid w:val="005B2314"/>
    <w:rPr>
      <w:color w:val="0000FF"/>
      <w:u w:val="single"/>
    </w:rPr>
  </w:style>
  <w:style w:type="paragraph" w:styleId="BalloonText">
    <w:name w:val="Balloon Text"/>
    <w:basedOn w:val="Normal"/>
    <w:link w:val="BalloonTextChar"/>
    <w:uiPriority w:val="99"/>
    <w:semiHidden/>
    <w:unhideWhenUsed/>
    <w:rsid w:val="005B2314"/>
    <w:rPr>
      <w:rFonts w:ascii="Tahoma" w:hAnsi="Tahoma" w:cs="Tahoma"/>
      <w:sz w:val="16"/>
      <w:szCs w:val="16"/>
    </w:rPr>
  </w:style>
  <w:style w:type="character" w:customStyle="1" w:styleId="BalloonTextChar">
    <w:name w:val="Balloon Text Char"/>
    <w:basedOn w:val="DefaultParagraphFont"/>
    <w:link w:val="BalloonText"/>
    <w:uiPriority w:val="99"/>
    <w:semiHidden/>
    <w:rsid w:val="005B2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works.gvsu.edu/orpc//" TargetMode="External"/><Relationship Id="rId13" Type="http://schemas.openxmlformats.org/officeDocument/2006/relationships/hyperlink" Target="mailto:info@atmaglobal.com" TargetMode="External"/><Relationship Id="rId18" Type="http://schemas.openxmlformats.org/officeDocument/2006/relationships/hyperlink" Target="http://www.doingbusiness.org/Report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ted.com/talks/list" TargetMode="External"/><Relationship Id="rId7" Type="http://schemas.openxmlformats.org/officeDocument/2006/relationships/endnotes" Target="endnotes.xml"/><Relationship Id="rId12" Type="http://schemas.openxmlformats.org/officeDocument/2006/relationships/hyperlink" Target="http://www.culture-quest.com/" TargetMode="External"/><Relationship Id="rId17" Type="http://schemas.openxmlformats.org/officeDocument/2006/relationships/hyperlink" Target="http://www.june29.com/hlp/www.worldculture.com/gestures.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ark.edu/dept/communinfo/www/intercultural.html;" TargetMode="External"/><Relationship Id="rId20" Type="http://schemas.openxmlformats.org/officeDocument/2006/relationships/hyperlink" Target="http://globaledge.ms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i-hildesheim.de/interculturalfilm/index.ph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cpworld.com/future/tcoc.htm;" TargetMode="External"/><Relationship Id="rId23" Type="http://schemas.openxmlformats.org/officeDocument/2006/relationships/hyperlink" Target="http://www.culture-quest.com/" TargetMode="External"/><Relationship Id="rId10" Type="http://schemas.openxmlformats.org/officeDocument/2006/relationships/image" Target="media/image1.png"/><Relationship Id="rId19" Type="http://schemas.openxmlformats.org/officeDocument/2006/relationships/hyperlink" Target="http://www.communicaid.com/" TargetMode="External"/><Relationship Id="rId4" Type="http://schemas.openxmlformats.org/officeDocument/2006/relationships/settings" Target="settings.xml"/><Relationship Id="rId9" Type="http://schemas.openxmlformats.org/officeDocument/2006/relationships/hyperlink" Target="http://scholarworks.gvsu.edu/orpc/" TargetMode="External"/><Relationship Id="rId14" Type="http://schemas.openxmlformats.org/officeDocument/2006/relationships/hyperlink" Target="http://www.worldculture.com;" TargetMode="External"/><Relationship Id="rId22" Type="http://schemas.openxmlformats.org/officeDocument/2006/relationships/hyperlink" Target="http://www.culturescro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9982</Words>
  <Characters>56903</Characters>
  <Application>Microsoft Office Word</Application>
  <DocSecurity>0</DocSecurity>
  <Lines>474</Lines>
  <Paragraphs>133</Paragraphs>
  <ScaleCrop>false</ScaleCrop>
  <Company>Sage Publications</Company>
  <LinksUpToDate>false</LinksUpToDate>
  <CharactersWithSpaces>66752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Bierach, Katie</dc:creator>
  <cp:keywords/>
  <dc:description/>
  <cp:lastModifiedBy>Bierach, Katie</cp:lastModifiedBy>
  <cp:revision>2</cp:revision>
  <dcterms:created xsi:type="dcterms:W3CDTF">2015-04-17T23:43:00Z</dcterms:created>
  <dcterms:modified xsi:type="dcterms:W3CDTF">2015-04-17T23:44:00Z</dcterms:modified>
</cp:coreProperties>
</file>