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29" w:rsidRDefault="00EC1A29" w:rsidP="00EC1A29">
      <w:pPr>
        <w:pStyle w:val="Heading1"/>
      </w:pPr>
      <w:r>
        <w:t xml:space="preserve">Chapter 4: </w:t>
      </w:r>
      <w:r w:rsidRPr="00EC1A29">
        <w:t>Ethical Interpersonal Communication</w:t>
      </w:r>
    </w:p>
    <w:p w:rsidR="00EC1A29" w:rsidRDefault="00EC1A29" w:rsidP="00CF43C0">
      <w:pPr>
        <w:rPr>
          <w:rFonts w:ascii="Times New Roman" w:hAnsi="Times New Roman"/>
        </w:rPr>
      </w:pPr>
      <w:bookmarkStart w:id="0" w:name="_GoBack"/>
      <w:bookmarkEnd w:id="0"/>
    </w:p>
    <w:p w:rsidR="00EC1A29" w:rsidRDefault="00EC1A29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do our attitudes shape the outcomes of our organizational conversations?</w:t>
      </w:r>
    </w:p>
    <w:p w:rsidR="00CF43C0" w:rsidRPr="00AD3649" w:rsidRDefault="00CF43C0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Have you ever been able to “open a space” for dialogue in your organization?  </w:t>
      </w:r>
    </w:p>
    <w:p w:rsidR="00CF43C0" w:rsidRPr="00AD3649" w:rsidRDefault="00CF43C0" w:rsidP="00CF43C0">
      <w:pPr>
        <w:pStyle w:val="ListParagraph"/>
        <w:ind w:left="620"/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When are you most likely to engage in </w:t>
      </w:r>
      <w:proofErr w:type="gramStart"/>
      <w:r w:rsidRPr="00AD3649">
        <w:rPr>
          <w:rFonts w:ascii="Times New Roman" w:hAnsi="Times New Roman"/>
        </w:rPr>
        <w:t>mindful</w:t>
      </w:r>
      <w:proofErr w:type="gramEnd"/>
      <w:r w:rsidRPr="00AD3649">
        <w:rPr>
          <w:rFonts w:ascii="Times New Roman" w:hAnsi="Times New Roman"/>
        </w:rPr>
        <w:t xml:space="preserve"> communication?  </w:t>
      </w:r>
      <w:r>
        <w:rPr>
          <w:rFonts w:ascii="Times New Roman" w:hAnsi="Times New Roman"/>
        </w:rPr>
        <w:t>How does mindfulness improve your performance in these situations?</w:t>
      </w:r>
    </w:p>
    <w:p w:rsidR="00CF43C0" w:rsidRPr="00AD3649" w:rsidRDefault="00CF43C0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Why is it so hard to be an effective listener?</w:t>
      </w:r>
    </w:p>
    <w:p w:rsidR="00CF43C0" w:rsidRPr="00AD3649" w:rsidRDefault="00CF43C0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Is confirmation essential to teaching and learning?  </w:t>
      </w:r>
    </w:p>
    <w:p w:rsidR="00CF43C0" w:rsidRPr="00AD3649" w:rsidRDefault="00CF43C0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characteristics do you look for when determining if someone is emotionally intelligent?</w:t>
      </w:r>
    </w:p>
    <w:p w:rsidR="00CF43C0" w:rsidRPr="00AD3649" w:rsidRDefault="00CF43C0" w:rsidP="00CF43C0">
      <w:pPr>
        <w:rPr>
          <w:rFonts w:ascii="Times New Roman" w:hAnsi="Times New Roman"/>
        </w:rPr>
      </w:pPr>
    </w:p>
    <w:p w:rsidR="00CF43C0" w:rsidRPr="00AD3649" w:rsidRDefault="00CF43C0" w:rsidP="00CF43C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How does organizational trust act as the “glue” that binds organizational members and organizations together?  </w:t>
      </w:r>
    </w:p>
    <w:p w:rsidR="00B87749" w:rsidRDefault="00EC1A29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7D5" w:rsidRDefault="00D347D5" w:rsidP="00D347D5">
      <w:r>
        <w:separator/>
      </w:r>
    </w:p>
  </w:endnote>
  <w:endnote w:type="continuationSeparator" w:id="0">
    <w:p w:rsidR="00D347D5" w:rsidRDefault="00D347D5" w:rsidP="00D3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7D5" w:rsidRDefault="00D347D5" w:rsidP="00D347D5">
      <w:r>
        <w:separator/>
      </w:r>
    </w:p>
  </w:footnote>
  <w:footnote w:type="continuationSeparator" w:id="0">
    <w:p w:rsidR="00D347D5" w:rsidRDefault="00D347D5" w:rsidP="00D34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D5" w:rsidRDefault="00D347D5" w:rsidP="00D347D5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D347D5" w:rsidRDefault="00D347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9569B"/>
    <w:multiLevelType w:val="hybridMultilevel"/>
    <w:tmpl w:val="CBECB586"/>
    <w:lvl w:ilvl="0" w:tplc="183AF126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3C0"/>
    <w:rsid w:val="00003A4C"/>
    <w:rsid w:val="000B3F08"/>
    <w:rsid w:val="002230DA"/>
    <w:rsid w:val="002D125C"/>
    <w:rsid w:val="00375A0F"/>
    <w:rsid w:val="00581013"/>
    <w:rsid w:val="0060560E"/>
    <w:rsid w:val="0096055C"/>
    <w:rsid w:val="00984895"/>
    <w:rsid w:val="009B3826"/>
    <w:rsid w:val="00AB5F0E"/>
    <w:rsid w:val="00BE6344"/>
    <w:rsid w:val="00CF43C0"/>
    <w:rsid w:val="00D347D5"/>
    <w:rsid w:val="00EC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C0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A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3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47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47D5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D347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47D5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EC1A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2015-04-22T19:24:00Z</dcterms:created>
  <dcterms:modified xsi:type="dcterms:W3CDTF">2015-04-27T23:44:00Z</dcterms:modified>
</cp:coreProperties>
</file>