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206A0">
        <w:rPr>
          <w:color w:val="5F497A" w:themeColor="accent4" w:themeShade="BF"/>
        </w:rPr>
        <w:t>11</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9B3F8B">
          <w:pPr>
            <w:pStyle w:val="TOC1"/>
            <w:tabs>
              <w:tab w:val="right" w:leader="dot" w:pos="9350"/>
            </w:tabs>
            <w:rPr>
              <w:noProof/>
              <w:lang w:eastAsia="en-US"/>
            </w:rPr>
          </w:pPr>
          <w:r w:rsidRPr="009B3F8B">
            <w:fldChar w:fldCharType="begin"/>
          </w:r>
          <w:r w:rsidR="001C0DDB">
            <w:instrText xml:space="preserve"> TOC \o "1-3" \h \z \u </w:instrText>
          </w:r>
          <w:r w:rsidRPr="009B3F8B">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231925">
              <w:rPr>
                <w:noProof/>
                <w:webHidden/>
              </w:rPr>
              <w:t>2</w:t>
            </w:r>
            <w:r>
              <w:rPr>
                <w:noProof/>
                <w:webHidden/>
              </w:rPr>
              <w:fldChar w:fldCharType="end"/>
            </w:r>
          </w:hyperlink>
        </w:p>
        <w:p w:rsidR="001C0DDB" w:rsidRDefault="009B3F8B">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231925">
              <w:rPr>
                <w:noProof/>
                <w:webHidden/>
              </w:rPr>
              <w:t>3</w:t>
            </w:r>
            <w:r>
              <w:rPr>
                <w:noProof/>
                <w:webHidden/>
              </w:rPr>
              <w:fldChar w:fldCharType="end"/>
            </w:r>
          </w:hyperlink>
        </w:p>
        <w:p w:rsidR="001C0DDB" w:rsidRDefault="009B3F8B">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231925">
              <w:rPr>
                <w:noProof/>
                <w:webHidden/>
              </w:rPr>
              <w:t>4</w:t>
            </w:r>
            <w:r>
              <w:rPr>
                <w:noProof/>
                <w:webHidden/>
              </w:rPr>
              <w:fldChar w:fldCharType="end"/>
            </w:r>
          </w:hyperlink>
        </w:p>
        <w:p w:rsidR="001C0DDB" w:rsidRDefault="009B3F8B">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231925">
              <w:rPr>
                <w:noProof/>
                <w:webHidden/>
              </w:rPr>
              <w:t>5</w:t>
            </w:r>
            <w:r>
              <w:rPr>
                <w:noProof/>
                <w:webHidden/>
              </w:rPr>
              <w:fldChar w:fldCharType="end"/>
            </w:r>
          </w:hyperlink>
        </w:p>
        <w:p w:rsidR="001C0DDB" w:rsidRDefault="009B3F8B">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231925">
              <w:rPr>
                <w:noProof/>
                <w:webHidden/>
              </w:rPr>
              <w:t>6</w:t>
            </w:r>
            <w:r>
              <w:rPr>
                <w:noProof/>
                <w:webHidden/>
              </w:rPr>
              <w:fldChar w:fldCharType="end"/>
            </w:r>
          </w:hyperlink>
        </w:p>
        <w:p w:rsidR="001C0DDB" w:rsidRDefault="009B3F8B">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231925">
              <w:rPr>
                <w:noProof/>
                <w:webHidden/>
              </w:rPr>
              <w:t>7</w:t>
            </w:r>
            <w:r>
              <w:rPr>
                <w:noProof/>
                <w:webHidden/>
              </w:rPr>
              <w:fldChar w:fldCharType="end"/>
            </w:r>
          </w:hyperlink>
        </w:p>
        <w:p w:rsidR="001C0DDB" w:rsidRDefault="009B3F8B">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231925">
              <w:rPr>
                <w:noProof/>
                <w:webHidden/>
              </w:rPr>
              <w:t>8</w:t>
            </w:r>
            <w:r>
              <w:rPr>
                <w:noProof/>
                <w:webHidden/>
              </w:rPr>
              <w:fldChar w:fldCharType="end"/>
            </w:r>
          </w:hyperlink>
        </w:p>
        <w:p w:rsidR="001C0DDB" w:rsidRDefault="009B3F8B">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231925" w:rsidRPr="00231925" w:rsidRDefault="00231925" w:rsidP="00231925">
      <w:pPr>
        <w:pStyle w:val="ListParagraph"/>
        <w:numPr>
          <w:ilvl w:val="0"/>
          <w:numId w:val="28"/>
        </w:numPr>
        <w:spacing w:after="160" w:line="240" w:lineRule="auto"/>
        <w:contextualSpacing w:val="0"/>
        <w:rPr>
          <w:rFonts w:ascii="Times New Roman" w:hAnsi="Times New Roman"/>
          <w:sz w:val="24"/>
          <w:szCs w:val="24"/>
        </w:rPr>
      </w:pPr>
      <w:r w:rsidRPr="00231925">
        <w:rPr>
          <w:rFonts w:ascii="Times New Roman" w:hAnsi="Times New Roman"/>
          <w:sz w:val="24"/>
          <w:szCs w:val="24"/>
        </w:rPr>
        <w:t>How do socialized masculine gender roles impact help-seeking in boys? Does masculine socialization relate to problem-solving behaviors?</w:t>
      </w:r>
    </w:p>
    <w:p w:rsidR="00231925" w:rsidRPr="00231925" w:rsidRDefault="00231925" w:rsidP="00231925">
      <w:pPr>
        <w:pStyle w:val="ListParagraph"/>
        <w:numPr>
          <w:ilvl w:val="0"/>
          <w:numId w:val="28"/>
        </w:numPr>
        <w:spacing w:after="160" w:line="240" w:lineRule="auto"/>
        <w:contextualSpacing w:val="0"/>
        <w:rPr>
          <w:rFonts w:ascii="Times New Roman" w:hAnsi="Times New Roman"/>
          <w:sz w:val="24"/>
          <w:szCs w:val="24"/>
        </w:rPr>
      </w:pPr>
      <w:r w:rsidRPr="00231925">
        <w:rPr>
          <w:rFonts w:ascii="Times New Roman" w:hAnsi="Times New Roman"/>
          <w:sz w:val="24"/>
          <w:szCs w:val="24"/>
        </w:rPr>
        <w:t>What is the role of attachment in the help-seeking attitudes of adolescent boys?</w:t>
      </w:r>
    </w:p>
    <w:p w:rsidR="00231925" w:rsidRPr="00231925" w:rsidRDefault="00231925" w:rsidP="00231925">
      <w:pPr>
        <w:pStyle w:val="ListParagraph"/>
        <w:numPr>
          <w:ilvl w:val="0"/>
          <w:numId w:val="28"/>
        </w:numPr>
        <w:spacing w:after="160" w:line="240" w:lineRule="auto"/>
        <w:contextualSpacing w:val="0"/>
        <w:rPr>
          <w:rFonts w:ascii="Times New Roman" w:hAnsi="Times New Roman"/>
          <w:sz w:val="24"/>
          <w:szCs w:val="24"/>
        </w:rPr>
      </w:pPr>
      <w:r w:rsidRPr="00231925">
        <w:rPr>
          <w:rFonts w:ascii="Times New Roman" w:hAnsi="Times New Roman"/>
          <w:sz w:val="24"/>
          <w:szCs w:val="24"/>
        </w:rPr>
        <w:t>Describe interventions that may help to increase help-seeking behavior in adolescent boys. Are these interventions supported by research? How might health disparities in boys be reduced or prevented?</w:t>
      </w:r>
    </w:p>
    <w:p w:rsidR="00231925" w:rsidRPr="00231925" w:rsidRDefault="00231925" w:rsidP="00231925">
      <w:pPr>
        <w:pStyle w:val="ListParagraph"/>
        <w:numPr>
          <w:ilvl w:val="0"/>
          <w:numId w:val="28"/>
        </w:numPr>
        <w:spacing w:after="160" w:line="240" w:lineRule="auto"/>
        <w:contextualSpacing w:val="0"/>
        <w:rPr>
          <w:rFonts w:ascii="Times New Roman" w:hAnsi="Times New Roman"/>
          <w:sz w:val="24"/>
          <w:szCs w:val="24"/>
        </w:rPr>
      </w:pPr>
      <w:r w:rsidRPr="00231925">
        <w:rPr>
          <w:rFonts w:ascii="Times New Roman" w:hAnsi="Times New Roman"/>
          <w:sz w:val="24"/>
          <w:szCs w:val="24"/>
        </w:rPr>
        <w:t>What is meant by traditional masculinity? How might this impede healthy development in boys? Discuss some of Pollack’s suggestions for changes in masculine socialization.</w:t>
      </w:r>
    </w:p>
    <w:p w:rsidR="00231925" w:rsidRPr="00231925" w:rsidRDefault="00231925" w:rsidP="00231925">
      <w:pPr>
        <w:pStyle w:val="ListParagraph"/>
        <w:numPr>
          <w:ilvl w:val="0"/>
          <w:numId w:val="28"/>
        </w:numPr>
        <w:spacing w:after="160" w:line="240" w:lineRule="auto"/>
        <w:contextualSpacing w:val="0"/>
        <w:rPr>
          <w:rFonts w:ascii="Times New Roman" w:hAnsi="Times New Roman"/>
          <w:sz w:val="24"/>
          <w:szCs w:val="24"/>
        </w:rPr>
      </w:pPr>
      <w:r w:rsidRPr="00231925">
        <w:rPr>
          <w:rFonts w:ascii="Times New Roman" w:hAnsi="Times New Roman"/>
          <w:sz w:val="24"/>
          <w:szCs w:val="24"/>
        </w:rPr>
        <w:t>What is the role of confidentiality in boys’ decision-making as to whether or not to seek help when in trouble? What are the legal and ethical implications for counselors?</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231925" w:rsidRPr="00231925" w:rsidRDefault="00231925" w:rsidP="00231925">
      <w:pPr>
        <w:spacing w:after="0" w:line="240" w:lineRule="auto"/>
        <w:rPr>
          <w:rFonts w:ascii="Times New Roman" w:hAnsi="Times New Roman"/>
          <w:sz w:val="24"/>
          <w:szCs w:val="24"/>
        </w:rPr>
      </w:pPr>
      <w:r w:rsidRPr="00231925">
        <w:rPr>
          <w:rFonts w:ascii="Times New Roman" w:hAnsi="Times New Roman"/>
          <w:sz w:val="24"/>
          <w:szCs w:val="24"/>
        </w:rPr>
        <w:t xml:space="preserve">CASE EXAMPLE </w:t>
      </w:r>
    </w:p>
    <w:p w:rsidR="00231925" w:rsidRPr="00231925" w:rsidRDefault="00231925" w:rsidP="00231925">
      <w:pPr>
        <w:spacing w:after="0" w:line="240" w:lineRule="auto"/>
        <w:ind w:firstLine="720"/>
        <w:rPr>
          <w:rFonts w:ascii="Times New Roman" w:hAnsi="Times New Roman"/>
          <w:sz w:val="24"/>
          <w:szCs w:val="24"/>
        </w:rPr>
      </w:pP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is an 8-year-old Asian American boy, who attends second grade at an urban elementary school. His grandparents were born in China, but his parents were born in the United States making him a second-generation, Chinese American. He is raised by two parents who maintain traditional gender roles and tasks in the household. </w:t>
      </w:r>
      <w:proofErr w:type="spellStart"/>
      <w:r w:rsidRPr="00231925">
        <w:rPr>
          <w:rFonts w:ascii="Times New Roman" w:hAnsi="Times New Roman"/>
          <w:sz w:val="24"/>
          <w:szCs w:val="24"/>
        </w:rPr>
        <w:t>Braylin’s</w:t>
      </w:r>
      <w:proofErr w:type="spellEnd"/>
      <w:r w:rsidRPr="00231925">
        <w:rPr>
          <w:rFonts w:ascii="Times New Roman" w:hAnsi="Times New Roman"/>
          <w:sz w:val="24"/>
          <w:szCs w:val="24"/>
        </w:rPr>
        <w:t xml:space="preserve"> mother believes that the man should run the household and make all the major decisions. </w:t>
      </w:r>
      <w:proofErr w:type="spellStart"/>
      <w:r w:rsidRPr="00231925">
        <w:rPr>
          <w:rFonts w:ascii="Times New Roman" w:hAnsi="Times New Roman"/>
          <w:sz w:val="24"/>
          <w:szCs w:val="24"/>
        </w:rPr>
        <w:t>Braylin’s</w:t>
      </w:r>
      <w:proofErr w:type="spellEnd"/>
      <w:r w:rsidRPr="00231925">
        <w:rPr>
          <w:rFonts w:ascii="Times New Roman" w:hAnsi="Times New Roman"/>
          <w:sz w:val="24"/>
          <w:szCs w:val="24"/>
        </w:rPr>
        <w:t xml:space="preserve"> father believes in traditional gender roles and has different expectations for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and his sister. </w:t>
      </w:r>
      <w:proofErr w:type="spellStart"/>
      <w:r w:rsidRPr="00231925">
        <w:rPr>
          <w:rFonts w:ascii="Times New Roman" w:hAnsi="Times New Roman"/>
          <w:sz w:val="24"/>
          <w:szCs w:val="24"/>
        </w:rPr>
        <w:t>Braylin’s</w:t>
      </w:r>
      <w:proofErr w:type="spellEnd"/>
      <w:r w:rsidRPr="00231925">
        <w:rPr>
          <w:rFonts w:ascii="Times New Roman" w:hAnsi="Times New Roman"/>
          <w:sz w:val="24"/>
          <w:szCs w:val="24"/>
        </w:rPr>
        <w:t xml:space="preserve"> family would be identified as low socioeconomic class. The family is religious and attends a strict Southern Baptist church. The family would be more likely to seek spiritual advice or pray if they have a problem.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is more attached to his mother and has had a hard time fostering a close relationship with his father.</w:t>
      </w:r>
    </w:p>
    <w:p w:rsidR="00231925" w:rsidRPr="00231925" w:rsidRDefault="00231925" w:rsidP="00231925">
      <w:pPr>
        <w:spacing w:after="0" w:line="240" w:lineRule="auto"/>
        <w:ind w:firstLine="720"/>
        <w:rPr>
          <w:rFonts w:ascii="Times New Roman" w:hAnsi="Times New Roman"/>
          <w:sz w:val="24"/>
          <w:szCs w:val="24"/>
        </w:rPr>
      </w:pPr>
      <w:r w:rsidRPr="00231925">
        <w:rPr>
          <w:rFonts w:ascii="Times New Roman" w:hAnsi="Times New Roman"/>
          <w:sz w:val="24"/>
          <w:szCs w:val="24"/>
        </w:rPr>
        <w:t xml:space="preserve">His father, Gerald, works long hours and often comes home exhausted.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remembers multiple occasions when, after he accidentally hurt himself, his father told him to “toughen up.”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has learned to be tough and keeps his needs to himself. He likes to play sports and recently injured his knee. He often feels pain in his knee but has not told anyone. He has continued to play sports and tries to ignore the pain.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has learned not to cry, or to do it secretly, and he keeps his fears and sad thoughts to himself.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is popular at school and socializes mostly with other boys. Their play is often rough, and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and his friends make fun of any boy who shows weakness or emotions.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is very close to his older sister and feels protective and sometimes worries about her. She is a risk taker and is often in trouble.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has not shared his worries about her with anyone.</w:t>
      </w:r>
    </w:p>
    <w:p w:rsidR="00231925" w:rsidRPr="00231925" w:rsidRDefault="00231925" w:rsidP="00231925">
      <w:pPr>
        <w:spacing w:after="0" w:line="240" w:lineRule="auto"/>
        <w:ind w:firstLine="720"/>
        <w:rPr>
          <w:rFonts w:ascii="Times New Roman" w:hAnsi="Times New Roman"/>
          <w:sz w:val="24"/>
          <w:szCs w:val="24"/>
        </w:rPr>
      </w:pP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had never been to the school nurse or the school counselor before this point and was not sure what either one looked like. He believes in pushing himself and being tough. He has struggled with math in school but has not asked for help. He came to counseling because of increased worry about his sister and a feeling of helplessness. </w:t>
      </w:r>
      <w:proofErr w:type="spellStart"/>
      <w:r w:rsidRPr="00231925">
        <w:rPr>
          <w:rFonts w:ascii="Times New Roman" w:hAnsi="Times New Roman"/>
          <w:sz w:val="24"/>
          <w:szCs w:val="24"/>
        </w:rPr>
        <w:t>Braylin</w:t>
      </w:r>
      <w:proofErr w:type="spellEnd"/>
      <w:r w:rsidRPr="00231925">
        <w:rPr>
          <w:rFonts w:ascii="Times New Roman" w:hAnsi="Times New Roman"/>
          <w:sz w:val="24"/>
          <w:szCs w:val="24"/>
        </w:rPr>
        <w:t xml:space="preserve"> has never told anyone about his worries before.</w:t>
      </w:r>
    </w:p>
    <w:p w:rsidR="00231925" w:rsidRPr="00231925" w:rsidRDefault="00231925" w:rsidP="00231925">
      <w:pPr>
        <w:spacing w:after="0" w:line="240" w:lineRule="auto"/>
        <w:ind w:firstLine="720"/>
        <w:rPr>
          <w:rFonts w:ascii="Times New Roman" w:hAnsi="Times New Roman"/>
          <w:sz w:val="24"/>
          <w:szCs w:val="24"/>
        </w:rPr>
      </w:pPr>
    </w:p>
    <w:p w:rsidR="00231925" w:rsidRPr="00231925" w:rsidRDefault="00231925" w:rsidP="00231925">
      <w:pPr>
        <w:spacing w:after="0" w:line="240" w:lineRule="auto"/>
        <w:rPr>
          <w:rFonts w:ascii="Times New Roman" w:hAnsi="Times New Roman"/>
          <w:sz w:val="24"/>
          <w:szCs w:val="24"/>
        </w:rPr>
      </w:pPr>
      <w:r w:rsidRPr="00231925">
        <w:rPr>
          <w:rFonts w:ascii="Times New Roman" w:hAnsi="Times New Roman"/>
          <w:sz w:val="24"/>
          <w:szCs w:val="24"/>
        </w:rPr>
        <w:t xml:space="preserve">DISCUSSION QUESTIONS </w:t>
      </w:r>
    </w:p>
    <w:p w:rsidR="00231925" w:rsidRPr="00231925" w:rsidRDefault="00231925" w:rsidP="00231925">
      <w:pPr>
        <w:pStyle w:val="ListParagraph"/>
        <w:numPr>
          <w:ilvl w:val="0"/>
          <w:numId w:val="29"/>
        </w:numPr>
        <w:spacing w:after="0" w:line="240" w:lineRule="auto"/>
        <w:rPr>
          <w:rFonts w:ascii="Times New Roman" w:hAnsi="Times New Roman"/>
          <w:sz w:val="24"/>
          <w:szCs w:val="24"/>
        </w:rPr>
      </w:pPr>
      <w:r w:rsidRPr="00231925">
        <w:rPr>
          <w:rFonts w:ascii="Times New Roman" w:hAnsi="Times New Roman"/>
          <w:sz w:val="24"/>
          <w:szCs w:val="24"/>
        </w:rPr>
        <w:t>What major legal/ethical concerns are present in this case example?</w:t>
      </w:r>
    </w:p>
    <w:p w:rsidR="00231925" w:rsidRPr="00231925" w:rsidRDefault="00231925" w:rsidP="00231925">
      <w:pPr>
        <w:pStyle w:val="ListParagraph"/>
        <w:numPr>
          <w:ilvl w:val="0"/>
          <w:numId w:val="29"/>
        </w:numPr>
        <w:spacing w:after="0" w:line="240" w:lineRule="auto"/>
        <w:rPr>
          <w:rFonts w:ascii="Times New Roman" w:hAnsi="Times New Roman"/>
          <w:sz w:val="24"/>
          <w:szCs w:val="24"/>
        </w:rPr>
      </w:pPr>
      <w:r w:rsidRPr="00231925">
        <w:rPr>
          <w:rFonts w:ascii="Times New Roman" w:hAnsi="Times New Roman"/>
          <w:sz w:val="24"/>
          <w:szCs w:val="24"/>
        </w:rPr>
        <w:t>How would prevention address this case example?</w:t>
      </w:r>
    </w:p>
    <w:p w:rsidR="00231925" w:rsidRPr="00231925" w:rsidRDefault="00231925" w:rsidP="00231925">
      <w:pPr>
        <w:pStyle w:val="ListParagraph"/>
        <w:numPr>
          <w:ilvl w:val="0"/>
          <w:numId w:val="29"/>
        </w:numPr>
        <w:spacing w:after="0" w:line="240" w:lineRule="auto"/>
        <w:rPr>
          <w:rFonts w:ascii="Times New Roman" w:hAnsi="Times New Roman"/>
          <w:sz w:val="24"/>
          <w:szCs w:val="24"/>
        </w:rPr>
      </w:pPr>
      <w:r w:rsidRPr="00231925">
        <w:rPr>
          <w:rFonts w:ascii="Times New Roman" w:hAnsi="Times New Roman"/>
          <w:sz w:val="24"/>
          <w:szCs w:val="24"/>
        </w:rPr>
        <w:t>How would intervention address this case example?</w:t>
      </w:r>
    </w:p>
    <w:p w:rsidR="00231925" w:rsidRPr="00231925" w:rsidRDefault="00231925" w:rsidP="00231925">
      <w:pPr>
        <w:pStyle w:val="ListParagraph"/>
        <w:numPr>
          <w:ilvl w:val="0"/>
          <w:numId w:val="29"/>
        </w:numPr>
        <w:spacing w:after="0" w:line="240" w:lineRule="auto"/>
        <w:rPr>
          <w:rFonts w:ascii="Times New Roman" w:hAnsi="Times New Roman"/>
          <w:sz w:val="24"/>
          <w:szCs w:val="24"/>
        </w:rPr>
      </w:pPr>
      <w:r w:rsidRPr="00231925">
        <w:rPr>
          <w:rFonts w:ascii="Times New Roman" w:hAnsi="Times New Roman"/>
          <w:sz w:val="24"/>
          <w:szCs w:val="24"/>
        </w:rPr>
        <w:t>How might your approach to this case differ based on socioeconomic variables?</w:t>
      </w:r>
    </w:p>
    <w:p w:rsidR="00231925" w:rsidRPr="00231925" w:rsidRDefault="00231925" w:rsidP="00231925">
      <w:pPr>
        <w:pStyle w:val="ListParagraph"/>
        <w:numPr>
          <w:ilvl w:val="0"/>
          <w:numId w:val="29"/>
        </w:numPr>
        <w:spacing w:after="0" w:line="240" w:lineRule="auto"/>
        <w:rPr>
          <w:rFonts w:ascii="Times New Roman" w:hAnsi="Times New Roman"/>
          <w:sz w:val="24"/>
          <w:szCs w:val="24"/>
        </w:rPr>
      </w:pPr>
      <w:r w:rsidRPr="00231925">
        <w:rPr>
          <w:rFonts w:ascii="Times New Roman" w:hAnsi="Times New Roman"/>
          <w:sz w:val="24"/>
          <w:szCs w:val="24"/>
        </w:rPr>
        <w:t>How might your approach to this case differ based on cultural factors?</w:t>
      </w:r>
      <w:bookmarkStart w:id="2" w:name="_GoBack"/>
      <w:bookmarkEnd w:id="2"/>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3" w:name="_Toc421105537"/>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231925" w:rsidRPr="00231925" w:rsidRDefault="00231925" w:rsidP="00231925">
      <w:pPr>
        <w:pStyle w:val="ListParagraph"/>
        <w:widowControl w:val="0"/>
        <w:numPr>
          <w:ilvl w:val="0"/>
          <w:numId w:val="30"/>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Goal: Increase student identities as empathic listeners and increase knowledge of personal stories that have the potential to increase empathy.</w:t>
      </w:r>
    </w:p>
    <w:p w:rsidR="00231925" w:rsidRPr="00231925" w:rsidRDefault="00231925" w:rsidP="00231925">
      <w:pPr>
        <w:pStyle w:val="ListParagraph"/>
        <w:widowControl w:val="0"/>
        <w:numPr>
          <w:ilvl w:val="1"/>
          <w:numId w:val="30"/>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Have students write about their own hesitance, at any point in time, to seek help. Have them discuss how this hesitance may relate to adolescent boys and how they may differ from the experiences of adolescent boys.</w:t>
      </w:r>
    </w:p>
    <w:p w:rsidR="00231925" w:rsidRPr="00231925" w:rsidRDefault="00231925" w:rsidP="00231925">
      <w:pPr>
        <w:pStyle w:val="ListParagraph"/>
        <w:widowControl w:val="0"/>
        <w:numPr>
          <w:ilvl w:val="1"/>
          <w:numId w:val="30"/>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 xml:space="preserve"> Have students find and read 1-2 pages about adolescent boys’ personal experiences with mental health issues. Reflect of theses experience, being clear to identity possible feelings and possible meaning behind the experiences.</w:t>
      </w:r>
    </w:p>
    <w:p w:rsidR="00231925" w:rsidRPr="00231925" w:rsidRDefault="00231925" w:rsidP="00231925">
      <w:pPr>
        <w:pStyle w:val="ListParagraph"/>
        <w:widowControl w:val="0"/>
        <w:autoSpaceDE w:val="0"/>
        <w:autoSpaceDN w:val="0"/>
        <w:adjustRightInd w:val="0"/>
        <w:spacing w:line="240" w:lineRule="auto"/>
        <w:ind w:left="1440"/>
        <w:rPr>
          <w:rFonts w:ascii="Times New Roman" w:hAnsi="Times New Roman"/>
          <w:sz w:val="24"/>
          <w:szCs w:val="24"/>
        </w:rPr>
      </w:pPr>
    </w:p>
    <w:p w:rsidR="00231925" w:rsidRPr="00231925" w:rsidRDefault="00231925" w:rsidP="00231925">
      <w:pPr>
        <w:pStyle w:val="ListParagraph"/>
        <w:widowControl w:val="0"/>
        <w:numPr>
          <w:ilvl w:val="0"/>
          <w:numId w:val="30"/>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Goal: To increase understanding of how diversity influences help-seeking behaviors.</w:t>
      </w:r>
    </w:p>
    <w:p w:rsidR="00231925" w:rsidRPr="00231925" w:rsidRDefault="00231925" w:rsidP="00231925">
      <w:pPr>
        <w:pStyle w:val="ListParagraph"/>
        <w:widowControl w:val="0"/>
        <w:numPr>
          <w:ilvl w:val="1"/>
          <w:numId w:val="30"/>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Discuss reasons that some boys are more likely to seek help than others and discuss ways to increase help-seeking behaviors for boys who are the least likely to seek help and as for boys who are, generally, in need of help.</w:t>
      </w:r>
    </w:p>
    <w:p w:rsidR="00231925" w:rsidRPr="00231925" w:rsidRDefault="00231925" w:rsidP="00231925">
      <w:pPr>
        <w:pStyle w:val="ListParagraph"/>
        <w:widowControl w:val="0"/>
        <w:numPr>
          <w:ilvl w:val="1"/>
          <w:numId w:val="30"/>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Discuss the specific issues that boys from different cultural groups experience and then discuss concrete ways that the students can work to intentionally address these issues, best accept, understand, and support youth, and seek to support their adolescent boys as they begin the path, or stay on the path, to seeking help.</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105538"/>
      <w:r>
        <w:lastRenderedPageBreak/>
        <w:t>Class Assignments</w:t>
      </w:r>
      <w:bookmarkEnd w:id="4"/>
    </w:p>
    <w:p w:rsidR="006C3132" w:rsidRPr="004D20BD" w:rsidRDefault="006C3132" w:rsidP="004D20BD">
      <w:pPr>
        <w:pStyle w:val="Heading1"/>
        <w:rPr>
          <w:sz w:val="24"/>
          <w:szCs w:val="24"/>
        </w:rPr>
      </w:pPr>
    </w:p>
    <w:p w:rsidR="00231925" w:rsidRPr="00231925" w:rsidRDefault="00231925" w:rsidP="00231925">
      <w:pPr>
        <w:pStyle w:val="ListParagraph"/>
        <w:widowControl w:val="0"/>
        <w:numPr>
          <w:ilvl w:val="0"/>
          <w:numId w:val="25"/>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Goal:  Increase student competence as facilitators of client-identified help-seeking behaviors regarding troublesome thoughts, behaviors, emotions, and situations.</w:t>
      </w:r>
    </w:p>
    <w:p w:rsidR="00231925" w:rsidRPr="00231925" w:rsidRDefault="00231925" w:rsidP="00231925">
      <w:pPr>
        <w:pStyle w:val="ListParagraph"/>
        <w:widowControl w:val="0"/>
        <w:numPr>
          <w:ilvl w:val="1"/>
          <w:numId w:val="25"/>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 xml:space="preserve">Begin class by having the students briefly research and identify 2-3 commonly unmet psychology needs in boys. Have the class take an additional 10 minutes or so to find a brief, well-validated, scale that screens for one or more of </w:t>
      </w:r>
      <w:proofErr w:type="spellStart"/>
      <w:r w:rsidRPr="00231925">
        <w:rPr>
          <w:rFonts w:ascii="Times New Roman" w:hAnsi="Times New Roman"/>
          <w:sz w:val="24"/>
          <w:szCs w:val="24"/>
        </w:rPr>
        <w:t>theses</w:t>
      </w:r>
      <w:proofErr w:type="spellEnd"/>
      <w:r w:rsidRPr="00231925">
        <w:rPr>
          <w:rFonts w:ascii="Times New Roman" w:hAnsi="Times New Roman"/>
          <w:sz w:val="24"/>
          <w:szCs w:val="24"/>
        </w:rPr>
        <w:t xml:space="preserve"> issues.</w:t>
      </w:r>
    </w:p>
    <w:p w:rsidR="00231925" w:rsidRPr="00231925" w:rsidRDefault="00231925" w:rsidP="00231925">
      <w:pPr>
        <w:pStyle w:val="ListParagraph"/>
        <w:widowControl w:val="0"/>
        <w:numPr>
          <w:ilvl w:val="1"/>
          <w:numId w:val="25"/>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Have the students all come together to create a list of issues and a list of screening tools they were able to find.</w:t>
      </w:r>
    </w:p>
    <w:p w:rsidR="00231925" w:rsidRPr="00231925" w:rsidRDefault="00231925" w:rsidP="00231925">
      <w:pPr>
        <w:pStyle w:val="ListParagraph"/>
        <w:widowControl w:val="0"/>
        <w:numPr>
          <w:ilvl w:val="1"/>
          <w:numId w:val="25"/>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Divide the class up into groups with different scales and have then discuss, each measure, development as boys, ways that they could concretely get boys interested in their mental health and while increasing their willingness to take said surveys as an entryway into treatment.</w:t>
      </w:r>
    </w:p>
    <w:p w:rsidR="00231925" w:rsidRPr="00231925" w:rsidRDefault="00231925" w:rsidP="00231925">
      <w:pPr>
        <w:pStyle w:val="ListParagraph"/>
        <w:widowControl w:val="0"/>
        <w:autoSpaceDE w:val="0"/>
        <w:autoSpaceDN w:val="0"/>
        <w:adjustRightInd w:val="0"/>
        <w:spacing w:line="240" w:lineRule="auto"/>
        <w:ind w:left="1440"/>
        <w:rPr>
          <w:rFonts w:ascii="Times New Roman" w:hAnsi="Times New Roman"/>
          <w:sz w:val="24"/>
          <w:szCs w:val="24"/>
        </w:rPr>
      </w:pPr>
    </w:p>
    <w:p w:rsidR="00231925" w:rsidRPr="00231925" w:rsidRDefault="00231925" w:rsidP="00231925">
      <w:pPr>
        <w:pStyle w:val="ListParagraph"/>
        <w:widowControl w:val="0"/>
        <w:numPr>
          <w:ilvl w:val="0"/>
          <w:numId w:val="25"/>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Goal:  To increase awareness of local resources for boys.</w:t>
      </w:r>
    </w:p>
    <w:p w:rsidR="00231925" w:rsidRPr="00231925" w:rsidRDefault="00231925" w:rsidP="00231925">
      <w:pPr>
        <w:pStyle w:val="ListParagraph"/>
        <w:widowControl w:val="0"/>
        <w:numPr>
          <w:ilvl w:val="1"/>
          <w:numId w:val="25"/>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Have students generate a list of common troublesome thoughts, feelings, and experiences for which boys may be reluctant to get help.</w:t>
      </w:r>
    </w:p>
    <w:p w:rsidR="00231925" w:rsidRPr="00231925" w:rsidRDefault="00231925" w:rsidP="00231925">
      <w:pPr>
        <w:pStyle w:val="ListParagraph"/>
        <w:widowControl w:val="0"/>
        <w:numPr>
          <w:ilvl w:val="1"/>
          <w:numId w:val="25"/>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b. If your community does not have a community resource guide, have students work together to find 1-2 resources for each issue. The resource should include location, contact information, services provided, how to access services, coats of services, etc. Encourage students to be creative in this process.</w:t>
      </w:r>
    </w:p>
    <w:p w:rsidR="00231925" w:rsidRPr="00231925" w:rsidRDefault="00231925" w:rsidP="00231925">
      <w:pPr>
        <w:pStyle w:val="ListParagraph"/>
        <w:widowControl w:val="0"/>
        <w:numPr>
          <w:ilvl w:val="1"/>
          <w:numId w:val="25"/>
        </w:numPr>
        <w:autoSpaceDE w:val="0"/>
        <w:autoSpaceDN w:val="0"/>
        <w:adjustRightInd w:val="0"/>
        <w:spacing w:after="0" w:line="240" w:lineRule="auto"/>
        <w:rPr>
          <w:rFonts w:ascii="Times New Roman" w:hAnsi="Times New Roman"/>
          <w:sz w:val="24"/>
          <w:szCs w:val="24"/>
        </w:rPr>
      </w:pPr>
      <w:r w:rsidRPr="00231925">
        <w:rPr>
          <w:rFonts w:ascii="Times New Roman" w:hAnsi="Times New Roman"/>
          <w:sz w:val="24"/>
          <w:szCs w:val="24"/>
        </w:rPr>
        <w:t>Develop creative community and school based interventions that raise awareness and decrease stigma around common problems, and then discuss ways to help boys seek services through adults or friend groups that they trust.</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105539"/>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8D350D" w:rsidRPr="008D350D" w:rsidRDefault="008D350D" w:rsidP="008D350D">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8D350D">
        <w:rPr>
          <w:rFonts w:ascii="Times New Roman" w:eastAsia="Times New Roman" w:hAnsi="Times New Roman"/>
          <w:bCs/>
          <w:i/>
          <w:color w:val="808080" w:themeColor="background1" w:themeShade="80"/>
          <w:sz w:val="24"/>
          <w:szCs w:val="24"/>
        </w:rPr>
        <w:t>Video Clips</w:t>
      </w:r>
    </w:p>
    <w:p w:rsidR="008D350D" w:rsidRPr="006F3EDA" w:rsidRDefault="009B3F8B" w:rsidP="008D350D">
      <w:pPr>
        <w:spacing w:before="100" w:beforeAutospacing="1" w:after="100" w:afterAutospacing="1" w:line="240" w:lineRule="auto"/>
        <w:rPr>
          <w:rFonts w:ascii="Times New Roman" w:eastAsia="Times New Roman" w:hAnsi="Times New Roman"/>
          <w:sz w:val="24"/>
          <w:szCs w:val="24"/>
        </w:rPr>
      </w:pPr>
      <w:hyperlink r:id="rId8" w:tgtFrame="_blank" w:history="1">
        <w:r w:rsidR="008D350D" w:rsidRPr="006F3EDA">
          <w:rPr>
            <w:rFonts w:ascii="Times New Roman" w:eastAsia="Times New Roman" w:hAnsi="Times New Roman"/>
            <w:color w:val="0000FF"/>
            <w:sz w:val="24"/>
            <w:szCs w:val="24"/>
            <w:u w:val="single"/>
          </w:rPr>
          <w:t>#</w:t>
        </w:r>
        <w:proofErr w:type="spellStart"/>
        <w:r w:rsidR="008D350D" w:rsidRPr="006F3EDA">
          <w:rPr>
            <w:rFonts w:ascii="Times New Roman" w:eastAsia="Times New Roman" w:hAnsi="Times New Roman"/>
            <w:color w:val="0000FF"/>
            <w:sz w:val="24"/>
            <w:szCs w:val="24"/>
            <w:u w:val="single"/>
          </w:rPr>
          <w:t>StrongerThanStigma</w:t>
        </w:r>
        <w:proofErr w:type="spellEnd"/>
        <w:r w:rsidR="008D350D" w:rsidRPr="006F3EDA">
          <w:rPr>
            <w:rFonts w:ascii="Times New Roman" w:eastAsia="Times New Roman" w:hAnsi="Times New Roman"/>
            <w:color w:val="0000FF"/>
            <w:sz w:val="24"/>
            <w:szCs w:val="24"/>
            <w:u w:val="single"/>
          </w:rPr>
          <w:t xml:space="preserve"> - Sylvester </w:t>
        </w:r>
        <w:proofErr w:type="spellStart"/>
        <w:r w:rsidR="008D350D" w:rsidRPr="006F3EDA">
          <w:rPr>
            <w:rFonts w:ascii="Times New Roman" w:eastAsia="Times New Roman" w:hAnsi="Times New Roman"/>
            <w:color w:val="0000FF"/>
            <w:sz w:val="24"/>
            <w:szCs w:val="24"/>
            <w:u w:val="single"/>
          </w:rPr>
          <w:t>Amick</w:t>
        </w:r>
        <w:proofErr w:type="spellEnd"/>
        <w:r w:rsidR="008D350D" w:rsidRPr="006F3EDA">
          <w:rPr>
            <w:rFonts w:ascii="Times New Roman" w:eastAsia="Times New Roman" w:hAnsi="Times New Roman"/>
            <w:color w:val="0000FF"/>
            <w:sz w:val="24"/>
            <w:szCs w:val="24"/>
            <w:u w:val="single"/>
          </w:rPr>
          <w:t>-Alexis Talks About Mental Health</w:t>
        </w:r>
      </w:hyperlink>
      <w:r w:rsidR="008D350D" w:rsidRPr="006F3EDA">
        <w:rPr>
          <w:rFonts w:ascii="Times New Roman" w:eastAsia="Times New Roman" w:hAnsi="Times New Roman"/>
          <w:sz w:val="24"/>
          <w:szCs w:val="24"/>
        </w:rPr>
        <w:br/>
      </w:r>
      <w:proofErr w:type="gramStart"/>
      <w:r w:rsidR="008D350D" w:rsidRPr="006F3EDA">
        <w:rPr>
          <w:rFonts w:ascii="Times New Roman" w:eastAsia="Times New Roman" w:hAnsi="Times New Roman"/>
          <w:sz w:val="24"/>
          <w:szCs w:val="24"/>
        </w:rPr>
        <w:t>This</w:t>
      </w:r>
      <w:proofErr w:type="gramEnd"/>
      <w:r w:rsidR="008D350D" w:rsidRPr="006F3EDA">
        <w:rPr>
          <w:rFonts w:ascii="Times New Roman" w:eastAsia="Times New Roman" w:hAnsi="Times New Roman"/>
          <w:sz w:val="24"/>
          <w:szCs w:val="24"/>
        </w:rPr>
        <w:t xml:space="preserve"> video clip features Sylvester </w:t>
      </w:r>
      <w:proofErr w:type="spellStart"/>
      <w:r w:rsidR="008D350D" w:rsidRPr="006F3EDA">
        <w:rPr>
          <w:rFonts w:ascii="Times New Roman" w:eastAsia="Times New Roman" w:hAnsi="Times New Roman"/>
          <w:sz w:val="24"/>
          <w:szCs w:val="24"/>
        </w:rPr>
        <w:t>Amick</w:t>
      </w:r>
      <w:proofErr w:type="spellEnd"/>
      <w:r w:rsidR="008D350D" w:rsidRPr="006F3EDA">
        <w:rPr>
          <w:rFonts w:ascii="Times New Roman" w:eastAsia="Times New Roman" w:hAnsi="Times New Roman"/>
          <w:sz w:val="24"/>
          <w:szCs w:val="24"/>
        </w:rPr>
        <w:t>-Alexis talking about mental health treatment and recovery.</w:t>
      </w:r>
    </w:p>
    <w:p w:rsidR="008D350D" w:rsidRPr="006F3EDA" w:rsidRDefault="009B3F8B" w:rsidP="008D350D">
      <w:pPr>
        <w:spacing w:before="100" w:beforeAutospacing="1" w:after="100" w:afterAutospacing="1" w:line="240" w:lineRule="auto"/>
        <w:rPr>
          <w:rFonts w:ascii="Times New Roman" w:eastAsia="Times New Roman" w:hAnsi="Times New Roman"/>
          <w:sz w:val="24"/>
          <w:szCs w:val="24"/>
        </w:rPr>
      </w:pPr>
      <w:hyperlink r:id="rId9" w:tgtFrame="_blank" w:history="1">
        <w:r w:rsidR="008D350D" w:rsidRPr="006F3EDA">
          <w:rPr>
            <w:rFonts w:ascii="Times New Roman" w:eastAsia="Times New Roman" w:hAnsi="Times New Roman"/>
            <w:color w:val="0000FF"/>
            <w:sz w:val="24"/>
            <w:szCs w:val="24"/>
            <w:u w:val="single"/>
          </w:rPr>
          <w:t>Breaking the Boys Code of Masculinity</w:t>
        </w:r>
      </w:hyperlink>
      <w:r w:rsidR="008D350D" w:rsidRPr="006F3EDA">
        <w:rPr>
          <w:rFonts w:ascii="Times New Roman" w:eastAsia="Times New Roman" w:hAnsi="Times New Roman"/>
          <w:sz w:val="24"/>
          <w:szCs w:val="24"/>
        </w:rPr>
        <w:br/>
      </w:r>
      <w:proofErr w:type="gramStart"/>
      <w:r w:rsidR="008D350D" w:rsidRPr="006F3EDA">
        <w:rPr>
          <w:rFonts w:ascii="Times New Roman" w:eastAsia="Times New Roman" w:hAnsi="Times New Roman"/>
          <w:sz w:val="24"/>
          <w:szCs w:val="24"/>
        </w:rPr>
        <w:t>In</w:t>
      </w:r>
      <w:proofErr w:type="gramEnd"/>
      <w:r w:rsidR="008D350D" w:rsidRPr="006F3EDA">
        <w:rPr>
          <w:rFonts w:ascii="Times New Roman" w:eastAsia="Times New Roman" w:hAnsi="Times New Roman"/>
          <w:sz w:val="24"/>
          <w:szCs w:val="24"/>
        </w:rPr>
        <w:t xml:space="preserve"> this </w:t>
      </w:r>
      <w:proofErr w:type="spellStart"/>
      <w:r w:rsidR="008D350D" w:rsidRPr="006F3EDA">
        <w:rPr>
          <w:rFonts w:ascii="Times New Roman" w:eastAsia="Times New Roman" w:hAnsi="Times New Roman"/>
          <w:sz w:val="24"/>
          <w:szCs w:val="24"/>
        </w:rPr>
        <w:t>Tedx</w:t>
      </w:r>
      <w:proofErr w:type="spellEnd"/>
      <w:r w:rsidR="008D350D" w:rsidRPr="006F3EDA">
        <w:rPr>
          <w:rFonts w:ascii="Times New Roman" w:eastAsia="Times New Roman" w:hAnsi="Times New Roman"/>
          <w:sz w:val="24"/>
          <w:szCs w:val="24"/>
        </w:rPr>
        <w:t xml:space="preserve"> video, Bill </w:t>
      </w:r>
      <w:proofErr w:type="spellStart"/>
      <w:r w:rsidR="008D350D" w:rsidRPr="006F3EDA">
        <w:rPr>
          <w:rFonts w:ascii="Times New Roman" w:eastAsia="Times New Roman" w:hAnsi="Times New Roman"/>
          <w:sz w:val="24"/>
          <w:szCs w:val="24"/>
        </w:rPr>
        <w:t>Pozzobon</w:t>
      </w:r>
      <w:proofErr w:type="spellEnd"/>
      <w:r w:rsidR="008D350D" w:rsidRPr="006F3EDA">
        <w:rPr>
          <w:rFonts w:ascii="Times New Roman" w:eastAsia="Times New Roman" w:hAnsi="Times New Roman"/>
          <w:sz w:val="24"/>
          <w:szCs w:val="24"/>
        </w:rPr>
        <w:t xml:space="preserve">, describes the </w:t>
      </w:r>
      <w:proofErr w:type="spellStart"/>
      <w:r w:rsidR="008D350D" w:rsidRPr="006F3EDA">
        <w:rPr>
          <w:rFonts w:ascii="Times New Roman" w:eastAsia="Times New Roman" w:hAnsi="Times New Roman"/>
          <w:sz w:val="24"/>
          <w:szCs w:val="24"/>
        </w:rPr>
        <w:t>SafeTeen</w:t>
      </w:r>
      <w:proofErr w:type="spellEnd"/>
      <w:r w:rsidR="008D350D" w:rsidRPr="006F3EDA">
        <w:rPr>
          <w:rFonts w:ascii="Times New Roman" w:eastAsia="Times New Roman" w:hAnsi="Times New Roman"/>
          <w:sz w:val="24"/>
          <w:szCs w:val="24"/>
        </w:rPr>
        <w:t xml:space="preserve"> Agents for Change program.  A program which invites the boys and men he works with to step into their full humanity with dignity and courage.</w:t>
      </w:r>
    </w:p>
    <w:p w:rsidR="008D350D" w:rsidRPr="006F3EDA" w:rsidRDefault="009B3F8B" w:rsidP="008D350D">
      <w:pPr>
        <w:spacing w:before="100" w:beforeAutospacing="1" w:after="100" w:afterAutospacing="1" w:line="240" w:lineRule="auto"/>
        <w:rPr>
          <w:rFonts w:ascii="Times New Roman" w:eastAsia="Times New Roman" w:hAnsi="Times New Roman"/>
          <w:sz w:val="24"/>
          <w:szCs w:val="24"/>
        </w:rPr>
      </w:pPr>
      <w:hyperlink r:id="rId10" w:tgtFrame="_blank" w:history="1">
        <w:r w:rsidR="008D350D" w:rsidRPr="006F3EDA">
          <w:rPr>
            <w:rFonts w:ascii="Times New Roman" w:eastAsia="Times New Roman" w:hAnsi="Times New Roman"/>
            <w:color w:val="0000FF"/>
            <w:sz w:val="24"/>
            <w:szCs w:val="24"/>
            <w:u w:val="single"/>
          </w:rPr>
          <w:t>Unmasking masculinity -- helping boys become connected men</w:t>
        </w:r>
      </w:hyperlink>
      <w:r w:rsidR="008D350D" w:rsidRPr="006F3EDA">
        <w:rPr>
          <w:rFonts w:ascii="Times New Roman" w:eastAsia="Times New Roman" w:hAnsi="Times New Roman"/>
          <w:sz w:val="24"/>
          <w:szCs w:val="24"/>
        </w:rPr>
        <w:br/>
        <w:t xml:space="preserve">Dr. Ryan </w:t>
      </w:r>
      <w:proofErr w:type="spellStart"/>
      <w:r w:rsidR="008D350D" w:rsidRPr="006F3EDA">
        <w:rPr>
          <w:rFonts w:ascii="Times New Roman" w:eastAsia="Times New Roman" w:hAnsi="Times New Roman"/>
          <w:sz w:val="24"/>
          <w:szCs w:val="24"/>
        </w:rPr>
        <w:t>McKelley</w:t>
      </w:r>
      <w:proofErr w:type="spellEnd"/>
      <w:r w:rsidR="008D350D" w:rsidRPr="006F3EDA">
        <w:rPr>
          <w:rFonts w:ascii="Times New Roman" w:eastAsia="Times New Roman" w:hAnsi="Times New Roman"/>
          <w:sz w:val="24"/>
          <w:szCs w:val="24"/>
        </w:rPr>
        <w:t xml:space="preserve">, in this </w:t>
      </w:r>
      <w:proofErr w:type="spellStart"/>
      <w:r w:rsidR="008D350D" w:rsidRPr="006F3EDA">
        <w:rPr>
          <w:rFonts w:ascii="Times New Roman" w:eastAsia="Times New Roman" w:hAnsi="Times New Roman"/>
          <w:sz w:val="24"/>
          <w:szCs w:val="24"/>
        </w:rPr>
        <w:t>Tedx</w:t>
      </w:r>
      <w:proofErr w:type="spellEnd"/>
      <w:r w:rsidR="008D350D" w:rsidRPr="006F3EDA">
        <w:rPr>
          <w:rFonts w:ascii="Times New Roman" w:eastAsia="Times New Roman" w:hAnsi="Times New Roman"/>
          <w:sz w:val="24"/>
          <w:szCs w:val="24"/>
        </w:rPr>
        <w:t xml:space="preserve"> Talk challenges men to eliminate phrases like "man up" or "stop acting like a girl." They should understand that opening up and being vulnerable is courageous.</w:t>
      </w:r>
    </w:p>
    <w:p w:rsidR="008D350D" w:rsidRPr="006F3EDA" w:rsidRDefault="009B3F8B" w:rsidP="008D350D">
      <w:pPr>
        <w:spacing w:before="100" w:beforeAutospacing="1" w:after="100" w:afterAutospacing="1" w:line="240" w:lineRule="auto"/>
        <w:rPr>
          <w:rFonts w:ascii="Times New Roman" w:eastAsia="Times New Roman" w:hAnsi="Times New Roman"/>
          <w:sz w:val="24"/>
          <w:szCs w:val="24"/>
        </w:rPr>
      </w:pPr>
      <w:hyperlink r:id="rId11" w:tgtFrame="_blank" w:history="1">
        <w:r w:rsidR="008D350D" w:rsidRPr="006F3EDA">
          <w:rPr>
            <w:rFonts w:ascii="Times New Roman" w:eastAsia="Times New Roman" w:hAnsi="Times New Roman"/>
            <w:color w:val="0000FF"/>
            <w:sz w:val="24"/>
            <w:szCs w:val="24"/>
            <w:u w:val="single"/>
          </w:rPr>
          <w:t>Tough Guise: Violence, Media &amp; the Crisis in Masculinity</w:t>
        </w:r>
      </w:hyperlink>
      <w:r w:rsidR="008D350D" w:rsidRPr="006F3EDA">
        <w:rPr>
          <w:rFonts w:ascii="Times New Roman" w:eastAsia="Times New Roman" w:hAnsi="Times New Roman"/>
          <w:sz w:val="24"/>
          <w:szCs w:val="24"/>
        </w:rPr>
        <w:br/>
        <w:t>An educational video geared toward adolescent males to systematically examine the relationship between pop-cultural imagery and the social construction of masculine identities in the U.S. at the dawn of the 21st century.</w:t>
      </w:r>
    </w:p>
    <w:p w:rsidR="008D350D" w:rsidRPr="006F3EDA" w:rsidRDefault="009B3F8B" w:rsidP="008D350D">
      <w:pPr>
        <w:spacing w:before="100" w:beforeAutospacing="1" w:after="100" w:afterAutospacing="1" w:line="240" w:lineRule="auto"/>
        <w:rPr>
          <w:rFonts w:ascii="Times New Roman" w:eastAsia="Times New Roman" w:hAnsi="Times New Roman"/>
          <w:sz w:val="24"/>
          <w:szCs w:val="24"/>
        </w:rPr>
      </w:pPr>
      <w:hyperlink r:id="rId12" w:tgtFrame="_blank" w:history="1">
        <w:r w:rsidR="008D350D" w:rsidRPr="006F3EDA">
          <w:rPr>
            <w:rFonts w:ascii="Times New Roman" w:eastAsia="Times New Roman" w:hAnsi="Times New Roman"/>
            <w:color w:val="0000FF"/>
            <w:sz w:val="24"/>
            <w:szCs w:val="24"/>
            <w:u w:val="single"/>
          </w:rPr>
          <w:t>Mental Health of Young-Men and Boys in the African-American Community</w:t>
        </w:r>
      </w:hyperlink>
      <w:r w:rsidR="008D350D" w:rsidRPr="006F3EDA">
        <w:rPr>
          <w:rFonts w:ascii="Times New Roman" w:eastAsia="Times New Roman" w:hAnsi="Times New Roman"/>
          <w:sz w:val="24"/>
          <w:szCs w:val="24"/>
        </w:rPr>
        <w:br/>
        <w:t>Reginald Richardson, Ph.D., discusses mental health disparities and stereotypes facing African-American boys.</w:t>
      </w:r>
    </w:p>
    <w:p w:rsidR="008D350D" w:rsidRPr="006F3EDA" w:rsidRDefault="009B3F8B" w:rsidP="008D350D">
      <w:pPr>
        <w:spacing w:before="100" w:beforeAutospacing="1" w:after="100" w:afterAutospacing="1" w:line="240" w:lineRule="auto"/>
        <w:rPr>
          <w:rFonts w:ascii="Times New Roman" w:eastAsia="Times New Roman" w:hAnsi="Times New Roman"/>
          <w:sz w:val="24"/>
          <w:szCs w:val="24"/>
        </w:rPr>
      </w:pPr>
      <w:hyperlink r:id="rId13" w:tgtFrame="_blank" w:history="1">
        <w:r w:rsidR="008D350D" w:rsidRPr="006F3EDA">
          <w:rPr>
            <w:rFonts w:ascii="Times New Roman" w:eastAsia="Times New Roman" w:hAnsi="Times New Roman"/>
            <w:color w:val="0000FF"/>
            <w:sz w:val="24"/>
            <w:szCs w:val="24"/>
            <w:u w:val="single"/>
          </w:rPr>
          <w:t>Health Disparities in Boys and Men: Influence of Masculinity on Health Disparities and Equity</w:t>
        </w:r>
      </w:hyperlink>
      <w:r w:rsidR="008D350D" w:rsidRPr="006F3EDA">
        <w:rPr>
          <w:rFonts w:ascii="Times New Roman" w:eastAsia="Times New Roman" w:hAnsi="Times New Roman"/>
          <w:sz w:val="24"/>
          <w:szCs w:val="24"/>
        </w:rPr>
        <w:br/>
        <w:t>This NIH video highlights current perspectives on innovations and opportunities to impact the health of boys and men at risk for disproportionate health outcomes.</w:t>
      </w:r>
    </w:p>
    <w:p w:rsidR="00B314B6" w:rsidRDefault="00B314B6" w:rsidP="004D20BD">
      <w:pPr>
        <w:pStyle w:val="Heading1"/>
      </w:pPr>
    </w:p>
    <w:p w:rsidR="00B314B6" w:rsidRDefault="00B314B6" w:rsidP="004D20BD">
      <w:pPr>
        <w:pStyle w:val="Heading1"/>
      </w:pPr>
    </w:p>
    <w:p w:rsidR="00AF5F16" w:rsidRDefault="00AF5F16" w:rsidP="004D20BD">
      <w:pPr>
        <w:pStyle w:val="Heading1"/>
      </w:pPr>
    </w:p>
    <w:p w:rsidR="00AF5F16" w:rsidRDefault="00AF5F16" w:rsidP="004D20BD">
      <w:pPr>
        <w:pStyle w:val="Heading1"/>
      </w:pPr>
    </w:p>
    <w:p w:rsidR="001C0DDB" w:rsidRDefault="001C0DDB"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6" w:name="_Toc421105540"/>
      <w:r>
        <w:lastRenderedPageBreak/>
        <w:t>Web Resources</w:t>
      </w:r>
      <w:bookmarkEnd w:id="6"/>
    </w:p>
    <w:p w:rsidR="00231925" w:rsidRPr="00E82EDD" w:rsidRDefault="009B3F8B" w:rsidP="00231925">
      <w:pPr>
        <w:spacing w:before="100" w:beforeAutospacing="1" w:after="100" w:afterAutospacing="1" w:line="240" w:lineRule="auto"/>
        <w:rPr>
          <w:rFonts w:ascii="Times New Roman" w:eastAsia="Times New Roman" w:hAnsi="Times New Roman"/>
          <w:sz w:val="24"/>
          <w:szCs w:val="24"/>
        </w:rPr>
      </w:pPr>
      <w:hyperlink r:id="rId14" w:tgtFrame="_blank" w:history="1">
        <w:r w:rsidR="00231925" w:rsidRPr="00E82EDD">
          <w:rPr>
            <w:rFonts w:ascii="Times New Roman" w:eastAsia="Times New Roman" w:hAnsi="Times New Roman"/>
            <w:color w:val="0000FF"/>
            <w:sz w:val="24"/>
            <w:szCs w:val="24"/>
            <w:u w:val="single"/>
          </w:rPr>
          <w:t>Help Seeking Among Boys</w:t>
        </w:r>
      </w:hyperlink>
      <w:r w:rsidR="00231925" w:rsidRPr="00E82EDD">
        <w:rPr>
          <w:rFonts w:ascii="Times New Roman" w:eastAsia="Times New Roman" w:hAnsi="Times New Roman"/>
          <w:sz w:val="24"/>
          <w:szCs w:val="24"/>
        </w:rPr>
        <w:t> </w:t>
      </w:r>
      <w:r w:rsidR="00231925" w:rsidRPr="00E82EDD">
        <w:rPr>
          <w:rFonts w:ascii="Times New Roman" w:eastAsia="Times New Roman" w:hAnsi="Times New Roman"/>
          <w:sz w:val="24"/>
          <w:szCs w:val="24"/>
        </w:rPr>
        <w:br/>
        <w:t>An in-depth overview of how to best encourage help-seeking behavior in adolescent males.</w:t>
      </w:r>
    </w:p>
    <w:p w:rsidR="00231925" w:rsidRPr="00E82EDD" w:rsidRDefault="009B3F8B" w:rsidP="00231925">
      <w:pPr>
        <w:spacing w:before="100" w:beforeAutospacing="1" w:after="100" w:afterAutospacing="1" w:line="240" w:lineRule="auto"/>
        <w:rPr>
          <w:rFonts w:ascii="Times New Roman" w:eastAsia="Times New Roman" w:hAnsi="Times New Roman"/>
          <w:sz w:val="24"/>
          <w:szCs w:val="24"/>
        </w:rPr>
      </w:pPr>
      <w:hyperlink r:id="rId15" w:tgtFrame="_blank" w:history="1">
        <w:r w:rsidR="00231925" w:rsidRPr="00E82EDD">
          <w:rPr>
            <w:rFonts w:ascii="Times New Roman" w:eastAsia="Times New Roman" w:hAnsi="Times New Roman"/>
            <w:color w:val="0000FF"/>
            <w:sz w:val="24"/>
            <w:szCs w:val="24"/>
            <w:u w:val="single"/>
          </w:rPr>
          <w:t>Advancing Health of Boys &amp; Men</w:t>
        </w:r>
      </w:hyperlink>
      <w:r w:rsidR="00231925" w:rsidRPr="00E82EDD">
        <w:rPr>
          <w:rFonts w:ascii="Times New Roman" w:eastAsia="Times New Roman" w:hAnsi="Times New Roman"/>
          <w:sz w:val="24"/>
          <w:szCs w:val="24"/>
        </w:rPr>
        <w:t> </w:t>
      </w:r>
      <w:r w:rsidR="00231925" w:rsidRPr="00E82EDD">
        <w:rPr>
          <w:rFonts w:ascii="Times New Roman" w:eastAsia="Times New Roman" w:hAnsi="Times New Roman"/>
          <w:sz w:val="24"/>
          <w:szCs w:val="24"/>
        </w:rPr>
        <w:br/>
        <w:t>Provides a framework for addressing the unique health needs faced by men.</w:t>
      </w:r>
    </w:p>
    <w:p w:rsidR="00231925" w:rsidRPr="00E82EDD" w:rsidRDefault="009B3F8B" w:rsidP="00231925">
      <w:pPr>
        <w:spacing w:before="100" w:beforeAutospacing="1" w:after="100" w:afterAutospacing="1" w:line="240" w:lineRule="auto"/>
        <w:rPr>
          <w:rFonts w:ascii="Times New Roman" w:eastAsia="Times New Roman" w:hAnsi="Times New Roman"/>
          <w:sz w:val="24"/>
          <w:szCs w:val="24"/>
        </w:rPr>
      </w:pPr>
      <w:hyperlink r:id="rId16" w:tgtFrame="_blank" w:history="1">
        <w:r w:rsidR="00231925" w:rsidRPr="00E82EDD">
          <w:rPr>
            <w:rFonts w:ascii="Times New Roman" w:eastAsia="Times New Roman" w:hAnsi="Times New Roman"/>
            <w:color w:val="0000FF"/>
            <w:sz w:val="24"/>
            <w:szCs w:val="24"/>
            <w:u w:val="single"/>
          </w:rPr>
          <w:t>Reducing Healthcare Disparities</w:t>
        </w:r>
      </w:hyperlink>
      <w:r w:rsidR="00231925" w:rsidRPr="00E82EDD">
        <w:rPr>
          <w:rFonts w:ascii="Times New Roman" w:eastAsia="Times New Roman" w:hAnsi="Times New Roman"/>
          <w:sz w:val="24"/>
          <w:szCs w:val="24"/>
        </w:rPr>
        <w:t> </w:t>
      </w:r>
      <w:r w:rsidR="00231925" w:rsidRPr="00E82EDD">
        <w:rPr>
          <w:rFonts w:ascii="Times New Roman" w:eastAsia="Times New Roman" w:hAnsi="Times New Roman"/>
          <w:sz w:val="24"/>
          <w:szCs w:val="24"/>
        </w:rPr>
        <w:br/>
        <w:t>Presents a framework that may be utilized in order to mitigate healthcare disparities among   children of color and differing socioeconomic status.</w:t>
      </w:r>
    </w:p>
    <w:p w:rsidR="00231925" w:rsidRPr="00E82EDD" w:rsidRDefault="009B3F8B" w:rsidP="00231925">
      <w:pPr>
        <w:spacing w:before="100" w:beforeAutospacing="1" w:after="100" w:afterAutospacing="1" w:line="240" w:lineRule="auto"/>
        <w:rPr>
          <w:rFonts w:ascii="Times New Roman" w:eastAsia="Times New Roman" w:hAnsi="Times New Roman"/>
          <w:sz w:val="24"/>
          <w:szCs w:val="24"/>
        </w:rPr>
      </w:pPr>
      <w:hyperlink r:id="rId17" w:tgtFrame="_blank" w:history="1">
        <w:r w:rsidR="00231925" w:rsidRPr="00E82EDD">
          <w:rPr>
            <w:rFonts w:ascii="Times New Roman" w:eastAsia="Times New Roman" w:hAnsi="Times New Roman"/>
            <w:color w:val="0000FF"/>
            <w:sz w:val="24"/>
            <w:szCs w:val="24"/>
            <w:u w:val="single"/>
          </w:rPr>
          <w:t>School Approaches</w:t>
        </w:r>
      </w:hyperlink>
      <w:r w:rsidR="00231925" w:rsidRPr="00E82EDD">
        <w:rPr>
          <w:rFonts w:ascii="Times New Roman" w:eastAsia="Times New Roman" w:hAnsi="Times New Roman"/>
          <w:sz w:val="24"/>
          <w:szCs w:val="24"/>
        </w:rPr>
        <w:t> </w:t>
      </w:r>
      <w:r w:rsidR="00231925" w:rsidRPr="00E82EDD">
        <w:rPr>
          <w:rFonts w:ascii="Times New Roman" w:eastAsia="Times New Roman" w:hAnsi="Times New Roman"/>
          <w:sz w:val="24"/>
          <w:szCs w:val="24"/>
        </w:rPr>
        <w:br/>
        <w:t>Provides an overview of methods that schools may utilize in order to promote wellness in boys</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105541"/>
      <w:r>
        <w:rPr>
          <w:bCs/>
          <w:iCs/>
        </w:rPr>
        <w:lastRenderedPageBreak/>
        <w:t>SAGE Journal Articles</w:t>
      </w:r>
      <w:bookmarkEnd w:id="7"/>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Williams, D. J. (2013).</w:t>
      </w:r>
      <w:proofErr w:type="gramEnd"/>
      <w:r w:rsidRPr="0062163F">
        <w:rPr>
          <w:rFonts w:ascii="Times New Roman" w:eastAsia="Times New Roman" w:hAnsi="Times New Roman"/>
          <w:sz w:val="24"/>
          <w:szCs w:val="24"/>
        </w:rPr>
        <w:t> </w:t>
      </w:r>
      <w:hyperlink r:id="rId18" w:tgtFrame="_blank" w:history="1">
        <w:r w:rsidRPr="0062163F">
          <w:rPr>
            <w:rFonts w:ascii="Times New Roman" w:eastAsia="Times New Roman" w:hAnsi="Times New Roman"/>
            <w:color w:val="0000FF"/>
            <w:sz w:val="24"/>
            <w:szCs w:val="24"/>
            <w:u w:val="single"/>
          </w:rPr>
          <w:t>Help-seeking among Jamaican adolescents: an examination of individual determinants of psychological help-seeking attitudes.</w:t>
        </w:r>
      </w:hyperlink>
      <w:r w:rsidRPr="0062163F">
        <w:rPr>
          <w:rFonts w:ascii="Times New Roman" w:eastAsia="Times New Roman" w:hAnsi="Times New Roman"/>
          <w:sz w:val="24"/>
          <w:szCs w:val="24"/>
        </w:rPr>
        <w:t> </w:t>
      </w:r>
      <w:proofErr w:type="gramStart"/>
      <w:r w:rsidRPr="0062163F">
        <w:rPr>
          <w:rFonts w:ascii="Times New Roman" w:eastAsia="Times New Roman" w:hAnsi="Times New Roman"/>
          <w:i/>
          <w:iCs/>
          <w:sz w:val="24"/>
          <w:szCs w:val="24"/>
        </w:rPr>
        <w:t>Journal of Black Psychology</w:t>
      </w:r>
      <w:r w:rsidRPr="0062163F">
        <w:rPr>
          <w:rFonts w:ascii="Times New Roman" w:eastAsia="Times New Roman" w:hAnsi="Times New Roman"/>
          <w:sz w:val="24"/>
          <w:szCs w:val="24"/>
        </w:rPr>
        <w:t>, 0095798413488940.</w:t>
      </w:r>
      <w:proofErr w:type="gramEnd"/>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Underutilization of mental health resources is a well-documented problem. Little is known about the help-seeking attitudes of Jamaican adolescents. The aim of this study was to examine predictors of psychological help-seeking attitudes among Jamaican adolescents (</w:t>
      </w:r>
      <w:r w:rsidRPr="0062163F">
        <w:rPr>
          <w:rFonts w:ascii="Times New Roman" w:eastAsia="Times New Roman" w:hAnsi="Times New Roman"/>
          <w:i/>
          <w:iCs/>
          <w:sz w:val="24"/>
          <w:szCs w:val="24"/>
        </w:rPr>
        <w:t>N</w:t>
      </w:r>
      <w:r w:rsidRPr="0062163F">
        <w:rPr>
          <w:rFonts w:ascii="Times New Roman" w:eastAsia="Times New Roman" w:hAnsi="Times New Roman"/>
          <w:sz w:val="24"/>
          <w:szCs w:val="24"/>
        </w:rPr>
        <w:t> = 339). The individual determinants of health service utilization model suggests that several factors contribute to health care attitudes and utilization, including </w:t>
      </w:r>
      <w:r w:rsidRPr="0062163F">
        <w:rPr>
          <w:rFonts w:ascii="Times New Roman" w:eastAsia="Times New Roman" w:hAnsi="Times New Roman"/>
          <w:i/>
          <w:iCs/>
          <w:sz w:val="24"/>
          <w:szCs w:val="24"/>
        </w:rPr>
        <w:t>illness factors</w:t>
      </w:r>
      <w:r w:rsidRPr="0062163F">
        <w:rPr>
          <w:rFonts w:ascii="Times New Roman" w:eastAsia="Times New Roman" w:hAnsi="Times New Roman"/>
          <w:sz w:val="24"/>
          <w:szCs w:val="24"/>
        </w:rPr>
        <w:t xml:space="preserve"> (beliefs about etiology of mental health issues and level of </w:t>
      </w:r>
      <w:proofErr w:type="spellStart"/>
      <w:r w:rsidRPr="0062163F">
        <w:rPr>
          <w:rFonts w:ascii="Times New Roman" w:eastAsia="Times New Roman" w:hAnsi="Times New Roman"/>
          <w:sz w:val="24"/>
          <w:szCs w:val="24"/>
        </w:rPr>
        <w:t>somatization</w:t>
      </w:r>
      <w:proofErr w:type="spellEnd"/>
      <w:r w:rsidRPr="0062163F">
        <w:rPr>
          <w:rFonts w:ascii="Times New Roman" w:eastAsia="Times New Roman" w:hAnsi="Times New Roman"/>
          <w:sz w:val="24"/>
          <w:szCs w:val="24"/>
        </w:rPr>
        <w:t>),</w:t>
      </w:r>
      <w:r w:rsidRPr="0062163F">
        <w:rPr>
          <w:rFonts w:ascii="Times New Roman" w:eastAsia="Times New Roman" w:hAnsi="Times New Roman"/>
          <w:i/>
          <w:iCs/>
          <w:sz w:val="24"/>
          <w:szCs w:val="24"/>
        </w:rPr>
        <w:t>predisposing factors</w:t>
      </w:r>
      <w:r w:rsidRPr="0062163F">
        <w:rPr>
          <w:rFonts w:ascii="Times New Roman" w:eastAsia="Times New Roman" w:hAnsi="Times New Roman"/>
          <w:sz w:val="24"/>
          <w:szCs w:val="24"/>
        </w:rPr>
        <w:t> (gender, age, and opinions about mental illness), and </w:t>
      </w:r>
      <w:r w:rsidRPr="0062163F">
        <w:rPr>
          <w:rFonts w:ascii="Times New Roman" w:eastAsia="Times New Roman" w:hAnsi="Times New Roman"/>
          <w:i/>
          <w:iCs/>
          <w:sz w:val="24"/>
          <w:szCs w:val="24"/>
        </w:rPr>
        <w:t>enabling factors</w:t>
      </w:r>
      <w:r w:rsidRPr="0062163F">
        <w:rPr>
          <w:rFonts w:ascii="Times New Roman" w:eastAsia="Times New Roman" w:hAnsi="Times New Roman"/>
          <w:sz w:val="24"/>
          <w:szCs w:val="24"/>
        </w:rPr>
        <w:t> (socioeconomic status and geographical location). Data were analyzed using hierarchical multiple regression. Results indicated that for this population, </w:t>
      </w:r>
      <w:r w:rsidRPr="0062163F">
        <w:rPr>
          <w:rFonts w:ascii="Times New Roman" w:eastAsia="Times New Roman" w:hAnsi="Times New Roman"/>
          <w:i/>
          <w:iCs/>
          <w:sz w:val="24"/>
          <w:szCs w:val="24"/>
        </w:rPr>
        <w:t>predisposing factors</w:t>
      </w:r>
      <w:r w:rsidRPr="0062163F">
        <w:rPr>
          <w:rFonts w:ascii="Times New Roman" w:eastAsia="Times New Roman" w:hAnsi="Times New Roman"/>
          <w:sz w:val="24"/>
          <w:szCs w:val="24"/>
        </w:rPr>
        <w:t> predict attitudes toward seeking professional mental health care. Specifically, increased age, decreased authoritarian beliefs, and increased benevolence predicted more positive attitudes toward seeking psychological help. After controlling for gender, these </w:t>
      </w:r>
      <w:r w:rsidRPr="0062163F">
        <w:rPr>
          <w:rFonts w:ascii="Times New Roman" w:eastAsia="Times New Roman" w:hAnsi="Times New Roman"/>
          <w:i/>
          <w:iCs/>
          <w:sz w:val="24"/>
          <w:szCs w:val="24"/>
        </w:rPr>
        <w:t>predisposing factors</w:t>
      </w:r>
      <w:r w:rsidRPr="0062163F">
        <w:rPr>
          <w:rFonts w:ascii="Times New Roman" w:eastAsia="Times New Roman" w:hAnsi="Times New Roman"/>
          <w:sz w:val="24"/>
          <w:szCs w:val="24"/>
        </w:rPr>
        <w:t> accounted for 14.6% of the variance. Interestingly, neither </w:t>
      </w:r>
      <w:r w:rsidRPr="0062163F">
        <w:rPr>
          <w:rFonts w:ascii="Times New Roman" w:eastAsia="Times New Roman" w:hAnsi="Times New Roman"/>
          <w:i/>
          <w:iCs/>
          <w:sz w:val="24"/>
          <w:szCs w:val="24"/>
        </w:rPr>
        <w:t>illness factors</w:t>
      </w:r>
      <w:r w:rsidRPr="0062163F">
        <w:rPr>
          <w:rFonts w:ascii="Times New Roman" w:eastAsia="Times New Roman" w:hAnsi="Times New Roman"/>
          <w:sz w:val="24"/>
          <w:szCs w:val="24"/>
        </w:rPr>
        <w:t> nor </w:t>
      </w:r>
      <w:r w:rsidRPr="0062163F">
        <w:rPr>
          <w:rFonts w:ascii="Times New Roman" w:eastAsia="Times New Roman" w:hAnsi="Times New Roman"/>
          <w:i/>
          <w:iCs/>
          <w:sz w:val="24"/>
          <w:szCs w:val="24"/>
        </w:rPr>
        <w:t>enabling factors</w:t>
      </w:r>
      <w:r w:rsidRPr="0062163F">
        <w:rPr>
          <w:rFonts w:ascii="Times New Roman" w:eastAsia="Times New Roman" w:hAnsi="Times New Roman"/>
          <w:sz w:val="24"/>
          <w:szCs w:val="24"/>
        </w:rPr>
        <w:t> predicted help-seeking attitudes. Practical implications for public health policy, education, and stigma reduction programs are discussed.</w:t>
      </w:r>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231925" w:rsidRPr="0062163F" w:rsidRDefault="00231925" w:rsidP="00231925">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which predisposing factors are most pertinent or interesting to you in predicting help-seeking behavior.</w:t>
      </w:r>
    </w:p>
    <w:p w:rsidR="00231925" w:rsidRPr="0062163F" w:rsidRDefault="00231925" w:rsidP="00231925">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In what ways does this population differ in cultural or societal context from clients you have or will be working with in the future?</w:t>
      </w:r>
    </w:p>
    <w:p w:rsidR="00231925" w:rsidRPr="0062163F" w:rsidRDefault="00231925" w:rsidP="00231925">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stigma-reduction be an important role for future development?</w:t>
      </w:r>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Collins, P., &amp; Barker, C. (2009).</w:t>
      </w:r>
      <w:proofErr w:type="gramEnd"/>
      <w:r w:rsidRPr="0062163F">
        <w:rPr>
          <w:rFonts w:ascii="Times New Roman" w:eastAsia="Times New Roman" w:hAnsi="Times New Roman"/>
          <w:sz w:val="24"/>
          <w:szCs w:val="24"/>
        </w:rPr>
        <w:t> </w:t>
      </w:r>
      <w:hyperlink r:id="rId19" w:tgtFrame="_blank" w:history="1">
        <w:proofErr w:type="gramStart"/>
        <w:r w:rsidRPr="0062163F">
          <w:rPr>
            <w:rFonts w:ascii="Times New Roman" w:eastAsia="Times New Roman" w:hAnsi="Times New Roman"/>
            <w:color w:val="0000FF"/>
            <w:sz w:val="24"/>
            <w:szCs w:val="24"/>
            <w:u w:val="single"/>
          </w:rPr>
          <w:t>Psychological help-seeking in homeless adolescents.</w:t>
        </w:r>
        <w:proofErr w:type="gramEnd"/>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International Journal of Social Psychiatry</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55</w:t>
      </w:r>
      <w:r w:rsidRPr="0062163F">
        <w:rPr>
          <w:rFonts w:ascii="Times New Roman" w:eastAsia="Times New Roman" w:hAnsi="Times New Roman"/>
          <w:sz w:val="24"/>
          <w:szCs w:val="24"/>
        </w:rPr>
        <w:t>(4), 372-384.</w:t>
      </w:r>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Background: Homeless young people in the UK are a vulnerable group: their levels of psychological problems, physical ill health and violent victimization exceed those of their housed counterparts. Aims: This qualitative study aimed to examine homeless young people’s views about seeking psychological help for their problems. Method: Semi-structured interviews were undertaken with 16 homeless young people at an emergency hostel. A thematic analysis and an analysis of the participants’ narratives were undertaken. Results: A sense of hurt and anger at the perceived betrayal by their families and society made many participants reluctant to seek help and to trust help offered by others, and accordingly they placed a high value on self-</w:t>
      </w:r>
      <w:r w:rsidRPr="0062163F">
        <w:rPr>
          <w:rFonts w:ascii="Times New Roman" w:eastAsia="Times New Roman" w:hAnsi="Times New Roman"/>
          <w:sz w:val="24"/>
          <w:szCs w:val="24"/>
        </w:rPr>
        <w:lastRenderedPageBreak/>
        <w:t>sufficiency. Many said that they would, however, seek help from people whom they perceived to be genuine, caring, trustworthy, empathic and capable of containing their distress. Conclusion: Mental health professionals providing clinical services for this underserved population need to be aware of the importance of rejection and abandonment issues, along with the consequent hurt, anger and mistrust.</w:t>
      </w:r>
    </w:p>
    <w:p w:rsidR="00231925" w:rsidRPr="0062163F" w:rsidRDefault="00231925" w:rsidP="0023192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231925" w:rsidRPr="0062163F" w:rsidRDefault="00231925" w:rsidP="00231925">
      <w:pPr>
        <w:numPr>
          <w:ilvl w:val="0"/>
          <w:numId w:val="3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phenomenon of homelessness and its implications for providing access to mental health services.</w:t>
      </w:r>
    </w:p>
    <w:p w:rsidR="00231925" w:rsidRPr="0062163F" w:rsidRDefault="00231925" w:rsidP="00231925">
      <w:pPr>
        <w:numPr>
          <w:ilvl w:val="0"/>
          <w:numId w:val="3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Briefly describe how you may create and implement an outreach activity targeted to increasing mental health help-seeking behaviors of homeless adolescents.</w:t>
      </w:r>
    </w:p>
    <w:p w:rsidR="00231925" w:rsidRPr="0062163F" w:rsidRDefault="00231925" w:rsidP="00231925">
      <w:pPr>
        <w:numPr>
          <w:ilvl w:val="0"/>
          <w:numId w:val="3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you utilize a social justice orientation to help a client deal with feelings of anger and betrayal?</w:t>
      </w:r>
    </w:p>
    <w:p w:rsidR="00684755" w:rsidRPr="00717E66" w:rsidRDefault="00684755" w:rsidP="00F864F8">
      <w:pPr>
        <w:spacing w:before="100" w:beforeAutospacing="1" w:after="100" w:afterAutospacing="1" w:line="240" w:lineRule="auto"/>
        <w:rPr>
          <w:rFonts w:ascii="Times New Roman" w:eastAsia="Times New Roman" w:hAnsi="Times New Roman"/>
          <w:sz w:val="24"/>
          <w:szCs w:val="24"/>
        </w:rPr>
      </w:pPr>
    </w:p>
    <w:sectPr w:rsidR="00684755" w:rsidRPr="00717E66" w:rsidSect="00014F38">
      <w:headerReference w:type="default" r:id="rId20"/>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8A" w:rsidRPr="008A328F" w:rsidRDefault="009B3F8B"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C75FCE" w:rsidP="00C75FCE">
                <w:pPr>
                  <w:rPr>
                    <w:sz w:val="18"/>
                  </w:rPr>
                </w:pPr>
                <w:r>
                  <w:rPr>
                    <w:sz w:val="18"/>
                  </w:rPr>
                  <w:t>Chapter 11:</w:t>
                </w:r>
                <w:r w:rsidRPr="00C75FCE">
                  <w:rPr>
                    <w:sz w:val="18"/>
                  </w:rPr>
                  <w:t xml:space="preserve"> Health Dispar</w:t>
                </w:r>
                <w:r>
                  <w:rPr>
                    <w:sz w:val="18"/>
                  </w:rPr>
                  <w:t xml:space="preserve">ities and Help-Seeking Behavior </w:t>
                </w:r>
                <w:proofErr w:type="gramStart"/>
                <w:r w:rsidRPr="00C75FCE">
                  <w:rPr>
                    <w:sz w:val="18"/>
                  </w:rPr>
                  <w:t>Among</w:t>
                </w:r>
                <w:proofErr w:type="gramEnd"/>
                <w:r w:rsidRPr="00C75FCE">
                  <w:rPr>
                    <w:sz w:val="18"/>
                  </w:rPr>
                  <w:t xml:space="preserve"> Boys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9B3F8B"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C75FCE" w:rsidRPr="00C75FCE">
                  <w:rPr>
                    <w:noProof/>
                    <w:color w:val="FFFFFF"/>
                    <w:sz w:val="20"/>
                  </w:rPr>
                  <w:t>9</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2975"/>
    <w:multiLevelType w:val="multilevel"/>
    <w:tmpl w:val="43CA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166761"/>
    <w:multiLevelType w:val="multilevel"/>
    <w:tmpl w:val="9DBC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D61AFB"/>
    <w:multiLevelType w:val="hybridMultilevel"/>
    <w:tmpl w:val="338AB83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30030A"/>
    <w:multiLevelType w:val="multilevel"/>
    <w:tmpl w:val="76306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5938FD"/>
    <w:multiLevelType w:val="multilevel"/>
    <w:tmpl w:val="226A8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9226E2"/>
    <w:multiLevelType w:val="hybridMultilevel"/>
    <w:tmpl w:val="E86626B8"/>
    <w:lvl w:ilvl="0" w:tplc="989C10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AC7EAE"/>
    <w:multiLevelType w:val="hybridMultilevel"/>
    <w:tmpl w:val="4D681172"/>
    <w:lvl w:ilvl="0" w:tplc="1414B0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B0959"/>
    <w:multiLevelType w:val="hybridMultilevel"/>
    <w:tmpl w:val="1D547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15444"/>
    <w:multiLevelType w:val="multilevel"/>
    <w:tmpl w:val="01F0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E5204A"/>
    <w:multiLevelType w:val="multilevel"/>
    <w:tmpl w:val="DC52E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76E7B3B"/>
    <w:multiLevelType w:val="multilevel"/>
    <w:tmpl w:val="CB4A8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951A9C"/>
    <w:multiLevelType w:val="multilevel"/>
    <w:tmpl w:val="FA0E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AF32EC"/>
    <w:multiLevelType w:val="hybridMultilevel"/>
    <w:tmpl w:val="A5DA1B1E"/>
    <w:lvl w:ilvl="0" w:tplc="51AE12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7A1663"/>
    <w:multiLevelType w:val="multilevel"/>
    <w:tmpl w:val="F00A4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367EB4"/>
    <w:multiLevelType w:val="multilevel"/>
    <w:tmpl w:val="257E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172F2F"/>
    <w:multiLevelType w:val="multilevel"/>
    <w:tmpl w:val="D11C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76042A"/>
    <w:multiLevelType w:val="hybridMultilevel"/>
    <w:tmpl w:val="E61072D2"/>
    <w:lvl w:ilvl="0" w:tplc="2B0CC6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826461B"/>
    <w:multiLevelType w:val="multilevel"/>
    <w:tmpl w:val="6E7C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6D2284"/>
    <w:multiLevelType w:val="hybridMultilevel"/>
    <w:tmpl w:val="02C80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7F60FF"/>
    <w:multiLevelType w:val="multilevel"/>
    <w:tmpl w:val="A9D8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BC22B2"/>
    <w:multiLevelType w:val="hybridMultilevel"/>
    <w:tmpl w:val="5ADAEA5E"/>
    <w:lvl w:ilvl="0" w:tplc="DF94F1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2A7433"/>
    <w:multiLevelType w:val="multilevel"/>
    <w:tmpl w:val="1560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BA3132"/>
    <w:multiLevelType w:val="hybridMultilevel"/>
    <w:tmpl w:val="200E1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706F3F"/>
    <w:multiLevelType w:val="hybridMultilevel"/>
    <w:tmpl w:val="867CE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3C41B1"/>
    <w:multiLevelType w:val="multilevel"/>
    <w:tmpl w:val="D73CD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B63264B"/>
    <w:multiLevelType w:val="multilevel"/>
    <w:tmpl w:val="70C8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D252F40"/>
    <w:multiLevelType w:val="hybridMultilevel"/>
    <w:tmpl w:val="A52CF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70777F"/>
    <w:multiLevelType w:val="multilevel"/>
    <w:tmpl w:val="04CC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8027D1"/>
    <w:multiLevelType w:val="multilevel"/>
    <w:tmpl w:val="7A2C4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2093842"/>
    <w:multiLevelType w:val="hybridMultilevel"/>
    <w:tmpl w:val="014AA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5A2F40"/>
    <w:multiLevelType w:val="multilevel"/>
    <w:tmpl w:val="BE9AC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6D2E76"/>
    <w:multiLevelType w:val="multilevel"/>
    <w:tmpl w:val="35BA8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2DF2F72"/>
    <w:multiLevelType w:val="hybridMultilevel"/>
    <w:tmpl w:val="19D09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63506C"/>
    <w:multiLevelType w:val="hybridMultilevel"/>
    <w:tmpl w:val="862CDF96"/>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452F63"/>
    <w:multiLevelType w:val="multilevel"/>
    <w:tmpl w:val="5EFE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FFB21B2"/>
    <w:multiLevelType w:val="hybridMultilevel"/>
    <w:tmpl w:val="BFE42E24"/>
    <w:lvl w:ilvl="0" w:tplc="44A4CB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8"/>
  </w:num>
  <w:num w:numId="3">
    <w:abstractNumId w:val="35"/>
  </w:num>
  <w:num w:numId="4">
    <w:abstractNumId w:val="6"/>
  </w:num>
  <w:num w:numId="5">
    <w:abstractNumId w:val="28"/>
  </w:num>
  <w:num w:numId="6">
    <w:abstractNumId w:val="31"/>
  </w:num>
  <w:num w:numId="7">
    <w:abstractNumId w:val="24"/>
  </w:num>
  <w:num w:numId="8">
    <w:abstractNumId w:val="16"/>
  </w:num>
  <w:num w:numId="9">
    <w:abstractNumId w:val="26"/>
  </w:num>
  <w:num w:numId="10">
    <w:abstractNumId w:val="5"/>
  </w:num>
  <w:num w:numId="11">
    <w:abstractNumId w:val="20"/>
  </w:num>
  <w:num w:numId="12">
    <w:abstractNumId w:val="21"/>
  </w:num>
  <w:num w:numId="13">
    <w:abstractNumId w:val="0"/>
  </w:num>
  <w:num w:numId="14">
    <w:abstractNumId w:val="15"/>
  </w:num>
  <w:num w:numId="15">
    <w:abstractNumId w:val="17"/>
  </w:num>
  <w:num w:numId="16">
    <w:abstractNumId w:val="4"/>
  </w:num>
  <w:num w:numId="17">
    <w:abstractNumId w:val="8"/>
  </w:num>
  <w:num w:numId="18">
    <w:abstractNumId w:val="27"/>
  </w:num>
  <w:num w:numId="19">
    <w:abstractNumId w:val="19"/>
  </w:num>
  <w:num w:numId="20">
    <w:abstractNumId w:val="34"/>
  </w:num>
  <w:num w:numId="21">
    <w:abstractNumId w:val="9"/>
  </w:num>
  <w:num w:numId="22">
    <w:abstractNumId w:val="32"/>
  </w:num>
  <w:num w:numId="23">
    <w:abstractNumId w:val="22"/>
  </w:num>
  <w:num w:numId="24">
    <w:abstractNumId w:val="12"/>
  </w:num>
  <w:num w:numId="25">
    <w:abstractNumId w:val="2"/>
  </w:num>
  <w:num w:numId="26">
    <w:abstractNumId w:val="3"/>
  </w:num>
  <w:num w:numId="27">
    <w:abstractNumId w:val="10"/>
  </w:num>
  <w:num w:numId="28">
    <w:abstractNumId w:val="7"/>
  </w:num>
  <w:num w:numId="29">
    <w:abstractNumId w:val="23"/>
  </w:num>
  <w:num w:numId="30">
    <w:abstractNumId w:val="33"/>
  </w:num>
  <w:num w:numId="31">
    <w:abstractNumId w:val="1"/>
  </w:num>
  <w:num w:numId="32">
    <w:abstractNumId w:val="11"/>
  </w:num>
  <w:num w:numId="33">
    <w:abstractNumId w:val="13"/>
  </w:num>
  <w:num w:numId="34">
    <w:abstractNumId w:val="14"/>
  </w:num>
  <w:num w:numId="35">
    <w:abstractNumId w:val="30"/>
  </w:num>
  <w:num w:numId="36">
    <w:abstractNumId w:val="2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3F8B"/>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5FCE"/>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bse90UiWY80" TargetMode="External"/><Relationship Id="rId13" Type="http://schemas.openxmlformats.org/officeDocument/2006/relationships/hyperlink" Target="http://videocast.nih.gov/launch.asp?18240" TargetMode="External"/><Relationship Id="rId18" Type="http://schemas.openxmlformats.org/officeDocument/2006/relationships/hyperlink" Target="http://jbp.sagepub.com/cgi/reprint/40/4/359?ijkey=Anx5H5PreV/Jk&amp;keytype=ref&amp;siteid=spjbp"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youtu.be/hLNKStHvrj4" TargetMode="External"/><Relationship Id="rId17" Type="http://schemas.openxmlformats.org/officeDocument/2006/relationships/hyperlink" Target="http://www.nasponline.org/publications/cq/41/1/promoting-adolescent-help-seeking.aspx" TargetMode="External"/><Relationship Id="rId2" Type="http://schemas.openxmlformats.org/officeDocument/2006/relationships/numbering" Target="numbering.xml"/><Relationship Id="rId16" Type="http://schemas.openxmlformats.org/officeDocument/2006/relationships/hyperlink" Target="http://www.nihcm.org/pdf/HealthDisparitiesFinal.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3exzMPT4nGI" TargetMode="External"/><Relationship Id="rId5" Type="http://schemas.openxmlformats.org/officeDocument/2006/relationships/webSettings" Target="webSettings.xml"/><Relationship Id="rId15" Type="http://schemas.openxmlformats.org/officeDocument/2006/relationships/hyperlink" Target="http://www.menshealthnetwork.org/library/Dialogue1.pdf" TargetMode="External"/><Relationship Id="rId10" Type="http://schemas.openxmlformats.org/officeDocument/2006/relationships/hyperlink" Target="https://youtu.be/LBdnjqEoiXA" TargetMode="External"/><Relationship Id="rId19" Type="http://schemas.openxmlformats.org/officeDocument/2006/relationships/hyperlink" Target="http://isp.sagepub.com/cgi/reprint/55/4/372?ijkey=tbKNAWgxkbp6g&amp;keytype=ref&amp;siteid=spisp" TargetMode="External"/><Relationship Id="rId4" Type="http://schemas.openxmlformats.org/officeDocument/2006/relationships/settings" Target="settings.xml"/><Relationship Id="rId9" Type="http://schemas.openxmlformats.org/officeDocument/2006/relationships/hyperlink" Target="https://youtu.be/VDpuJXgD7Rs" TargetMode="External"/><Relationship Id="rId14" Type="http://schemas.openxmlformats.org/officeDocument/2006/relationships/hyperlink" Target="http://www.glasgow.gov.uk/CHttpHandler.ashx?id=5252&amp;p=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86C6D-E3CA-499C-B393-1107BB77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1814</Words>
  <Characters>11561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5</cp:revision>
  <cp:lastPrinted>2014-01-08T19:46:00Z</cp:lastPrinted>
  <dcterms:created xsi:type="dcterms:W3CDTF">2015-06-03T22:10:00Z</dcterms:created>
  <dcterms:modified xsi:type="dcterms:W3CDTF">2015-06-04T17:32:00Z</dcterms:modified>
</cp:coreProperties>
</file>