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FD4E5E">
        <w:rPr>
          <w:color w:val="5F497A" w:themeColor="accent4" w:themeShade="BF"/>
        </w:rPr>
        <w:t>3</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417948">
          <w:pPr>
            <w:pStyle w:val="TOC1"/>
            <w:tabs>
              <w:tab w:val="right" w:leader="dot" w:pos="9350"/>
            </w:tabs>
            <w:rPr>
              <w:noProof/>
              <w:lang w:eastAsia="en-US"/>
            </w:rPr>
          </w:pPr>
          <w:r w:rsidRPr="00417948">
            <w:fldChar w:fldCharType="begin"/>
          </w:r>
          <w:r w:rsidR="001C0DDB">
            <w:instrText xml:space="preserve"> TOC \o "1-3" \h \z \u </w:instrText>
          </w:r>
          <w:r w:rsidRPr="00417948">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D47D4D">
              <w:rPr>
                <w:noProof/>
                <w:webHidden/>
              </w:rPr>
              <w:t>2</w:t>
            </w:r>
            <w:r>
              <w:rPr>
                <w:noProof/>
                <w:webHidden/>
              </w:rPr>
              <w:fldChar w:fldCharType="end"/>
            </w:r>
          </w:hyperlink>
        </w:p>
        <w:p w:rsidR="001C0DDB" w:rsidRDefault="00417948">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D47D4D">
              <w:rPr>
                <w:noProof/>
                <w:webHidden/>
              </w:rPr>
              <w:t>3</w:t>
            </w:r>
            <w:r>
              <w:rPr>
                <w:noProof/>
                <w:webHidden/>
              </w:rPr>
              <w:fldChar w:fldCharType="end"/>
            </w:r>
          </w:hyperlink>
        </w:p>
        <w:p w:rsidR="001C0DDB" w:rsidRDefault="00417948">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D47D4D">
              <w:rPr>
                <w:noProof/>
                <w:webHidden/>
              </w:rPr>
              <w:t>5</w:t>
            </w:r>
            <w:r>
              <w:rPr>
                <w:noProof/>
                <w:webHidden/>
              </w:rPr>
              <w:fldChar w:fldCharType="end"/>
            </w:r>
          </w:hyperlink>
        </w:p>
        <w:p w:rsidR="001C0DDB" w:rsidRDefault="00417948">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D47D4D">
              <w:rPr>
                <w:noProof/>
                <w:webHidden/>
              </w:rPr>
              <w:t>6</w:t>
            </w:r>
            <w:r>
              <w:rPr>
                <w:noProof/>
                <w:webHidden/>
              </w:rPr>
              <w:fldChar w:fldCharType="end"/>
            </w:r>
          </w:hyperlink>
        </w:p>
        <w:p w:rsidR="001C0DDB" w:rsidRDefault="00417948">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D47D4D">
              <w:rPr>
                <w:noProof/>
                <w:webHidden/>
              </w:rPr>
              <w:t>7</w:t>
            </w:r>
            <w:r>
              <w:rPr>
                <w:noProof/>
                <w:webHidden/>
              </w:rPr>
              <w:fldChar w:fldCharType="end"/>
            </w:r>
          </w:hyperlink>
        </w:p>
        <w:p w:rsidR="001C0DDB" w:rsidRDefault="00417948">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D47D4D">
              <w:rPr>
                <w:noProof/>
                <w:webHidden/>
              </w:rPr>
              <w:t>8</w:t>
            </w:r>
            <w:r>
              <w:rPr>
                <w:noProof/>
                <w:webHidden/>
              </w:rPr>
              <w:fldChar w:fldCharType="end"/>
            </w:r>
          </w:hyperlink>
        </w:p>
        <w:p w:rsidR="001C0DDB" w:rsidRDefault="00417948">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D47D4D">
              <w:rPr>
                <w:noProof/>
                <w:webHidden/>
              </w:rPr>
              <w:t>9</w:t>
            </w:r>
            <w:r>
              <w:rPr>
                <w:noProof/>
                <w:webHidden/>
              </w:rPr>
              <w:fldChar w:fldCharType="end"/>
            </w:r>
          </w:hyperlink>
        </w:p>
        <w:p w:rsidR="001C0DDB" w:rsidRDefault="00417948">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FD4E5E" w:rsidRPr="00FD4E5E" w:rsidRDefault="00FD4E5E" w:rsidP="00FD4E5E">
      <w:pPr>
        <w:pStyle w:val="ListParagraph"/>
        <w:numPr>
          <w:ilvl w:val="0"/>
          <w:numId w:val="1"/>
        </w:numPr>
        <w:spacing w:after="160" w:line="240" w:lineRule="auto"/>
        <w:rPr>
          <w:rFonts w:ascii="Times New Roman" w:hAnsi="Times New Roman"/>
          <w:sz w:val="24"/>
          <w:szCs w:val="24"/>
        </w:rPr>
      </w:pPr>
      <w:r w:rsidRPr="00FD4E5E">
        <w:rPr>
          <w:rFonts w:ascii="Times New Roman" w:hAnsi="Times New Roman"/>
          <w:sz w:val="24"/>
          <w:szCs w:val="24"/>
        </w:rPr>
        <w:t>How do gender, age, and ethnicity relate to suicidal behavior? Why are these relationships significant?</w:t>
      </w:r>
    </w:p>
    <w:p w:rsidR="00FD4E5E" w:rsidRPr="00FD4E5E" w:rsidRDefault="00FD4E5E" w:rsidP="00FD4E5E">
      <w:pPr>
        <w:pStyle w:val="ListParagraph"/>
        <w:numPr>
          <w:ilvl w:val="0"/>
          <w:numId w:val="1"/>
        </w:numPr>
        <w:spacing w:after="160" w:line="240" w:lineRule="auto"/>
        <w:rPr>
          <w:rFonts w:ascii="Times New Roman" w:hAnsi="Times New Roman"/>
          <w:sz w:val="24"/>
          <w:szCs w:val="24"/>
        </w:rPr>
      </w:pPr>
      <w:r w:rsidRPr="00FD4E5E">
        <w:rPr>
          <w:rFonts w:ascii="Times New Roman" w:hAnsi="Times New Roman"/>
          <w:sz w:val="24"/>
          <w:szCs w:val="24"/>
        </w:rPr>
        <w:t xml:space="preserve">What are some of the risk factors and warning signs of suicidal behavior? Discuss protective factors that may prevent </w:t>
      </w:r>
      <w:proofErr w:type="spellStart"/>
      <w:r w:rsidRPr="00FD4E5E">
        <w:rPr>
          <w:rFonts w:ascii="Times New Roman" w:hAnsi="Times New Roman"/>
          <w:sz w:val="24"/>
          <w:szCs w:val="24"/>
        </w:rPr>
        <w:t>suicidality</w:t>
      </w:r>
      <w:proofErr w:type="spellEnd"/>
      <w:r w:rsidRPr="00FD4E5E">
        <w:rPr>
          <w:rFonts w:ascii="Times New Roman" w:hAnsi="Times New Roman"/>
          <w:sz w:val="24"/>
          <w:szCs w:val="24"/>
        </w:rPr>
        <w:t>.</w:t>
      </w:r>
    </w:p>
    <w:p w:rsidR="00FD4E5E" w:rsidRPr="00FD4E5E" w:rsidRDefault="00FD4E5E" w:rsidP="00FD4E5E">
      <w:pPr>
        <w:pStyle w:val="ListParagraph"/>
        <w:numPr>
          <w:ilvl w:val="0"/>
          <w:numId w:val="1"/>
        </w:numPr>
        <w:spacing w:after="160" w:line="240" w:lineRule="auto"/>
        <w:rPr>
          <w:rFonts w:ascii="Times New Roman" w:hAnsi="Times New Roman"/>
          <w:sz w:val="24"/>
          <w:szCs w:val="24"/>
        </w:rPr>
      </w:pPr>
      <w:r w:rsidRPr="00FD4E5E">
        <w:rPr>
          <w:rFonts w:ascii="Times New Roman" w:hAnsi="Times New Roman"/>
          <w:sz w:val="24"/>
          <w:szCs w:val="24"/>
        </w:rPr>
        <w:t>Which of the major community-based approaches to suicide prevention are most relevant to school counselors? When is hospitalization necessary?</w:t>
      </w:r>
    </w:p>
    <w:p w:rsidR="00FD4E5E" w:rsidRPr="00FD4E5E" w:rsidRDefault="00FD4E5E" w:rsidP="00FD4E5E">
      <w:pPr>
        <w:pStyle w:val="ListParagraph"/>
        <w:numPr>
          <w:ilvl w:val="0"/>
          <w:numId w:val="1"/>
        </w:numPr>
        <w:spacing w:after="160" w:line="240" w:lineRule="auto"/>
        <w:rPr>
          <w:rFonts w:ascii="Times New Roman" w:hAnsi="Times New Roman"/>
          <w:sz w:val="24"/>
          <w:szCs w:val="24"/>
        </w:rPr>
      </w:pPr>
      <w:r w:rsidRPr="00FD4E5E">
        <w:rPr>
          <w:rFonts w:ascii="Times New Roman" w:hAnsi="Times New Roman"/>
          <w:sz w:val="24"/>
          <w:szCs w:val="24"/>
        </w:rPr>
        <w:t>Describe school-based suicide prevention programs. Provide examples of psychotherapeutic approaches to dealing with suicidal behavior. What are the most important steps in crisis intervention when a client is experiencing suicidal ideation?</w:t>
      </w:r>
    </w:p>
    <w:p w:rsidR="00C737A6" w:rsidRPr="00C737A6" w:rsidRDefault="00FD4E5E" w:rsidP="00FD4E5E">
      <w:pPr>
        <w:pStyle w:val="ListParagraph"/>
        <w:numPr>
          <w:ilvl w:val="0"/>
          <w:numId w:val="1"/>
        </w:numPr>
        <w:spacing w:after="160" w:line="240" w:lineRule="auto"/>
        <w:contextualSpacing w:val="0"/>
        <w:rPr>
          <w:rFonts w:ascii="Times New Roman" w:hAnsi="Times New Roman"/>
          <w:sz w:val="24"/>
          <w:szCs w:val="24"/>
        </w:rPr>
      </w:pPr>
      <w:r w:rsidRPr="00FD4E5E">
        <w:rPr>
          <w:rFonts w:ascii="Times New Roman" w:hAnsi="Times New Roman"/>
          <w:sz w:val="24"/>
          <w:szCs w:val="24"/>
        </w:rPr>
        <w:t>Describe dialectical behavior therapy. How is this different from cognitive behavioral therapy?</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FD4E5E" w:rsidRPr="00FD4E5E" w:rsidRDefault="00FD4E5E" w:rsidP="00FD4E5E">
      <w:pPr>
        <w:spacing w:after="0" w:line="240" w:lineRule="auto"/>
        <w:rPr>
          <w:rFonts w:ascii="Times New Roman" w:hAnsi="Times New Roman"/>
          <w:sz w:val="24"/>
          <w:szCs w:val="24"/>
        </w:rPr>
      </w:pPr>
      <w:r w:rsidRPr="00FD4E5E">
        <w:rPr>
          <w:rFonts w:ascii="Times New Roman" w:hAnsi="Times New Roman"/>
          <w:sz w:val="24"/>
          <w:szCs w:val="24"/>
        </w:rPr>
        <w:t xml:space="preserve">CASE EXAMPLE </w:t>
      </w:r>
    </w:p>
    <w:p w:rsidR="00FD4E5E" w:rsidRPr="00FD4E5E" w:rsidRDefault="00FD4E5E" w:rsidP="00FD4E5E">
      <w:pPr>
        <w:spacing w:after="0" w:line="240" w:lineRule="auto"/>
        <w:ind w:firstLine="720"/>
        <w:rPr>
          <w:rFonts w:ascii="Times New Roman" w:hAnsi="Times New Roman"/>
          <w:sz w:val="24"/>
          <w:szCs w:val="24"/>
        </w:rPr>
      </w:pPr>
      <w:r w:rsidRPr="00FD4E5E">
        <w:rPr>
          <w:rFonts w:ascii="Times New Roman" w:hAnsi="Times New Roman"/>
          <w:sz w:val="24"/>
          <w:szCs w:val="24"/>
        </w:rPr>
        <w:t>Jason is a 17-year-old high school senior who informed one of his friends that he was having suicidal thoughts. Jason’s friend informed the school counselor, who met with Jason to conduct a clinical interview and suicide risk assessment using the CAMS model. Jason was comfortable during the interview and reported he was relieved to be talking with the counselor about his suicidal thoughts, which he reported had occurred since he was in middle school and had been steadily increasing recently, particularly after breaking up with his longtime girlfriend. The assessment results suggested that Jason was experiencing some depression and having suicidal thoughts, but he denied making any previous suicide attempts. He also reported that he had “a lot to live for” but that his breakup with his girlfriend had put him “over the edge.” Jason also informed the counselor that there were no guns in his house and that he had never used a gun. He indicated he had no specific suicide plan and his suicidal ideation was occurring frequently but irregularly (i.e., a few times a week). He informed the counselor, “I don’t want to die; I just want to feel better, and I don’t know how to do that.”</w:t>
      </w:r>
    </w:p>
    <w:p w:rsidR="00FD4E5E" w:rsidRPr="00FD4E5E" w:rsidRDefault="00FD4E5E" w:rsidP="00FD4E5E">
      <w:pPr>
        <w:spacing w:after="0" w:line="240" w:lineRule="auto"/>
        <w:ind w:firstLine="720"/>
        <w:rPr>
          <w:rFonts w:ascii="Times New Roman" w:hAnsi="Times New Roman"/>
          <w:sz w:val="24"/>
          <w:szCs w:val="24"/>
        </w:rPr>
      </w:pPr>
      <w:r w:rsidRPr="00FD4E5E">
        <w:rPr>
          <w:rFonts w:ascii="Times New Roman" w:hAnsi="Times New Roman"/>
          <w:sz w:val="24"/>
          <w:szCs w:val="24"/>
        </w:rPr>
        <w:t>Based on the clinical interview, the counselor determined that Jason was not at high risk for suicide but that he should be carefully monitored and be provided with resources to get him help for his depression and suicidal ideation. Following the interview, Jason’s parents were contacted and came to the school to pick up him. Although he was not taken to the emergency room, Jason committed to getting treatment for his problems and stated he was “motivated to feel better.” The counselor gave Jason and his parents the phone numbers for two crisis hotlines—a national one and another based in their community. The counselor also provided Jason’s parents with the name of a DBT therapist in the community, and an appointment was made to meet with the therapist the next day.</w:t>
      </w:r>
    </w:p>
    <w:p w:rsidR="00FD4E5E" w:rsidRPr="00FD4E5E" w:rsidRDefault="00FD4E5E" w:rsidP="00FD4E5E">
      <w:pPr>
        <w:spacing w:after="0" w:line="240" w:lineRule="auto"/>
        <w:ind w:firstLine="720"/>
        <w:rPr>
          <w:rFonts w:ascii="Times New Roman" w:hAnsi="Times New Roman"/>
          <w:sz w:val="24"/>
          <w:szCs w:val="24"/>
        </w:rPr>
      </w:pPr>
      <w:r w:rsidRPr="00FD4E5E">
        <w:rPr>
          <w:rFonts w:ascii="Times New Roman" w:hAnsi="Times New Roman"/>
          <w:sz w:val="24"/>
          <w:szCs w:val="24"/>
        </w:rPr>
        <w:t>Jason met weekly with his therapist for a 3-month period, during which there were also frequent group therapy components and meetings with his parents. Through acceptance and mindfulness techniques discussed in therapy sessions and extensively practiced outside of it, Jason learned several skills that helped reduce his depression and his suicidal thoughts. These skills included how to change the relationship he had with his thoughts by detaching himself from them or, in his therapist’s words, “not taking all your thoughts seriously; simply regarding them as temporary and passing.” Jason was also encouraged to form greater connections with people, even when he felt like withdrawing, and soon reported he had a new girlfriend.</w:t>
      </w:r>
    </w:p>
    <w:p w:rsidR="00FD4E5E" w:rsidRPr="00FD4E5E" w:rsidRDefault="00FD4E5E" w:rsidP="00FD4E5E">
      <w:pPr>
        <w:spacing w:after="0" w:line="240" w:lineRule="auto"/>
        <w:ind w:firstLine="720"/>
        <w:rPr>
          <w:rFonts w:ascii="Times New Roman" w:hAnsi="Times New Roman"/>
          <w:sz w:val="24"/>
          <w:szCs w:val="24"/>
        </w:rPr>
      </w:pPr>
      <w:r w:rsidRPr="00FD4E5E">
        <w:rPr>
          <w:rFonts w:ascii="Times New Roman" w:hAnsi="Times New Roman"/>
          <w:sz w:val="24"/>
          <w:szCs w:val="24"/>
        </w:rPr>
        <w:t>After 3 months of treatment, Jason no longer reported feeling depressed or having any suicidal ideation. At this point, the DBT therapist continued to meet with Jason for several more weeks (on a biweekly basis) to monitor his progress, but after 5 months, therapy was terminated. Jason continued to periodically “check in” with his school counselor after his DBT treatment ended, but neither Jason nor his parents nor his friends reported any ongoing concerns. Jason reported to the school counselor that he was optimistic about his future and was looking forward to attending an area college.</w:t>
      </w:r>
    </w:p>
    <w:p w:rsidR="00FD4E5E" w:rsidRPr="00FD4E5E" w:rsidRDefault="00FD4E5E" w:rsidP="00FD4E5E">
      <w:pPr>
        <w:spacing w:after="0" w:line="240" w:lineRule="auto"/>
        <w:rPr>
          <w:rFonts w:ascii="Times New Roman" w:hAnsi="Times New Roman"/>
          <w:sz w:val="24"/>
          <w:szCs w:val="24"/>
        </w:rPr>
      </w:pPr>
      <w:bookmarkStart w:id="2" w:name="_GoBack"/>
      <w:bookmarkEnd w:id="2"/>
    </w:p>
    <w:p w:rsidR="00FD4E5E" w:rsidRPr="00FD4E5E" w:rsidRDefault="00FD4E5E" w:rsidP="00FD4E5E">
      <w:pPr>
        <w:spacing w:after="0" w:line="240" w:lineRule="auto"/>
        <w:rPr>
          <w:rFonts w:ascii="Times New Roman" w:hAnsi="Times New Roman"/>
          <w:sz w:val="24"/>
          <w:szCs w:val="24"/>
        </w:rPr>
      </w:pPr>
      <w:r w:rsidRPr="00FD4E5E">
        <w:rPr>
          <w:rFonts w:ascii="Times New Roman" w:hAnsi="Times New Roman"/>
          <w:sz w:val="24"/>
          <w:szCs w:val="24"/>
        </w:rPr>
        <w:t xml:space="preserve">DISCUSSION QUESTIONS </w:t>
      </w:r>
    </w:p>
    <w:p w:rsidR="00FD4E5E" w:rsidRPr="00FD4E5E" w:rsidRDefault="00FD4E5E" w:rsidP="00FD4E5E">
      <w:pPr>
        <w:pStyle w:val="ListParagraph"/>
        <w:numPr>
          <w:ilvl w:val="0"/>
          <w:numId w:val="2"/>
        </w:numPr>
        <w:spacing w:after="0" w:line="240" w:lineRule="auto"/>
        <w:rPr>
          <w:rFonts w:ascii="Times New Roman" w:hAnsi="Times New Roman"/>
          <w:sz w:val="24"/>
          <w:szCs w:val="24"/>
        </w:rPr>
      </w:pPr>
      <w:proofErr w:type="spellStart"/>
      <w:r w:rsidRPr="00FD4E5E">
        <w:rPr>
          <w:rFonts w:ascii="Times New Roman" w:hAnsi="Times New Roman"/>
          <w:sz w:val="24"/>
          <w:szCs w:val="24"/>
        </w:rPr>
        <w:t>Kazdin</w:t>
      </w:r>
      <w:proofErr w:type="spellEnd"/>
      <w:r w:rsidRPr="00FD4E5E">
        <w:rPr>
          <w:rFonts w:ascii="Times New Roman" w:hAnsi="Times New Roman"/>
          <w:sz w:val="24"/>
          <w:szCs w:val="24"/>
        </w:rPr>
        <w:t xml:space="preserve"> and </w:t>
      </w:r>
      <w:proofErr w:type="spellStart"/>
      <w:r w:rsidRPr="00FD4E5E">
        <w:rPr>
          <w:rFonts w:ascii="Times New Roman" w:hAnsi="Times New Roman"/>
          <w:sz w:val="24"/>
          <w:szCs w:val="24"/>
        </w:rPr>
        <w:t>Blase</w:t>
      </w:r>
      <w:proofErr w:type="spellEnd"/>
      <w:r w:rsidRPr="00FD4E5E">
        <w:rPr>
          <w:rFonts w:ascii="Times New Roman" w:hAnsi="Times New Roman"/>
          <w:sz w:val="24"/>
          <w:szCs w:val="24"/>
        </w:rPr>
        <w:t xml:space="preserve"> (2011) discuss “rebooting” psychotherapy practice and research so that it incorporates more of an emphasis on prevention and public health approaches to psychological service delivery. What are the implications for this recommendation for counselors and psychotherapists, particularly as applied to suicide prevention?</w:t>
      </w:r>
    </w:p>
    <w:p w:rsidR="00FD4E5E" w:rsidRPr="00FD4E5E" w:rsidRDefault="00FD4E5E" w:rsidP="00FD4E5E">
      <w:pPr>
        <w:pStyle w:val="ListParagraph"/>
        <w:spacing w:after="0" w:line="240" w:lineRule="auto"/>
        <w:rPr>
          <w:rFonts w:ascii="Times New Roman" w:hAnsi="Times New Roman"/>
          <w:sz w:val="24"/>
          <w:szCs w:val="24"/>
        </w:rPr>
      </w:pPr>
    </w:p>
    <w:p w:rsidR="00FD4E5E" w:rsidRPr="00FD4E5E" w:rsidRDefault="00FD4E5E" w:rsidP="00FD4E5E">
      <w:pPr>
        <w:pStyle w:val="ListParagraph"/>
        <w:numPr>
          <w:ilvl w:val="0"/>
          <w:numId w:val="2"/>
        </w:numPr>
        <w:spacing w:after="0" w:line="240" w:lineRule="auto"/>
        <w:rPr>
          <w:rFonts w:ascii="Times New Roman" w:hAnsi="Times New Roman"/>
          <w:sz w:val="24"/>
          <w:szCs w:val="24"/>
        </w:rPr>
      </w:pPr>
      <w:r w:rsidRPr="00FD4E5E">
        <w:rPr>
          <w:rFonts w:ascii="Times New Roman" w:hAnsi="Times New Roman"/>
          <w:sz w:val="24"/>
          <w:szCs w:val="24"/>
        </w:rPr>
        <w:lastRenderedPageBreak/>
        <w:t>Although more adolescent and young adult females engage in suicidal ideation and attempt suicide as compared with males, many more males actually die by suicide. What can be done to reduce the rate of suicide among adolescent and young adult males, and what role should counselors and therapists have in that process?</w:t>
      </w:r>
    </w:p>
    <w:p w:rsidR="00FD4E5E" w:rsidRPr="00FD4E5E" w:rsidRDefault="00FD4E5E" w:rsidP="00FD4E5E">
      <w:pPr>
        <w:pStyle w:val="ListParagraph"/>
        <w:spacing w:after="0" w:line="240" w:lineRule="auto"/>
        <w:rPr>
          <w:rFonts w:ascii="Times New Roman" w:hAnsi="Times New Roman"/>
          <w:sz w:val="24"/>
          <w:szCs w:val="24"/>
        </w:rPr>
      </w:pPr>
    </w:p>
    <w:p w:rsidR="00FD4E5E" w:rsidRPr="00FD4E5E" w:rsidRDefault="00FD4E5E" w:rsidP="00FD4E5E">
      <w:pPr>
        <w:pStyle w:val="ListParagraph"/>
        <w:numPr>
          <w:ilvl w:val="0"/>
          <w:numId w:val="2"/>
        </w:numPr>
        <w:spacing w:after="0" w:line="240" w:lineRule="auto"/>
        <w:rPr>
          <w:rFonts w:ascii="Times New Roman" w:hAnsi="Times New Roman"/>
          <w:sz w:val="24"/>
          <w:szCs w:val="24"/>
        </w:rPr>
      </w:pPr>
      <w:r w:rsidRPr="00FD4E5E">
        <w:rPr>
          <w:rFonts w:ascii="Times New Roman" w:hAnsi="Times New Roman"/>
          <w:sz w:val="24"/>
          <w:szCs w:val="24"/>
        </w:rPr>
        <w:t>Both cognitive behavioral therapy (CBT) and dialectical behavior therapy (DBT) have growing support as evidence-based treatments for suicidal behavior. What are the unique strengths of each approach for working with potentially suicidal adolescents and young adults? Which approach might be better for a particular client, and how would you make that decision?</w:t>
      </w:r>
    </w:p>
    <w:p w:rsidR="00FD4E5E" w:rsidRPr="00FD4E5E" w:rsidRDefault="00FD4E5E" w:rsidP="00FD4E5E">
      <w:pPr>
        <w:pStyle w:val="ListParagraph"/>
        <w:spacing w:after="0" w:line="240" w:lineRule="auto"/>
        <w:rPr>
          <w:rFonts w:ascii="Times New Roman" w:hAnsi="Times New Roman"/>
          <w:sz w:val="24"/>
          <w:szCs w:val="24"/>
        </w:rPr>
      </w:pPr>
    </w:p>
    <w:p w:rsidR="00FD4E5E" w:rsidRPr="00FD4E5E" w:rsidRDefault="00FD4E5E" w:rsidP="00FD4E5E">
      <w:pPr>
        <w:pStyle w:val="ListParagraph"/>
        <w:numPr>
          <w:ilvl w:val="0"/>
          <w:numId w:val="2"/>
        </w:numPr>
        <w:spacing w:after="0" w:line="240" w:lineRule="auto"/>
        <w:rPr>
          <w:rFonts w:ascii="Times New Roman" w:hAnsi="Times New Roman"/>
          <w:sz w:val="24"/>
          <w:szCs w:val="24"/>
        </w:rPr>
      </w:pPr>
      <w:r w:rsidRPr="00FD4E5E">
        <w:rPr>
          <w:rFonts w:ascii="Times New Roman" w:hAnsi="Times New Roman"/>
          <w:sz w:val="24"/>
          <w:szCs w:val="24"/>
        </w:rPr>
        <w:t>Sexual minority adolescents and young adults appear to be at higher risk for suicidal behavior as compared with their heterosexual peers. What are the some unique challenges about working with sexual minority youth who are suicidal?</w:t>
      </w:r>
    </w:p>
    <w:p w:rsidR="00FD4E5E" w:rsidRPr="00FD4E5E" w:rsidRDefault="00FD4E5E" w:rsidP="00FD4E5E">
      <w:pPr>
        <w:pStyle w:val="ListParagraph"/>
        <w:spacing w:after="0" w:line="240" w:lineRule="auto"/>
        <w:rPr>
          <w:rFonts w:ascii="Times New Roman" w:hAnsi="Times New Roman"/>
          <w:sz w:val="24"/>
          <w:szCs w:val="24"/>
        </w:rPr>
      </w:pPr>
    </w:p>
    <w:p w:rsidR="00FD4E5E" w:rsidRPr="00FD4E5E" w:rsidRDefault="00FD4E5E" w:rsidP="00FD4E5E">
      <w:pPr>
        <w:pStyle w:val="ListParagraph"/>
        <w:numPr>
          <w:ilvl w:val="0"/>
          <w:numId w:val="2"/>
        </w:numPr>
        <w:spacing w:after="0" w:line="240" w:lineRule="auto"/>
        <w:rPr>
          <w:rFonts w:ascii="Times New Roman" w:hAnsi="Times New Roman"/>
          <w:sz w:val="24"/>
          <w:szCs w:val="24"/>
        </w:rPr>
      </w:pPr>
      <w:r w:rsidRPr="00FD4E5E">
        <w:rPr>
          <w:rFonts w:ascii="Times New Roman" w:hAnsi="Times New Roman"/>
          <w:sz w:val="24"/>
          <w:szCs w:val="24"/>
        </w:rPr>
        <w:t>Similar to other people with mental health problems, adolescents and young adults who have a history of suicidal behavior may have been stigmatized and/or marginalized by their peers. How can we better promote social justice for people who exhibit, or are at risk for developing, suicidal behavior?</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105537"/>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FD4E5E" w:rsidRPr="00FD4E5E" w:rsidRDefault="00FD4E5E" w:rsidP="00FD4E5E">
      <w:pPr>
        <w:pStyle w:val="ListParagraph"/>
        <w:numPr>
          <w:ilvl w:val="0"/>
          <w:numId w:val="3"/>
        </w:numPr>
        <w:rPr>
          <w:rFonts w:ascii="Times New Roman" w:hAnsi="Times New Roman"/>
          <w:sz w:val="24"/>
          <w:szCs w:val="24"/>
        </w:rPr>
      </w:pPr>
      <w:r w:rsidRPr="00FD4E5E">
        <w:rPr>
          <w:rFonts w:ascii="Times New Roman" w:hAnsi="Times New Roman"/>
          <w:sz w:val="24"/>
          <w:szCs w:val="24"/>
        </w:rPr>
        <w:t>Goal:  To increase understanding of the experience of being a suicide hotline or crisis line worker.</w:t>
      </w:r>
    </w:p>
    <w:p w:rsidR="00FD4E5E" w:rsidRPr="00FD4E5E" w:rsidRDefault="00FD4E5E" w:rsidP="00FD4E5E">
      <w:pPr>
        <w:pStyle w:val="ListParagraph"/>
        <w:numPr>
          <w:ilvl w:val="1"/>
          <w:numId w:val="3"/>
        </w:numPr>
        <w:rPr>
          <w:rFonts w:ascii="Times New Roman" w:hAnsi="Times New Roman"/>
          <w:sz w:val="24"/>
          <w:szCs w:val="24"/>
        </w:rPr>
      </w:pPr>
      <w:r w:rsidRPr="00FD4E5E">
        <w:rPr>
          <w:rFonts w:ascii="Times New Roman" w:hAnsi="Times New Roman"/>
          <w:sz w:val="24"/>
          <w:szCs w:val="24"/>
        </w:rPr>
        <w:t xml:space="preserve">Interview someone who volunteers for a suicide hotline.  Ask them about their most challenging experiences, about unexpected or surprising events, and about what has been rewarding about their volunteer work. </w:t>
      </w:r>
    </w:p>
    <w:p w:rsidR="00FD4E5E" w:rsidRPr="00FD4E5E" w:rsidRDefault="00FD4E5E" w:rsidP="00FD4E5E">
      <w:pPr>
        <w:pStyle w:val="ListParagraph"/>
        <w:ind w:left="1440"/>
        <w:rPr>
          <w:rFonts w:ascii="Times New Roman" w:hAnsi="Times New Roman"/>
          <w:sz w:val="24"/>
          <w:szCs w:val="24"/>
        </w:rPr>
      </w:pPr>
    </w:p>
    <w:p w:rsidR="00FD4E5E" w:rsidRPr="00FD4E5E" w:rsidRDefault="00FD4E5E" w:rsidP="00FD4E5E">
      <w:pPr>
        <w:pStyle w:val="ListParagraph"/>
        <w:numPr>
          <w:ilvl w:val="0"/>
          <w:numId w:val="3"/>
        </w:numPr>
        <w:rPr>
          <w:rFonts w:ascii="Times New Roman" w:hAnsi="Times New Roman"/>
          <w:sz w:val="24"/>
          <w:szCs w:val="24"/>
        </w:rPr>
      </w:pPr>
      <w:r w:rsidRPr="00FD4E5E">
        <w:rPr>
          <w:rFonts w:ascii="Times New Roman" w:hAnsi="Times New Roman"/>
          <w:sz w:val="24"/>
          <w:szCs w:val="24"/>
        </w:rPr>
        <w:t>Goal:   To recognize the need for increasing suicide assessment and response skills among other health care providers.</w:t>
      </w:r>
    </w:p>
    <w:p w:rsidR="00FD4E5E" w:rsidRPr="00FD4E5E" w:rsidRDefault="00FD4E5E" w:rsidP="00FD4E5E">
      <w:pPr>
        <w:pStyle w:val="ListParagraph"/>
        <w:numPr>
          <w:ilvl w:val="1"/>
          <w:numId w:val="3"/>
        </w:numPr>
        <w:rPr>
          <w:rFonts w:ascii="Times New Roman" w:hAnsi="Times New Roman"/>
          <w:sz w:val="24"/>
          <w:szCs w:val="24"/>
        </w:rPr>
      </w:pPr>
      <w:r w:rsidRPr="00FD4E5E">
        <w:rPr>
          <w:rFonts w:ascii="Times New Roman" w:hAnsi="Times New Roman"/>
          <w:sz w:val="24"/>
          <w:szCs w:val="24"/>
        </w:rPr>
        <w:t>Read one or more of the resources available for primary care providers on the Suicide Prevention Resource Center webpage (</w:t>
      </w:r>
      <w:hyperlink r:id="rId8" w:history="1">
        <w:r w:rsidRPr="00FD4E5E">
          <w:rPr>
            <w:rStyle w:val="Hyperlink"/>
            <w:rFonts w:ascii="Times New Roman" w:hAnsi="Times New Roman"/>
            <w:sz w:val="24"/>
            <w:szCs w:val="24"/>
          </w:rPr>
          <w:t>http://www.sprc.org/for-providers/primary-care</w:t>
        </w:r>
      </w:hyperlink>
      <w:r w:rsidRPr="00FD4E5E">
        <w:rPr>
          <w:rFonts w:ascii="Times New Roman" w:hAnsi="Times New Roman"/>
          <w:sz w:val="24"/>
          <w:szCs w:val="24"/>
        </w:rPr>
        <w:t>). Consider how you, as a mental health care provider, could help your local primary care providers become more sensitive to and able to effectively respond to suicidal patients.</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FD4E5E" w:rsidRPr="00FD4E5E" w:rsidRDefault="00FD4E5E" w:rsidP="00FD4E5E">
      <w:pPr>
        <w:pStyle w:val="ListParagraph"/>
        <w:numPr>
          <w:ilvl w:val="0"/>
          <w:numId w:val="4"/>
        </w:numPr>
        <w:rPr>
          <w:rFonts w:ascii="Times New Roman" w:hAnsi="Times New Roman"/>
          <w:sz w:val="24"/>
          <w:szCs w:val="24"/>
        </w:rPr>
      </w:pPr>
      <w:r w:rsidRPr="00FD4E5E">
        <w:rPr>
          <w:rFonts w:ascii="Times New Roman" w:hAnsi="Times New Roman"/>
          <w:sz w:val="24"/>
          <w:szCs w:val="24"/>
        </w:rPr>
        <w:t>Goal: To increase student recognition of suicide warning signs and strategies for assessing them in practice.</w:t>
      </w:r>
    </w:p>
    <w:p w:rsidR="00FD4E5E" w:rsidRPr="00FD4E5E" w:rsidRDefault="00FD4E5E" w:rsidP="00FD4E5E">
      <w:pPr>
        <w:pStyle w:val="ListParagraph"/>
        <w:numPr>
          <w:ilvl w:val="1"/>
          <w:numId w:val="4"/>
        </w:numPr>
        <w:rPr>
          <w:rFonts w:ascii="Times New Roman" w:hAnsi="Times New Roman"/>
          <w:sz w:val="24"/>
          <w:szCs w:val="24"/>
        </w:rPr>
      </w:pPr>
      <w:r w:rsidRPr="00FD4E5E">
        <w:rPr>
          <w:rFonts w:ascii="Times New Roman" w:hAnsi="Times New Roman"/>
          <w:sz w:val="24"/>
          <w:szCs w:val="24"/>
        </w:rPr>
        <w:t>Split the class into teams of three, in which one person is the suicidal client, one is the mental health care provider, and one is an observer. Bring the suicidal client players into a separate space for a brief period and ensure that they understand how to demonstrate or communicate several of the warning signs discussed in the chapter.</w:t>
      </w:r>
    </w:p>
    <w:p w:rsidR="00FD4E5E" w:rsidRPr="00FD4E5E" w:rsidRDefault="00FD4E5E" w:rsidP="00FD4E5E">
      <w:pPr>
        <w:pStyle w:val="ListParagraph"/>
        <w:numPr>
          <w:ilvl w:val="1"/>
          <w:numId w:val="4"/>
        </w:numPr>
        <w:rPr>
          <w:rFonts w:ascii="Times New Roman" w:hAnsi="Times New Roman"/>
          <w:sz w:val="24"/>
          <w:szCs w:val="24"/>
        </w:rPr>
      </w:pPr>
      <w:r w:rsidRPr="00FD4E5E">
        <w:rPr>
          <w:rFonts w:ascii="Times New Roman" w:hAnsi="Times New Roman"/>
          <w:sz w:val="24"/>
          <w:szCs w:val="24"/>
        </w:rPr>
        <w:t>Have the groups of three complete a role-play of responding to a suicidal client and conducting a suicide assessment.  Have the observer take notes on what seemed to go well and what was less successful.  Have each small group process the experience of several minutes.</w:t>
      </w:r>
    </w:p>
    <w:p w:rsidR="00FD4E5E" w:rsidRPr="00FD4E5E" w:rsidRDefault="00FD4E5E" w:rsidP="00FD4E5E">
      <w:pPr>
        <w:pStyle w:val="ListParagraph"/>
        <w:numPr>
          <w:ilvl w:val="1"/>
          <w:numId w:val="4"/>
        </w:numPr>
        <w:rPr>
          <w:rFonts w:ascii="Times New Roman" w:hAnsi="Times New Roman"/>
          <w:sz w:val="24"/>
          <w:szCs w:val="24"/>
        </w:rPr>
      </w:pPr>
      <w:r w:rsidRPr="00FD4E5E">
        <w:rPr>
          <w:rFonts w:ascii="Times New Roman" w:hAnsi="Times New Roman"/>
          <w:sz w:val="24"/>
          <w:szCs w:val="24"/>
        </w:rPr>
        <w:t xml:space="preserve">Follow this with a full-class discussion about the difficulties students encountered in approaching the topic of suicide, gathering the information they needed to make good decision, and actions they took to make corrections if things did not go as planned.  </w:t>
      </w:r>
    </w:p>
    <w:p w:rsidR="00FD4E5E" w:rsidRPr="00FD4E5E" w:rsidRDefault="00FD4E5E" w:rsidP="00FD4E5E">
      <w:pPr>
        <w:pStyle w:val="ListParagraph"/>
        <w:ind w:left="1440"/>
        <w:rPr>
          <w:rFonts w:ascii="Times New Roman" w:hAnsi="Times New Roman"/>
          <w:sz w:val="24"/>
          <w:szCs w:val="24"/>
        </w:rPr>
      </w:pPr>
    </w:p>
    <w:p w:rsidR="00FD4E5E" w:rsidRPr="00FD4E5E" w:rsidRDefault="00FD4E5E" w:rsidP="00FD4E5E">
      <w:pPr>
        <w:pStyle w:val="ListParagraph"/>
        <w:numPr>
          <w:ilvl w:val="0"/>
          <w:numId w:val="4"/>
        </w:numPr>
        <w:rPr>
          <w:rFonts w:ascii="Times New Roman" w:hAnsi="Times New Roman"/>
          <w:sz w:val="24"/>
          <w:szCs w:val="24"/>
        </w:rPr>
      </w:pPr>
      <w:r w:rsidRPr="00FD4E5E">
        <w:rPr>
          <w:rFonts w:ascii="Times New Roman" w:hAnsi="Times New Roman"/>
          <w:sz w:val="24"/>
          <w:szCs w:val="24"/>
        </w:rPr>
        <w:t>Goal:  To place suicide prevention in the continuum of care.</w:t>
      </w:r>
    </w:p>
    <w:p w:rsidR="00FD4E5E" w:rsidRPr="00FD4E5E" w:rsidRDefault="00FD4E5E" w:rsidP="00FD4E5E">
      <w:pPr>
        <w:pStyle w:val="ListParagraph"/>
        <w:numPr>
          <w:ilvl w:val="1"/>
          <w:numId w:val="4"/>
        </w:numPr>
        <w:rPr>
          <w:rFonts w:ascii="Times New Roman" w:hAnsi="Times New Roman"/>
          <w:sz w:val="24"/>
          <w:szCs w:val="24"/>
        </w:rPr>
      </w:pPr>
      <w:r w:rsidRPr="00FD4E5E">
        <w:rPr>
          <w:rFonts w:ascii="Times New Roman" w:hAnsi="Times New Roman"/>
          <w:sz w:val="24"/>
          <w:szCs w:val="24"/>
        </w:rPr>
        <w:t>Building on the public health approach to suicide prevention presented in the chapter, discuss the relationship between public health and the continuum of care.</w:t>
      </w:r>
    </w:p>
    <w:p w:rsidR="00FD4E5E" w:rsidRPr="00FD4E5E" w:rsidRDefault="00FD4E5E" w:rsidP="00FD4E5E">
      <w:pPr>
        <w:pStyle w:val="ListParagraph"/>
        <w:numPr>
          <w:ilvl w:val="1"/>
          <w:numId w:val="4"/>
        </w:numPr>
        <w:rPr>
          <w:rFonts w:ascii="Times New Roman" w:hAnsi="Times New Roman"/>
          <w:sz w:val="24"/>
          <w:szCs w:val="24"/>
        </w:rPr>
      </w:pPr>
      <w:r w:rsidRPr="00FD4E5E">
        <w:rPr>
          <w:rFonts w:ascii="Times New Roman" w:hAnsi="Times New Roman"/>
          <w:sz w:val="24"/>
          <w:szCs w:val="24"/>
        </w:rPr>
        <w:t>Then discuss the various ways in which suicide-relevant interventions might be applied across the continuum of care.</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FD4E5E" w:rsidRPr="00FD4E5E" w:rsidRDefault="00FD4E5E" w:rsidP="00FD4E5E">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FD4E5E">
        <w:rPr>
          <w:rFonts w:ascii="Times New Roman" w:eastAsia="Times New Roman" w:hAnsi="Times New Roman"/>
          <w:bCs/>
          <w:i/>
          <w:color w:val="808080" w:themeColor="background1" w:themeShade="80"/>
          <w:sz w:val="24"/>
          <w:szCs w:val="24"/>
        </w:rPr>
        <w:t>Video Clips</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9" w:tgtFrame="_blank" w:history="1">
        <w:r w:rsidR="00FD4E5E" w:rsidRPr="006F3EDA">
          <w:rPr>
            <w:rFonts w:ascii="Times New Roman" w:eastAsia="Times New Roman" w:hAnsi="Times New Roman"/>
            <w:color w:val="0000FF"/>
            <w:sz w:val="24"/>
            <w:szCs w:val="24"/>
            <w:u w:val="single"/>
          </w:rPr>
          <w:t>Teen Suicide Prevention</w:t>
        </w:r>
      </w:hyperlink>
      <w:r w:rsidR="00FD4E5E" w:rsidRPr="006F3EDA">
        <w:rPr>
          <w:rFonts w:ascii="Times New Roman" w:eastAsia="Times New Roman" w:hAnsi="Times New Roman"/>
          <w:sz w:val="24"/>
          <w:szCs w:val="24"/>
        </w:rPr>
        <w:br/>
        <w:t>In this video created by Mayo Clinic, teens describe common signs that a teen is considering suicide and provide encouragement for communicating directly and immediately for support and safety.</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10" w:tgtFrame="_blank" w:history="1">
        <w:r w:rsidR="00FD4E5E" w:rsidRPr="006F3EDA">
          <w:rPr>
            <w:rFonts w:ascii="Times New Roman" w:eastAsia="Times New Roman" w:hAnsi="Times New Roman"/>
            <w:color w:val="0000FF"/>
            <w:sz w:val="24"/>
            <w:szCs w:val="24"/>
            <w:u w:val="single"/>
          </w:rPr>
          <w:t>Teen Suicide Prevention Video</w:t>
        </w:r>
      </w:hyperlink>
      <w:r w:rsidR="00FD4E5E" w:rsidRPr="006F3EDA">
        <w:rPr>
          <w:rFonts w:ascii="Times New Roman" w:eastAsia="Times New Roman" w:hAnsi="Times New Roman"/>
          <w:sz w:val="24"/>
          <w:szCs w:val="24"/>
        </w:rPr>
        <w:br/>
      </w:r>
      <w:proofErr w:type="gramStart"/>
      <w:r w:rsidR="00FD4E5E" w:rsidRPr="006F3EDA">
        <w:rPr>
          <w:rFonts w:ascii="Times New Roman" w:eastAsia="Times New Roman" w:hAnsi="Times New Roman"/>
          <w:sz w:val="24"/>
          <w:szCs w:val="24"/>
        </w:rPr>
        <w:t>This</w:t>
      </w:r>
      <w:proofErr w:type="gramEnd"/>
      <w:r w:rsidR="00FD4E5E" w:rsidRPr="006F3EDA">
        <w:rPr>
          <w:rFonts w:ascii="Times New Roman" w:eastAsia="Times New Roman" w:hAnsi="Times New Roman"/>
          <w:sz w:val="24"/>
          <w:szCs w:val="24"/>
        </w:rPr>
        <w:t xml:space="preserve"> is the full-length version of the Breckenridge High School video that won the Minnesota State Suicide Prevention Student Video competition.</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11" w:tgtFrame="_blank" w:history="1">
        <w:r w:rsidR="00FD4E5E" w:rsidRPr="006F3EDA">
          <w:rPr>
            <w:rFonts w:ascii="Times New Roman" w:eastAsia="Times New Roman" w:hAnsi="Times New Roman"/>
            <w:color w:val="0000FF"/>
            <w:sz w:val="24"/>
            <w:szCs w:val="24"/>
            <w:u w:val="single"/>
          </w:rPr>
          <w:t xml:space="preserve">More </w:t>
        </w:r>
        <w:proofErr w:type="gramStart"/>
        <w:r w:rsidR="00FD4E5E" w:rsidRPr="006F3EDA">
          <w:rPr>
            <w:rFonts w:ascii="Times New Roman" w:eastAsia="Times New Roman" w:hAnsi="Times New Roman"/>
            <w:color w:val="0000FF"/>
            <w:sz w:val="24"/>
            <w:szCs w:val="24"/>
            <w:u w:val="single"/>
          </w:rPr>
          <w:t>Than</w:t>
        </w:r>
        <w:proofErr w:type="gramEnd"/>
        <w:r w:rsidR="00FD4E5E" w:rsidRPr="006F3EDA">
          <w:rPr>
            <w:rFonts w:ascii="Times New Roman" w:eastAsia="Times New Roman" w:hAnsi="Times New Roman"/>
            <w:color w:val="0000FF"/>
            <w:sz w:val="24"/>
            <w:szCs w:val="24"/>
            <w:u w:val="single"/>
          </w:rPr>
          <w:t xml:space="preserve"> Sad: Preventing Teen Suicide</w:t>
        </w:r>
      </w:hyperlink>
      <w:r w:rsidR="00FD4E5E" w:rsidRPr="006F3EDA">
        <w:rPr>
          <w:rFonts w:ascii="Times New Roman" w:eastAsia="Times New Roman" w:hAnsi="Times New Roman"/>
          <w:sz w:val="24"/>
          <w:szCs w:val="24"/>
        </w:rPr>
        <w:br/>
        <w:t>The American Foundation for Suicide Prevention's "More than Sad: Preventing Teen Suicide" teaches those who work in the schools about teen suicide and how they can help to prevent it.</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12" w:tgtFrame="_blank" w:history="1">
        <w:proofErr w:type="gramStart"/>
        <w:r w:rsidR="00FD4E5E" w:rsidRPr="006F3EDA">
          <w:rPr>
            <w:rFonts w:ascii="Times New Roman" w:eastAsia="Times New Roman" w:hAnsi="Times New Roman"/>
            <w:color w:val="0000FF"/>
            <w:sz w:val="24"/>
            <w:szCs w:val="24"/>
            <w:u w:val="single"/>
          </w:rPr>
          <w:t xml:space="preserve">Depression and Suicide in Teens and Young Adults at </w:t>
        </w:r>
        <w:proofErr w:type="spellStart"/>
        <w:r w:rsidR="00FD4E5E" w:rsidRPr="006F3EDA">
          <w:rPr>
            <w:rFonts w:ascii="Times New Roman" w:eastAsia="Times New Roman" w:hAnsi="Times New Roman"/>
            <w:color w:val="0000FF"/>
            <w:sz w:val="24"/>
            <w:szCs w:val="24"/>
            <w:u w:val="single"/>
          </w:rPr>
          <w:t>Tedx</w:t>
        </w:r>
        <w:proofErr w:type="spellEnd"/>
      </w:hyperlink>
      <w:r w:rsidR="00FD4E5E" w:rsidRPr="006F3EDA">
        <w:rPr>
          <w:rFonts w:ascii="Times New Roman" w:eastAsia="Times New Roman" w:hAnsi="Times New Roman"/>
          <w:sz w:val="24"/>
          <w:szCs w:val="24"/>
        </w:rPr>
        <w:br/>
        <w:t xml:space="preserve">Damien </w:t>
      </w:r>
      <w:proofErr w:type="spellStart"/>
      <w:r w:rsidR="00FD4E5E" w:rsidRPr="006F3EDA">
        <w:rPr>
          <w:rFonts w:ascii="Times New Roman" w:eastAsia="Times New Roman" w:hAnsi="Times New Roman"/>
          <w:sz w:val="24"/>
          <w:szCs w:val="24"/>
        </w:rPr>
        <w:t>Laliberte</w:t>
      </w:r>
      <w:proofErr w:type="spellEnd"/>
      <w:r w:rsidR="00FD4E5E" w:rsidRPr="006F3EDA">
        <w:rPr>
          <w:rFonts w:ascii="Times New Roman" w:eastAsia="Times New Roman" w:hAnsi="Times New Roman"/>
          <w:sz w:val="24"/>
          <w:szCs w:val="24"/>
        </w:rPr>
        <w:t xml:space="preserve"> talks at RDC at </w:t>
      </w:r>
      <w:proofErr w:type="spellStart"/>
      <w:r w:rsidR="00FD4E5E" w:rsidRPr="006F3EDA">
        <w:rPr>
          <w:rFonts w:ascii="Times New Roman" w:eastAsia="Times New Roman" w:hAnsi="Times New Roman"/>
          <w:sz w:val="24"/>
          <w:szCs w:val="24"/>
        </w:rPr>
        <w:t>Tedx</w:t>
      </w:r>
      <w:proofErr w:type="spellEnd"/>
      <w:r w:rsidR="00FD4E5E" w:rsidRPr="006F3EDA">
        <w:rPr>
          <w:rFonts w:ascii="Times New Roman" w:eastAsia="Times New Roman" w:hAnsi="Times New Roman"/>
          <w:sz w:val="24"/>
          <w:szCs w:val="24"/>
        </w:rPr>
        <w:t xml:space="preserve"> Red Deer about suicide, depression, and mental illness in young adults and youth.</w:t>
      </w:r>
      <w:proofErr w:type="gramEnd"/>
    </w:p>
    <w:p w:rsidR="00FD4E5E" w:rsidRPr="00FD4E5E" w:rsidRDefault="00FD4E5E" w:rsidP="00FD4E5E">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FD4E5E">
        <w:rPr>
          <w:rFonts w:ascii="Times New Roman" w:eastAsia="Times New Roman" w:hAnsi="Times New Roman"/>
          <w:bCs/>
          <w:i/>
          <w:color w:val="808080" w:themeColor="background1" w:themeShade="80"/>
          <w:sz w:val="24"/>
          <w:szCs w:val="24"/>
        </w:rPr>
        <w:t>Audio Clips</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13" w:tgtFrame="_blank" w:history="1">
        <w:r w:rsidR="00FD4E5E" w:rsidRPr="006F3EDA">
          <w:rPr>
            <w:rFonts w:ascii="Times New Roman" w:eastAsia="Times New Roman" w:hAnsi="Times New Roman"/>
            <w:color w:val="0000FF"/>
            <w:sz w:val="24"/>
            <w:szCs w:val="24"/>
            <w:u w:val="single"/>
          </w:rPr>
          <w:t>Lost Promise for Rape Victims</w:t>
        </w:r>
      </w:hyperlink>
      <w:r w:rsidR="00FD4E5E" w:rsidRPr="006F3EDA">
        <w:rPr>
          <w:rFonts w:ascii="Times New Roman" w:eastAsia="Times New Roman" w:hAnsi="Times New Roman"/>
          <w:sz w:val="24"/>
          <w:szCs w:val="24"/>
        </w:rPr>
        <w:br/>
        <w:t>An NPR audio clip about unreported crimes.</w:t>
      </w:r>
    </w:p>
    <w:p w:rsidR="00FD4E5E" w:rsidRPr="006F3EDA" w:rsidRDefault="00417948" w:rsidP="00FD4E5E">
      <w:pPr>
        <w:spacing w:before="100" w:beforeAutospacing="1" w:after="100" w:afterAutospacing="1" w:line="240" w:lineRule="auto"/>
        <w:rPr>
          <w:rFonts w:ascii="Times New Roman" w:eastAsia="Times New Roman" w:hAnsi="Times New Roman"/>
          <w:sz w:val="24"/>
          <w:szCs w:val="24"/>
        </w:rPr>
      </w:pPr>
      <w:hyperlink r:id="rId14" w:tgtFrame="_blank" w:history="1">
        <w:r w:rsidR="00FD4E5E" w:rsidRPr="006F3EDA">
          <w:rPr>
            <w:rFonts w:ascii="Times New Roman" w:eastAsia="Times New Roman" w:hAnsi="Times New Roman"/>
            <w:color w:val="0000FF"/>
            <w:sz w:val="24"/>
            <w:szCs w:val="24"/>
            <w:u w:val="single"/>
          </w:rPr>
          <w:t>Number of Incarcerated Women on the Rise</w:t>
        </w:r>
      </w:hyperlink>
    </w:p>
    <w:p w:rsidR="00FD4E5E" w:rsidRPr="006F3EDA" w:rsidRDefault="00FD4E5E" w:rsidP="00FD4E5E">
      <w:pPr>
        <w:spacing w:before="100" w:beforeAutospacing="1" w:after="100" w:afterAutospacing="1" w:line="240" w:lineRule="auto"/>
        <w:rPr>
          <w:rFonts w:ascii="Times New Roman" w:eastAsia="Times New Roman" w:hAnsi="Times New Roman"/>
          <w:sz w:val="24"/>
          <w:szCs w:val="24"/>
        </w:rPr>
      </w:pPr>
      <w:proofErr w:type="gramStart"/>
      <w:r w:rsidRPr="006F3EDA">
        <w:rPr>
          <w:rFonts w:ascii="Times New Roman" w:eastAsia="Times New Roman" w:hAnsi="Times New Roman"/>
          <w:sz w:val="24"/>
          <w:szCs w:val="24"/>
        </w:rPr>
        <w:t>A 4-minute NPR audio clip about a report from the U.S. Bureau of Justice Statistics that shows that the number of women entering America's prisons is growing.</w:t>
      </w:r>
      <w:proofErr w:type="gramEnd"/>
    </w:p>
    <w:p w:rsidR="00B314B6" w:rsidRDefault="00B314B6"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FD4E5E" w:rsidRPr="00E82EDD" w:rsidRDefault="00417948" w:rsidP="00FD4E5E">
      <w:pPr>
        <w:spacing w:before="100" w:beforeAutospacing="1" w:after="100" w:afterAutospacing="1" w:line="240" w:lineRule="auto"/>
        <w:rPr>
          <w:rFonts w:ascii="Times New Roman" w:eastAsia="Times New Roman" w:hAnsi="Times New Roman"/>
          <w:sz w:val="24"/>
          <w:szCs w:val="24"/>
        </w:rPr>
      </w:pPr>
      <w:hyperlink r:id="rId15" w:tgtFrame="_blank" w:history="1">
        <w:r w:rsidR="00FD4E5E" w:rsidRPr="00E82EDD">
          <w:rPr>
            <w:rFonts w:ascii="Times New Roman" w:eastAsia="Times New Roman" w:hAnsi="Times New Roman"/>
            <w:color w:val="0000FF"/>
            <w:sz w:val="24"/>
            <w:szCs w:val="24"/>
            <w:u w:val="single"/>
          </w:rPr>
          <w:t>Overview of Suicide Prevention</w:t>
        </w:r>
      </w:hyperlink>
      <w:r w:rsidR="00FD4E5E" w:rsidRPr="00E82EDD">
        <w:rPr>
          <w:rFonts w:ascii="Times New Roman" w:eastAsia="Times New Roman" w:hAnsi="Times New Roman"/>
          <w:sz w:val="24"/>
          <w:szCs w:val="24"/>
        </w:rPr>
        <w:t> </w:t>
      </w:r>
      <w:r w:rsidR="00FD4E5E" w:rsidRPr="00E82EDD">
        <w:rPr>
          <w:rFonts w:ascii="Times New Roman" w:eastAsia="Times New Roman" w:hAnsi="Times New Roman"/>
          <w:sz w:val="24"/>
          <w:szCs w:val="24"/>
        </w:rPr>
        <w:br/>
        <w:t>Provides an overview of suicide among adolescents and an extensive list of resources for parents and educators.</w:t>
      </w:r>
    </w:p>
    <w:p w:rsidR="00FD4E5E" w:rsidRPr="00E82EDD" w:rsidRDefault="00417948" w:rsidP="00FD4E5E">
      <w:pPr>
        <w:spacing w:before="100" w:beforeAutospacing="1" w:after="100" w:afterAutospacing="1" w:line="240" w:lineRule="auto"/>
        <w:rPr>
          <w:rFonts w:ascii="Times New Roman" w:eastAsia="Times New Roman" w:hAnsi="Times New Roman"/>
          <w:sz w:val="24"/>
          <w:szCs w:val="24"/>
        </w:rPr>
      </w:pPr>
      <w:hyperlink r:id="rId16" w:tgtFrame="_blank" w:history="1">
        <w:r w:rsidR="00FD4E5E" w:rsidRPr="00E82EDD">
          <w:rPr>
            <w:rFonts w:ascii="Times New Roman" w:eastAsia="Times New Roman" w:hAnsi="Times New Roman"/>
            <w:color w:val="0000FF"/>
            <w:sz w:val="24"/>
            <w:szCs w:val="24"/>
            <w:u w:val="single"/>
          </w:rPr>
          <w:t xml:space="preserve">LGBT Youth &amp; </w:t>
        </w:r>
        <w:proofErr w:type="spellStart"/>
        <w:r w:rsidR="00FD4E5E" w:rsidRPr="00E82EDD">
          <w:rPr>
            <w:rFonts w:ascii="Times New Roman" w:eastAsia="Times New Roman" w:hAnsi="Times New Roman"/>
            <w:color w:val="0000FF"/>
            <w:sz w:val="24"/>
            <w:szCs w:val="24"/>
            <w:u w:val="single"/>
          </w:rPr>
          <w:t>Suicidality</w:t>
        </w:r>
        <w:proofErr w:type="spellEnd"/>
        <w:r w:rsidR="00FD4E5E" w:rsidRPr="00E82EDD">
          <w:rPr>
            <w:rFonts w:ascii="Times New Roman" w:eastAsia="Times New Roman" w:hAnsi="Times New Roman"/>
            <w:color w:val="0000FF"/>
            <w:sz w:val="24"/>
            <w:szCs w:val="24"/>
            <w:u w:val="single"/>
          </w:rPr>
          <w:t> </w:t>
        </w:r>
      </w:hyperlink>
      <w:r w:rsidR="00FD4E5E" w:rsidRPr="00E82EDD">
        <w:rPr>
          <w:rFonts w:ascii="Times New Roman" w:eastAsia="Times New Roman" w:hAnsi="Times New Roman"/>
          <w:sz w:val="24"/>
          <w:szCs w:val="24"/>
        </w:rPr>
        <w:t>  </w:t>
      </w:r>
      <w:r w:rsidR="00FD4E5E" w:rsidRPr="00E82EDD">
        <w:rPr>
          <w:rFonts w:ascii="Times New Roman" w:eastAsia="Times New Roman" w:hAnsi="Times New Roman"/>
          <w:sz w:val="24"/>
          <w:szCs w:val="24"/>
        </w:rPr>
        <w:br/>
        <w:t>This guide clearly explains the risks and various factors associated with higher rates of suicide for LGBT youth. Intervention strategies are also provided.</w:t>
      </w:r>
    </w:p>
    <w:p w:rsidR="00FD4E5E" w:rsidRPr="00E82EDD" w:rsidRDefault="00417948" w:rsidP="00FD4E5E">
      <w:pPr>
        <w:spacing w:before="100" w:beforeAutospacing="1" w:after="100" w:afterAutospacing="1" w:line="240" w:lineRule="auto"/>
        <w:rPr>
          <w:rFonts w:ascii="Times New Roman" w:eastAsia="Times New Roman" w:hAnsi="Times New Roman"/>
          <w:sz w:val="24"/>
          <w:szCs w:val="24"/>
        </w:rPr>
      </w:pPr>
      <w:hyperlink r:id="rId17" w:tgtFrame="_blank" w:history="1">
        <w:r w:rsidR="00FD4E5E" w:rsidRPr="00E82EDD">
          <w:rPr>
            <w:rFonts w:ascii="Times New Roman" w:eastAsia="Times New Roman" w:hAnsi="Times New Roman"/>
            <w:color w:val="0000FF"/>
            <w:sz w:val="24"/>
            <w:szCs w:val="24"/>
            <w:u w:val="single"/>
          </w:rPr>
          <w:t>Native American Youth &amp; Suicide</w:t>
        </w:r>
      </w:hyperlink>
      <w:r w:rsidR="00FD4E5E" w:rsidRPr="00E82EDD">
        <w:rPr>
          <w:rFonts w:ascii="Times New Roman" w:eastAsia="Times New Roman" w:hAnsi="Times New Roman"/>
          <w:sz w:val="24"/>
          <w:szCs w:val="24"/>
        </w:rPr>
        <w:t> </w:t>
      </w:r>
      <w:r w:rsidR="00FD4E5E" w:rsidRPr="00E82EDD">
        <w:rPr>
          <w:rFonts w:ascii="Times New Roman" w:eastAsia="Times New Roman" w:hAnsi="Times New Roman"/>
          <w:sz w:val="24"/>
          <w:szCs w:val="24"/>
        </w:rPr>
        <w:br/>
        <w:t>This resource presents information regarding the high rates of suicide among Native American youth and resources for researchers, health professionals, and educators.</w:t>
      </w:r>
    </w:p>
    <w:p w:rsidR="00FD4E5E" w:rsidRPr="00E82EDD" w:rsidRDefault="00417948" w:rsidP="00FD4E5E">
      <w:pPr>
        <w:spacing w:before="100" w:beforeAutospacing="1" w:after="100" w:afterAutospacing="1" w:line="240" w:lineRule="auto"/>
        <w:rPr>
          <w:rFonts w:ascii="Times New Roman" w:eastAsia="Times New Roman" w:hAnsi="Times New Roman"/>
          <w:sz w:val="24"/>
          <w:szCs w:val="24"/>
        </w:rPr>
      </w:pPr>
      <w:hyperlink r:id="rId18" w:tgtFrame="_blank" w:history="1">
        <w:r w:rsidR="00FD4E5E" w:rsidRPr="00E82EDD">
          <w:rPr>
            <w:rFonts w:ascii="Times New Roman" w:eastAsia="Times New Roman" w:hAnsi="Times New Roman"/>
            <w:color w:val="0000FF"/>
            <w:sz w:val="24"/>
            <w:szCs w:val="24"/>
            <w:u w:val="single"/>
          </w:rPr>
          <w:t>School Based Interventions</w:t>
        </w:r>
      </w:hyperlink>
      <w:r w:rsidR="00FD4E5E" w:rsidRPr="00E82EDD">
        <w:rPr>
          <w:rFonts w:ascii="Times New Roman" w:eastAsia="Times New Roman" w:hAnsi="Times New Roman"/>
          <w:sz w:val="24"/>
          <w:szCs w:val="24"/>
        </w:rPr>
        <w:t> </w:t>
      </w:r>
      <w:r w:rsidR="00FD4E5E" w:rsidRPr="00E82EDD">
        <w:rPr>
          <w:rFonts w:ascii="Times New Roman" w:eastAsia="Times New Roman" w:hAnsi="Times New Roman"/>
          <w:sz w:val="24"/>
          <w:szCs w:val="24"/>
        </w:rPr>
        <w:br/>
        <w:t>This guide provides an extensive overview of adolescent suicide and concrete intervention   strategies to be used in schools.</w:t>
      </w:r>
    </w:p>
    <w:p w:rsidR="00FD4E5E" w:rsidRPr="00E82EDD" w:rsidRDefault="00417948" w:rsidP="00FD4E5E">
      <w:pPr>
        <w:spacing w:before="100" w:beforeAutospacing="1" w:after="100" w:afterAutospacing="1" w:line="240" w:lineRule="auto"/>
        <w:rPr>
          <w:rFonts w:ascii="Times New Roman" w:eastAsia="Times New Roman" w:hAnsi="Times New Roman"/>
          <w:sz w:val="24"/>
          <w:szCs w:val="24"/>
        </w:rPr>
      </w:pPr>
      <w:hyperlink r:id="rId19" w:tgtFrame="_blank" w:history="1">
        <w:r w:rsidR="00FD4E5E" w:rsidRPr="00E82EDD">
          <w:rPr>
            <w:rFonts w:ascii="Times New Roman" w:eastAsia="Times New Roman" w:hAnsi="Times New Roman"/>
            <w:color w:val="0000FF"/>
            <w:sz w:val="24"/>
            <w:szCs w:val="24"/>
            <w:u w:val="single"/>
          </w:rPr>
          <w:t>Therapeutic Interventions</w:t>
        </w:r>
      </w:hyperlink>
      <w:r w:rsidR="00FD4E5E" w:rsidRPr="00E82EDD">
        <w:rPr>
          <w:rFonts w:ascii="Times New Roman" w:eastAsia="Times New Roman" w:hAnsi="Times New Roman"/>
          <w:sz w:val="24"/>
          <w:szCs w:val="24"/>
        </w:rPr>
        <w:t> </w:t>
      </w:r>
      <w:r w:rsidR="00FD4E5E" w:rsidRPr="00E82EDD">
        <w:rPr>
          <w:rFonts w:ascii="Times New Roman" w:eastAsia="Times New Roman" w:hAnsi="Times New Roman"/>
          <w:sz w:val="24"/>
          <w:szCs w:val="24"/>
        </w:rPr>
        <w:br/>
        <w:t xml:space="preserve">Provides a brief overview of therapeutic interventions utilized with adolescents experiencing </w:t>
      </w:r>
      <w:proofErr w:type="spellStart"/>
      <w:r w:rsidR="00FD4E5E" w:rsidRPr="00E82EDD">
        <w:rPr>
          <w:rFonts w:ascii="Times New Roman" w:eastAsia="Times New Roman" w:hAnsi="Times New Roman"/>
          <w:sz w:val="24"/>
          <w:szCs w:val="24"/>
        </w:rPr>
        <w:t>suicidality</w:t>
      </w:r>
      <w:proofErr w:type="spellEnd"/>
      <w:r w:rsidR="00FD4E5E" w:rsidRPr="00E82EDD">
        <w:rPr>
          <w:rFonts w:ascii="Times New Roman" w:eastAsia="Times New Roman" w:hAnsi="Times New Roman"/>
          <w:sz w:val="24"/>
          <w:szCs w:val="24"/>
        </w:rPr>
        <w:t>.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FD4E5E" w:rsidRPr="0062163F" w:rsidRDefault="00FD4E5E" w:rsidP="00FD4E5E">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FD4E5E" w:rsidRPr="0062163F" w:rsidRDefault="00FD4E5E" w:rsidP="00FD4E5E">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Flynn, M., &amp; Rudolph, K.D. (2014).</w:t>
      </w:r>
      <w:proofErr w:type="gramEnd"/>
      <w:r w:rsidRPr="0062163F">
        <w:rPr>
          <w:rFonts w:ascii="Times New Roman" w:eastAsia="Times New Roman" w:hAnsi="Times New Roman"/>
          <w:sz w:val="24"/>
          <w:szCs w:val="24"/>
        </w:rPr>
        <w:t> </w:t>
      </w:r>
      <w:hyperlink r:id="rId20" w:tgtFrame="_blank" w:history="1">
        <w:proofErr w:type="gramStart"/>
        <w:r w:rsidRPr="0062163F">
          <w:rPr>
            <w:rFonts w:ascii="Times New Roman" w:eastAsia="Times New Roman" w:hAnsi="Times New Roman"/>
            <w:color w:val="0000FF"/>
            <w:sz w:val="24"/>
            <w:szCs w:val="24"/>
            <w:u w:val="single"/>
          </w:rPr>
          <w:t>A prospective examination of emotional clarity, stress responses, and depressive symptoms during early adolescence.</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Early Adolescence</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34</w:t>
      </w:r>
      <w:r w:rsidRPr="0062163F">
        <w:rPr>
          <w:rFonts w:ascii="Times New Roman" w:eastAsia="Times New Roman" w:hAnsi="Times New Roman"/>
          <w:sz w:val="24"/>
          <w:szCs w:val="24"/>
        </w:rPr>
        <w:t>(7), 923–939.</w:t>
      </w:r>
    </w:p>
    <w:p w:rsidR="00FD4E5E" w:rsidRPr="0062163F" w:rsidRDefault="00FD4E5E" w:rsidP="00FD4E5E">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FD4E5E" w:rsidRPr="0062163F" w:rsidRDefault="00FD4E5E" w:rsidP="00FD4E5E">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examined the proposal that difficulty understanding one’s emotional experiences (i.e., deficits in emotional clarity) would interfere with the formulation of adaptive responses to interpersonal stress, which would then predict depressive symptoms. This process was examined across 3 years (fourth to sixth grade) during early adolescence. Participants included 636 youth (338 girls, 298 boys; X age in fourth grade = 9.95, SD = .37) who completed measures assessing emotional clarity, stress responses, and depressive symptoms. Consistent with the hypothesized model, path analyses revealed that maladaptive interpersonal stress responses partially mediated the prospective contribution of deficits in emotional clarity to depressive symptoms. These findings implicate impairment in emotional understanding as a precursor to emerging interpersonal and psychological difficulties during a developmental stage of heightened vulnerability to depression, the transition to adolescence.</w:t>
      </w:r>
    </w:p>
    <w:p w:rsidR="00FD4E5E" w:rsidRPr="0062163F" w:rsidRDefault="00FD4E5E" w:rsidP="00FD4E5E">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FD4E5E" w:rsidRPr="0062163F" w:rsidRDefault="00FD4E5E" w:rsidP="00FD4E5E">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emotional awareness, emotional clarity, and deficits to emotional clarity.</w:t>
      </w:r>
    </w:p>
    <w:p w:rsidR="00FD4E5E" w:rsidRPr="0062163F" w:rsidRDefault="00FD4E5E" w:rsidP="00FD4E5E">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results of the study, the implications with respect to gender differences, and the implications for counselors, educators, and parents of early adolescents.</w:t>
      </w:r>
    </w:p>
    <w:p w:rsidR="00684755" w:rsidRPr="00FD4E5E" w:rsidRDefault="00FD4E5E" w:rsidP="00FD4E5E">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concepts of mediation by engagement coping and involuntary stress response.</w:t>
      </w:r>
    </w:p>
    <w:sectPr w:rsidR="00684755" w:rsidRPr="00FD4E5E" w:rsidSect="00014F38">
      <w:headerReference w:type="default" r:id="rId21"/>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417948"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821E48" w:rsidP="00821E48">
                <w:pPr>
                  <w:rPr>
                    <w:sz w:val="18"/>
                  </w:rPr>
                </w:pPr>
                <w:r>
                  <w:rPr>
                    <w:sz w:val="18"/>
                  </w:rPr>
                  <w:t>Chapter 13:</w:t>
                </w:r>
                <w:r w:rsidRPr="00821E48">
                  <w:rPr>
                    <w:sz w:val="18"/>
                  </w:rPr>
                  <w:t xml:space="preserve"> Preventing Adolescent and Young Adult Suicide</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417948"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821E48" w:rsidRPr="00821E48">
                  <w:rPr>
                    <w:noProof/>
                    <w:color w:val="FFFFFF"/>
                    <w:sz w:val="20"/>
                  </w:rPr>
                  <w:t>9</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8B"/>
    <w:multiLevelType w:val="multilevel"/>
    <w:tmpl w:val="A092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E125F0"/>
    <w:multiLevelType w:val="hybridMultilevel"/>
    <w:tmpl w:val="CD52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3E322B"/>
    <w:multiLevelType w:val="hybridMultilevel"/>
    <w:tmpl w:val="C0FC2840"/>
    <w:lvl w:ilvl="0" w:tplc="49581E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3D0D5A"/>
    <w:multiLevelType w:val="hybridMultilevel"/>
    <w:tmpl w:val="E2D6E8CE"/>
    <w:lvl w:ilvl="0" w:tplc="0D0027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17948"/>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1E48"/>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rc.org/for-providers/primary-care" TargetMode="External"/><Relationship Id="rId13" Type="http://schemas.openxmlformats.org/officeDocument/2006/relationships/hyperlink" Target="http://www.npr.org/player/v2/mediaPlayer.html?action=1&amp;t=1&amp;islist=false&amp;id=92634646&amp;m=92634633" TargetMode="External"/><Relationship Id="rId18" Type="http://schemas.openxmlformats.org/officeDocument/2006/relationships/hyperlink" Target="http://theguide.fmhi.usf.edu/"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vJ78NF17zAo" TargetMode="External"/><Relationship Id="rId17" Type="http://schemas.openxmlformats.org/officeDocument/2006/relationships/hyperlink" Target="http://americanindianhealth.nlm.nih.gov/suicide.html" TargetMode="External"/><Relationship Id="rId2" Type="http://schemas.openxmlformats.org/officeDocument/2006/relationships/numbering" Target="numbering.xml"/><Relationship Id="rId16" Type="http://schemas.openxmlformats.org/officeDocument/2006/relationships/hyperlink" Target="http://www.sprc.org/sites/sprc.org/files/library/SPRC_LGBT_Youth.pdf" TargetMode="External"/><Relationship Id="rId20" Type="http://schemas.openxmlformats.org/officeDocument/2006/relationships/hyperlink" Target="http://jea.sagepub.com/cgi/reprint/34/7/923?ijkey=pJlV/d6CxvALE&amp;keytype=ref&amp;siteid=spj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izAOGwzdLyA" TargetMode="External"/><Relationship Id="rId5" Type="http://schemas.openxmlformats.org/officeDocument/2006/relationships/webSettings" Target="webSettings.xml"/><Relationship Id="rId15" Type="http://schemas.openxmlformats.org/officeDocument/2006/relationships/hyperlink" Target="http://www.cdc.gov/violenceprevention/pub/youth_suicide.html" TargetMode="External"/><Relationship Id="rId23" Type="http://schemas.openxmlformats.org/officeDocument/2006/relationships/theme" Target="theme/theme1.xml"/><Relationship Id="rId10" Type="http://schemas.openxmlformats.org/officeDocument/2006/relationships/hyperlink" Target="https://youtu.be/oAEs8L1JeGQ" TargetMode="External"/><Relationship Id="rId19" Type="http://schemas.openxmlformats.org/officeDocument/2006/relationships/hyperlink" Target="http://www.currentpsychiatry.com/home/article/adapting-dialectical-behavior-therapy-to-help-suicidal-adolescents/d1601fb65a627a822bd8a7ba0272af47.html" TargetMode="External"/><Relationship Id="rId4" Type="http://schemas.openxmlformats.org/officeDocument/2006/relationships/settings" Target="settings.xml"/><Relationship Id="rId9" Type="http://schemas.openxmlformats.org/officeDocument/2006/relationships/hyperlink" Target="https://youtu.be/3BByqa7bhto" TargetMode="External"/><Relationship Id="rId14" Type="http://schemas.openxmlformats.org/officeDocument/2006/relationships/hyperlink" Target="http://www.npr.org/player/v2/mediaPlayer.html?action=1&amp;t=1&amp;islist=false&amp;id=4989393&amp;m=498939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4E910-34F7-4645-9F89-B86987A3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1768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2015-06-04T16:00:00Z</dcterms:created>
  <dcterms:modified xsi:type="dcterms:W3CDTF">2015-06-04T17:33:00Z</dcterms:modified>
</cp:coreProperties>
</file>