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CB52C9">
        <w:rPr>
          <w:color w:val="5F497A" w:themeColor="accent4" w:themeShade="BF"/>
        </w:rPr>
        <w:t>7</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087816">
          <w:pPr>
            <w:pStyle w:val="TOC1"/>
            <w:tabs>
              <w:tab w:val="right" w:leader="dot" w:pos="9350"/>
            </w:tabs>
            <w:rPr>
              <w:noProof/>
              <w:lang w:eastAsia="en-US"/>
            </w:rPr>
          </w:pPr>
          <w:r w:rsidRPr="00087816">
            <w:fldChar w:fldCharType="begin"/>
          </w:r>
          <w:r w:rsidR="001C0DDB">
            <w:instrText xml:space="preserve"> TOC \o "1-3" \h \z \u </w:instrText>
          </w:r>
          <w:r w:rsidRPr="00087816">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322E4D">
              <w:rPr>
                <w:noProof/>
                <w:webHidden/>
              </w:rPr>
              <w:t>2</w:t>
            </w:r>
            <w:r>
              <w:rPr>
                <w:noProof/>
                <w:webHidden/>
              </w:rPr>
              <w:fldChar w:fldCharType="end"/>
            </w:r>
          </w:hyperlink>
        </w:p>
        <w:p w:rsidR="001C0DDB" w:rsidRDefault="00087816">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322E4D">
              <w:rPr>
                <w:noProof/>
                <w:webHidden/>
              </w:rPr>
              <w:t>3</w:t>
            </w:r>
            <w:r>
              <w:rPr>
                <w:noProof/>
                <w:webHidden/>
              </w:rPr>
              <w:fldChar w:fldCharType="end"/>
            </w:r>
          </w:hyperlink>
        </w:p>
        <w:p w:rsidR="001C0DDB" w:rsidRDefault="00087816">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322E4D">
              <w:rPr>
                <w:noProof/>
                <w:webHidden/>
              </w:rPr>
              <w:t>5</w:t>
            </w:r>
            <w:r>
              <w:rPr>
                <w:noProof/>
                <w:webHidden/>
              </w:rPr>
              <w:fldChar w:fldCharType="end"/>
            </w:r>
          </w:hyperlink>
        </w:p>
        <w:p w:rsidR="001C0DDB" w:rsidRDefault="00087816">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322E4D">
              <w:rPr>
                <w:noProof/>
                <w:webHidden/>
              </w:rPr>
              <w:t>6</w:t>
            </w:r>
            <w:r>
              <w:rPr>
                <w:noProof/>
                <w:webHidden/>
              </w:rPr>
              <w:fldChar w:fldCharType="end"/>
            </w:r>
          </w:hyperlink>
        </w:p>
        <w:p w:rsidR="001C0DDB" w:rsidRDefault="00087816">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322E4D">
              <w:rPr>
                <w:noProof/>
                <w:webHidden/>
              </w:rPr>
              <w:t>7</w:t>
            </w:r>
            <w:r>
              <w:rPr>
                <w:noProof/>
                <w:webHidden/>
              </w:rPr>
              <w:fldChar w:fldCharType="end"/>
            </w:r>
          </w:hyperlink>
        </w:p>
        <w:p w:rsidR="001C0DDB" w:rsidRDefault="00087816">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322E4D">
              <w:rPr>
                <w:noProof/>
                <w:webHidden/>
              </w:rPr>
              <w:t>8</w:t>
            </w:r>
            <w:r>
              <w:rPr>
                <w:noProof/>
                <w:webHidden/>
              </w:rPr>
              <w:fldChar w:fldCharType="end"/>
            </w:r>
          </w:hyperlink>
        </w:p>
        <w:p w:rsidR="001C0DDB" w:rsidRDefault="00087816">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322E4D">
              <w:rPr>
                <w:noProof/>
                <w:webHidden/>
              </w:rPr>
              <w:t>9</w:t>
            </w:r>
            <w:r>
              <w:rPr>
                <w:noProof/>
                <w:webHidden/>
              </w:rPr>
              <w:fldChar w:fldCharType="end"/>
            </w:r>
          </w:hyperlink>
        </w:p>
        <w:p w:rsidR="001C0DDB" w:rsidRDefault="00087816">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CB52C9" w:rsidRPr="00CB52C9" w:rsidRDefault="00CB52C9" w:rsidP="00CB52C9">
      <w:pPr>
        <w:pStyle w:val="ListParagraph"/>
        <w:numPr>
          <w:ilvl w:val="0"/>
          <w:numId w:val="37"/>
        </w:numPr>
        <w:spacing w:after="160" w:line="240" w:lineRule="auto"/>
        <w:rPr>
          <w:rFonts w:ascii="Times New Roman" w:hAnsi="Times New Roman"/>
          <w:sz w:val="24"/>
          <w:szCs w:val="24"/>
        </w:rPr>
      </w:pPr>
      <w:r w:rsidRPr="00CB52C9">
        <w:rPr>
          <w:rFonts w:ascii="Times New Roman" w:hAnsi="Times New Roman"/>
          <w:sz w:val="24"/>
          <w:szCs w:val="24"/>
        </w:rPr>
        <w:t>What is meant by work overload? How is this concept relevant in the study of family interactions, stress, and dynamics? Describe the impact of work overload in single parent families.</w:t>
      </w:r>
    </w:p>
    <w:p w:rsidR="00CB52C9" w:rsidRPr="00CB52C9" w:rsidRDefault="00CB52C9" w:rsidP="00CB52C9">
      <w:pPr>
        <w:pStyle w:val="ListParagraph"/>
        <w:numPr>
          <w:ilvl w:val="0"/>
          <w:numId w:val="37"/>
        </w:numPr>
        <w:spacing w:after="160" w:line="240" w:lineRule="auto"/>
        <w:rPr>
          <w:rFonts w:ascii="Times New Roman" w:hAnsi="Times New Roman"/>
          <w:sz w:val="24"/>
          <w:szCs w:val="24"/>
        </w:rPr>
      </w:pPr>
      <w:r w:rsidRPr="00CB52C9">
        <w:rPr>
          <w:rFonts w:ascii="Times New Roman" w:hAnsi="Times New Roman"/>
          <w:sz w:val="24"/>
          <w:szCs w:val="24"/>
        </w:rPr>
        <w:t>Consider the “super Mom” and “baby penalty” factors in women climbing the career ladder. How does society penalize women for becoming mothers? What are the implications for counselors working with career Moms in terms of individual and group counseling and advocacy measures?</w:t>
      </w:r>
    </w:p>
    <w:p w:rsidR="00CB52C9" w:rsidRPr="00CB52C9" w:rsidRDefault="00CB52C9" w:rsidP="00CB52C9">
      <w:pPr>
        <w:pStyle w:val="ListParagraph"/>
        <w:numPr>
          <w:ilvl w:val="0"/>
          <w:numId w:val="37"/>
        </w:numPr>
        <w:spacing w:after="160" w:line="240" w:lineRule="auto"/>
        <w:rPr>
          <w:rFonts w:ascii="Times New Roman" w:hAnsi="Times New Roman"/>
          <w:sz w:val="24"/>
          <w:szCs w:val="24"/>
        </w:rPr>
      </w:pPr>
      <w:r w:rsidRPr="00CB52C9">
        <w:rPr>
          <w:rFonts w:ascii="Times New Roman" w:hAnsi="Times New Roman"/>
          <w:sz w:val="24"/>
          <w:szCs w:val="24"/>
        </w:rPr>
        <w:t xml:space="preserve">How might Weitzman’s multiple-role realism model prevent role conflict as individuals seek to balance work and family? When would be the ideal developmental stage to present this model to clients in the form of </w:t>
      </w:r>
      <w:proofErr w:type="spellStart"/>
      <w:r w:rsidRPr="00CB52C9">
        <w:rPr>
          <w:rFonts w:ascii="Times New Roman" w:hAnsi="Times New Roman"/>
          <w:sz w:val="24"/>
          <w:szCs w:val="24"/>
        </w:rPr>
        <w:t>psychoeducational</w:t>
      </w:r>
      <w:proofErr w:type="spellEnd"/>
      <w:r w:rsidRPr="00CB52C9">
        <w:rPr>
          <w:rFonts w:ascii="Times New Roman" w:hAnsi="Times New Roman"/>
          <w:sz w:val="24"/>
          <w:szCs w:val="24"/>
        </w:rPr>
        <w:t xml:space="preserve"> treatment or prevention? Why? </w:t>
      </w:r>
    </w:p>
    <w:p w:rsidR="00CB52C9" w:rsidRPr="00CB52C9" w:rsidRDefault="00CB52C9" w:rsidP="00CB52C9">
      <w:pPr>
        <w:pStyle w:val="ListParagraph"/>
        <w:numPr>
          <w:ilvl w:val="0"/>
          <w:numId w:val="37"/>
        </w:numPr>
        <w:spacing w:after="160" w:line="240" w:lineRule="auto"/>
        <w:rPr>
          <w:rFonts w:ascii="Times New Roman" w:hAnsi="Times New Roman"/>
          <w:sz w:val="24"/>
          <w:szCs w:val="24"/>
        </w:rPr>
      </w:pPr>
      <w:r w:rsidRPr="00CB52C9">
        <w:rPr>
          <w:rFonts w:ascii="Times New Roman" w:hAnsi="Times New Roman"/>
          <w:sz w:val="24"/>
          <w:szCs w:val="24"/>
        </w:rPr>
        <w:t xml:space="preserve">How would you design a role conflict prevention program for adolescents or young adults? Which themes would you include in your protocols for individual and/or group sessions? Which topics would be most important to address in this </w:t>
      </w:r>
      <w:proofErr w:type="spellStart"/>
      <w:r w:rsidRPr="00CB52C9">
        <w:rPr>
          <w:rFonts w:ascii="Times New Roman" w:hAnsi="Times New Roman"/>
          <w:sz w:val="24"/>
          <w:szCs w:val="24"/>
        </w:rPr>
        <w:t>psychoeducational</w:t>
      </w:r>
      <w:proofErr w:type="spellEnd"/>
      <w:r w:rsidRPr="00CB52C9">
        <w:rPr>
          <w:rFonts w:ascii="Times New Roman" w:hAnsi="Times New Roman"/>
          <w:sz w:val="24"/>
          <w:szCs w:val="24"/>
        </w:rPr>
        <w:t xml:space="preserve"> program? Why? Support your answer with research and theoretical frameworks.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6B5A5F" w:rsidRDefault="006B5A5F" w:rsidP="004D20BD">
      <w:pPr>
        <w:spacing w:after="0" w:line="240" w:lineRule="auto"/>
        <w:contextualSpacing/>
        <w:jc w:val="center"/>
        <w:rPr>
          <w:rFonts w:ascii="Times New Roman" w:hAnsi="Times New Roman"/>
          <w:b/>
          <w:sz w:val="24"/>
          <w:szCs w:val="24"/>
        </w:rPr>
      </w:pPr>
    </w:p>
    <w:p w:rsidR="006B5A5F" w:rsidRDefault="006B5A5F"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CB52C9" w:rsidRPr="00CB52C9" w:rsidRDefault="00CB52C9" w:rsidP="00CB52C9">
      <w:pPr>
        <w:spacing w:after="0" w:line="240" w:lineRule="auto"/>
        <w:rPr>
          <w:rFonts w:ascii="Times New Roman" w:hAnsi="Times New Roman"/>
          <w:sz w:val="24"/>
          <w:szCs w:val="24"/>
        </w:rPr>
      </w:pPr>
      <w:r w:rsidRPr="00CB52C9">
        <w:rPr>
          <w:rFonts w:ascii="Times New Roman" w:hAnsi="Times New Roman"/>
          <w:sz w:val="24"/>
          <w:szCs w:val="24"/>
        </w:rPr>
        <w:t xml:space="preserve">CASE EXAMPLE </w:t>
      </w:r>
    </w:p>
    <w:p w:rsidR="00CB52C9" w:rsidRPr="00CB52C9" w:rsidRDefault="00CB52C9" w:rsidP="00CB52C9">
      <w:pPr>
        <w:spacing w:after="0" w:line="240" w:lineRule="auto"/>
        <w:ind w:firstLine="720"/>
        <w:rPr>
          <w:rFonts w:ascii="Times New Roman" w:hAnsi="Times New Roman"/>
          <w:sz w:val="24"/>
          <w:szCs w:val="24"/>
        </w:rPr>
      </w:pPr>
      <w:r w:rsidRPr="00CB52C9">
        <w:rPr>
          <w:rFonts w:ascii="Times New Roman" w:hAnsi="Times New Roman"/>
          <w:sz w:val="24"/>
          <w:szCs w:val="24"/>
        </w:rPr>
        <w:t>Joan, a 32-year-old African American woman, has just sought individual counseling from Dr. Practicality for the first time for depression and anxiety. Immediately after college, she entered a 2-year MBA program and received a degree in business. She has been in her current job as a high-ranking manager in a national corporation for 8 years, steadily advancing in rank and salary since she started. She reports that her career has always been important to her and that her parents always encouraged her to “make it” in business. She met and married her husband, Bill, in graduate school. Bill just recently became a partner in a start-up business. They decided to have children after she had been working for 3 years but before Bill ventured out into his own business. Now, 5 years later, they have two young children (ages 4 and 1½). After the birth of her second child, Joan began to feel even more stressed than she had before. At first she attributed her anxiety and feelings of being out of control to the “maternity blues.” She assumed that after returning to work after her maternity leave, she would feel better. However, she has been back at work for a year and things continue to get worse. She feels guilty that her children are in day care from 8 a.m. to 6 p.m. Monday through Friday. At work, she feels less productive. At home, she feels exhausted and can’t keep up with her long-held expectation that her home be spotless. Bill does not do much of the domestic work because he is busy with his start-up company. She does not have time to see friends, and they do not live near family. She is, however, active in her church and community service projects. They have also been struggling financially due to paying off graduate school bills, investing in Bill’s business, and buying the necessities for two quickly growing children. Joan thinks there is “something wrong” with her and thinks she may need medication for depression. After assessing Joan’s situation, Dr. Practicality identifies several sources of external stress in Joan’s life. Joan, like many in her generation, did not plan ahead for home-career conflict. Because she is an able and capable woman, she assumed she could “do it all” with grace and ease. Joan and Dr. Practicality began by discussing Joan’s need to be “Superwoman” both at work and at home (and her subsequent guilt at not meeting her own standards).</w:t>
      </w:r>
    </w:p>
    <w:p w:rsidR="00CB52C9" w:rsidRPr="00CB52C9" w:rsidRDefault="00CB52C9" w:rsidP="00CB52C9">
      <w:pPr>
        <w:spacing w:after="0" w:line="240" w:lineRule="auto"/>
        <w:rPr>
          <w:rFonts w:ascii="Times New Roman" w:hAnsi="Times New Roman"/>
          <w:sz w:val="24"/>
          <w:szCs w:val="24"/>
        </w:rPr>
      </w:pPr>
      <w:r w:rsidRPr="00CB52C9">
        <w:rPr>
          <w:rFonts w:ascii="Times New Roman" w:hAnsi="Times New Roman"/>
          <w:sz w:val="24"/>
          <w:szCs w:val="24"/>
        </w:rPr>
        <w:t>They discussed Joan’s upbringing, cultural background, and the values she holds dear regarding work, community involvement, marriage, and motherhood. For example, Joan believed that her house was a reflection on her; the messier the house, the worse she felt about herself as a mother and wife. She was no longer sure how she could juggle her demanding career and her family responsibilities.</w:t>
      </w:r>
    </w:p>
    <w:p w:rsidR="00CB52C9" w:rsidRPr="00CB52C9" w:rsidRDefault="00CB52C9" w:rsidP="00CB52C9">
      <w:pPr>
        <w:spacing w:after="0" w:line="240" w:lineRule="auto"/>
        <w:ind w:firstLine="720"/>
        <w:rPr>
          <w:rFonts w:ascii="Times New Roman" w:hAnsi="Times New Roman"/>
          <w:sz w:val="24"/>
          <w:szCs w:val="24"/>
        </w:rPr>
      </w:pPr>
      <w:r w:rsidRPr="00CB52C9">
        <w:rPr>
          <w:rFonts w:ascii="Times New Roman" w:hAnsi="Times New Roman"/>
          <w:sz w:val="24"/>
          <w:szCs w:val="24"/>
        </w:rPr>
        <w:t>Together, Joan and Dr. Practicality outlined several strategies to help her ease the role strain she was experiencing. First, Dr. Practicality helped Joan change her self-imposed expectations about doing it “all” to perfection. This cognitive reappraisal helped Joan let herself off the hook for not having a perfectly clean home at every moment of the week. Next, Dr. Practicality helped Joan find ways to discuss with Bill his own role in the domestic chores. Bill and Joan then agreed that Bill would begin to do the grocery shopping and cooking as he enjoyed preparing meals and was home earlier than Joan. He also spontaneously suggested that he pick up the children from day care at 5 p.m. when he got home, which gave Joan even greater peace of mind.</w:t>
      </w:r>
    </w:p>
    <w:p w:rsidR="00CB52C9" w:rsidRPr="00CB52C9" w:rsidRDefault="00CB52C9" w:rsidP="00CB52C9">
      <w:pPr>
        <w:spacing w:after="0" w:line="240" w:lineRule="auto"/>
        <w:ind w:firstLine="720"/>
        <w:rPr>
          <w:rFonts w:ascii="Times New Roman" w:hAnsi="Times New Roman"/>
          <w:sz w:val="24"/>
          <w:szCs w:val="24"/>
        </w:rPr>
      </w:pPr>
      <w:r w:rsidRPr="00CB52C9">
        <w:rPr>
          <w:rFonts w:ascii="Times New Roman" w:hAnsi="Times New Roman"/>
          <w:sz w:val="24"/>
          <w:szCs w:val="24"/>
        </w:rPr>
        <w:t xml:space="preserve">Next, Dr. Practicality helped Joan make some financial decisions that allowed her to hire a cleaning service twice a month to take care of the larger cleaning jobs. Joan also began to look into ways to restructure her work day, investigating her employer’s policies on flextime and telecommuting. Dr. Practicality then began to address with Joan the ways in which she could better nurture herself. It turns out that Joan used to love photography and hiking. Although she </w:t>
      </w:r>
      <w:r w:rsidRPr="00CB52C9">
        <w:rPr>
          <w:rFonts w:ascii="Times New Roman" w:hAnsi="Times New Roman"/>
          <w:sz w:val="24"/>
          <w:szCs w:val="24"/>
        </w:rPr>
        <w:lastRenderedPageBreak/>
        <w:t>was not even sure where her camera and hiking boots were at first, she sought them out and began taking a few hours on Saturday with her children to hike nature trails in the park and take pictures. Dr. Practicality also encouraged Joan to renew old friendships and build new ones, particularly with others who could help share in child care activities. She began to focus more on making stronger connections with other mothers in her church. As Joan began to feel better and more energized, she also found ways to create “personal time” for each member of the family (each person could choose their activity, such as reading, napping, playing quietly inside, or playing a sport). By working together, she and Bill were also able to designate time each week that was purely “</w:t>
      </w:r>
      <w:proofErr w:type="gramStart"/>
      <w:r w:rsidRPr="00CB52C9">
        <w:rPr>
          <w:rFonts w:ascii="Times New Roman" w:hAnsi="Times New Roman"/>
          <w:sz w:val="24"/>
          <w:szCs w:val="24"/>
        </w:rPr>
        <w:t>couples</w:t>
      </w:r>
      <w:proofErr w:type="gramEnd"/>
      <w:r w:rsidRPr="00CB52C9">
        <w:rPr>
          <w:rFonts w:ascii="Times New Roman" w:hAnsi="Times New Roman"/>
          <w:sz w:val="24"/>
          <w:szCs w:val="24"/>
        </w:rPr>
        <w:t xml:space="preserve"> time.”</w:t>
      </w:r>
    </w:p>
    <w:p w:rsidR="00CB52C9" w:rsidRPr="00CB52C9" w:rsidRDefault="00CB52C9" w:rsidP="00CB52C9">
      <w:pPr>
        <w:spacing w:after="0" w:line="240" w:lineRule="auto"/>
        <w:ind w:firstLine="720"/>
        <w:rPr>
          <w:rFonts w:ascii="Times New Roman" w:hAnsi="Times New Roman"/>
          <w:sz w:val="24"/>
          <w:szCs w:val="24"/>
        </w:rPr>
      </w:pPr>
      <w:r w:rsidRPr="00CB52C9">
        <w:rPr>
          <w:rFonts w:ascii="Times New Roman" w:hAnsi="Times New Roman"/>
          <w:sz w:val="24"/>
          <w:szCs w:val="24"/>
        </w:rPr>
        <w:t>Once Joan felt empowered again, able to make changes in her own life that could help her manage her various roles, she began to feel less anxious and was no longer depressed. Her multiple roles were not gone, but she felt in control of implementing ways to help her family manage the conflicting demands. Before leaving therapy, Dr. Practicality and Joan planned ahead for setbacks and identified all the coping resources Joan had at her disposal.</w:t>
      </w:r>
    </w:p>
    <w:p w:rsidR="00CB52C9" w:rsidRPr="00CB52C9" w:rsidRDefault="00CB52C9" w:rsidP="00CB52C9">
      <w:pPr>
        <w:spacing w:after="0" w:line="240" w:lineRule="auto"/>
        <w:ind w:firstLine="720"/>
        <w:rPr>
          <w:rFonts w:ascii="Times New Roman" w:hAnsi="Times New Roman"/>
          <w:sz w:val="24"/>
          <w:szCs w:val="24"/>
        </w:rPr>
      </w:pPr>
      <w:r w:rsidRPr="00CB52C9">
        <w:rPr>
          <w:rFonts w:ascii="Times New Roman" w:hAnsi="Times New Roman"/>
          <w:sz w:val="24"/>
          <w:szCs w:val="24"/>
        </w:rPr>
        <w:t xml:space="preserve">In summary, active coping strategies can help individuals relieve stress and strain (Richardson &amp; Rothstein, 2008). In Joan’s example, she worked with her counselor to identify different strategies to help manage role strain. Because she felt empowered to help herself and because she had several resources to aid her (e.g., a partner, a good salary, a flexible job), she felt less anxious and depressed. One important point to note is that Joan was not forced to give up any of her roles. In fact, she ended up adding roles (photographer, active friend) that she found pleasurable and that gave meaning to her life. Along with specific strategies, it is the meaning one </w:t>
      </w:r>
      <w:proofErr w:type="gramStart"/>
      <w:r w:rsidRPr="00CB52C9">
        <w:rPr>
          <w:rFonts w:ascii="Times New Roman" w:hAnsi="Times New Roman"/>
          <w:sz w:val="24"/>
          <w:szCs w:val="24"/>
        </w:rPr>
        <w:t>places</w:t>
      </w:r>
      <w:proofErr w:type="gramEnd"/>
      <w:r w:rsidRPr="00CB52C9">
        <w:rPr>
          <w:rFonts w:ascii="Times New Roman" w:hAnsi="Times New Roman"/>
          <w:sz w:val="24"/>
          <w:szCs w:val="24"/>
        </w:rPr>
        <w:t xml:space="preserve"> on one’s multiple roles that eventually determines the level and type of stress one might experience. In conclusion, men and women must typically navigate through a variety of often disparate roles on a daily basis. Those professionals in a counseling role are in an excellent position to help. With both prevention and management strategies, we can help reduce conflict and enhance individuals’ quality of life.</w:t>
      </w:r>
    </w:p>
    <w:p w:rsidR="00CB52C9" w:rsidRPr="00CB52C9" w:rsidRDefault="00CB52C9" w:rsidP="00CB52C9">
      <w:pPr>
        <w:spacing w:after="0" w:line="240" w:lineRule="auto"/>
        <w:ind w:firstLine="720"/>
        <w:rPr>
          <w:rFonts w:ascii="Times New Roman" w:hAnsi="Times New Roman"/>
          <w:sz w:val="24"/>
          <w:szCs w:val="24"/>
        </w:rPr>
      </w:pPr>
    </w:p>
    <w:p w:rsidR="00CB52C9" w:rsidRPr="00CB52C9" w:rsidRDefault="00CB52C9" w:rsidP="00CB52C9">
      <w:pPr>
        <w:spacing w:after="0" w:line="240" w:lineRule="auto"/>
        <w:rPr>
          <w:rFonts w:ascii="Times New Roman" w:hAnsi="Times New Roman"/>
          <w:sz w:val="24"/>
          <w:szCs w:val="24"/>
        </w:rPr>
      </w:pPr>
      <w:r w:rsidRPr="00CB52C9">
        <w:rPr>
          <w:rFonts w:ascii="Times New Roman" w:hAnsi="Times New Roman"/>
          <w:sz w:val="24"/>
          <w:szCs w:val="24"/>
        </w:rPr>
        <w:t xml:space="preserve">DISCUSSION QUESTIONS </w:t>
      </w:r>
    </w:p>
    <w:p w:rsidR="00CB52C9" w:rsidRPr="00CB52C9" w:rsidRDefault="00CB52C9" w:rsidP="00CB52C9">
      <w:pPr>
        <w:pStyle w:val="ListParagraph"/>
        <w:numPr>
          <w:ilvl w:val="0"/>
          <w:numId w:val="38"/>
        </w:numPr>
        <w:spacing w:after="0" w:line="240" w:lineRule="auto"/>
        <w:rPr>
          <w:rFonts w:ascii="Times New Roman" w:hAnsi="Times New Roman"/>
          <w:sz w:val="24"/>
          <w:szCs w:val="24"/>
        </w:rPr>
      </w:pPr>
      <w:r w:rsidRPr="00CB52C9">
        <w:rPr>
          <w:rFonts w:ascii="Times New Roman" w:hAnsi="Times New Roman"/>
          <w:sz w:val="24"/>
          <w:szCs w:val="24"/>
        </w:rPr>
        <w:t>What do you imagine are the major issues with which you will be faced in counseling regarding work-family interface?</w:t>
      </w:r>
    </w:p>
    <w:p w:rsidR="00CB52C9" w:rsidRPr="00CB52C9" w:rsidRDefault="00CB52C9" w:rsidP="00CB52C9">
      <w:pPr>
        <w:pStyle w:val="ListParagraph"/>
        <w:numPr>
          <w:ilvl w:val="0"/>
          <w:numId w:val="38"/>
        </w:numPr>
        <w:spacing w:after="0" w:line="240" w:lineRule="auto"/>
        <w:rPr>
          <w:rFonts w:ascii="Times New Roman" w:hAnsi="Times New Roman"/>
          <w:sz w:val="24"/>
          <w:szCs w:val="24"/>
        </w:rPr>
      </w:pPr>
      <w:r w:rsidRPr="00CB52C9">
        <w:rPr>
          <w:rFonts w:ascii="Times New Roman" w:hAnsi="Times New Roman"/>
          <w:sz w:val="24"/>
          <w:szCs w:val="24"/>
        </w:rPr>
        <w:t>What are some of the potential problems you might experience working with others in preventing and managing role strain?</w:t>
      </w:r>
    </w:p>
    <w:p w:rsidR="00CB52C9" w:rsidRPr="00CB52C9" w:rsidRDefault="00CB52C9" w:rsidP="00CB52C9">
      <w:pPr>
        <w:pStyle w:val="ListParagraph"/>
        <w:numPr>
          <w:ilvl w:val="0"/>
          <w:numId w:val="38"/>
        </w:numPr>
        <w:spacing w:after="0" w:line="240" w:lineRule="auto"/>
        <w:rPr>
          <w:rFonts w:ascii="Times New Roman" w:hAnsi="Times New Roman"/>
          <w:sz w:val="24"/>
          <w:szCs w:val="24"/>
        </w:rPr>
      </w:pPr>
      <w:r w:rsidRPr="00CB52C9">
        <w:rPr>
          <w:rFonts w:ascii="Times New Roman" w:hAnsi="Times New Roman"/>
          <w:sz w:val="24"/>
          <w:szCs w:val="24"/>
        </w:rPr>
        <w:t>How would social identity factors, such as gender, racial/ethnic group, age, or sexual orientation, affect your work with different clients?</w:t>
      </w:r>
    </w:p>
    <w:p w:rsidR="00CB52C9" w:rsidRPr="00CB52C9" w:rsidRDefault="00CB52C9" w:rsidP="00CB52C9">
      <w:pPr>
        <w:pStyle w:val="ListParagraph"/>
        <w:numPr>
          <w:ilvl w:val="0"/>
          <w:numId w:val="38"/>
        </w:numPr>
        <w:spacing w:after="0" w:line="240" w:lineRule="auto"/>
        <w:rPr>
          <w:rFonts w:ascii="Times New Roman" w:hAnsi="Times New Roman"/>
          <w:sz w:val="24"/>
          <w:szCs w:val="24"/>
        </w:rPr>
      </w:pPr>
      <w:r w:rsidRPr="00CB52C9">
        <w:rPr>
          <w:rFonts w:ascii="Times New Roman" w:hAnsi="Times New Roman"/>
          <w:sz w:val="24"/>
          <w:szCs w:val="24"/>
        </w:rPr>
        <w:t>How might your own experiences with work-family interface assist or hinder you in working with clients in this area?</w:t>
      </w:r>
    </w:p>
    <w:p w:rsidR="00CB52C9" w:rsidRPr="00CB52C9" w:rsidRDefault="00CB52C9" w:rsidP="00CB52C9">
      <w:pPr>
        <w:pStyle w:val="ListParagraph"/>
        <w:numPr>
          <w:ilvl w:val="0"/>
          <w:numId w:val="38"/>
        </w:numPr>
        <w:spacing w:after="0" w:line="240" w:lineRule="auto"/>
        <w:rPr>
          <w:rFonts w:ascii="Times New Roman" w:hAnsi="Times New Roman"/>
          <w:sz w:val="24"/>
          <w:szCs w:val="24"/>
        </w:rPr>
      </w:pPr>
      <w:r w:rsidRPr="00CB52C9">
        <w:rPr>
          <w:rFonts w:ascii="Times New Roman" w:hAnsi="Times New Roman"/>
          <w:sz w:val="24"/>
          <w:szCs w:val="24"/>
        </w:rPr>
        <w:t>In what ways do you imagine you would be most likely to intervene to address issues of role strain?</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CB52C9" w:rsidRPr="00CB52C9" w:rsidRDefault="00CB52C9" w:rsidP="00CB52C9">
      <w:pPr>
        <w:pStyle w:val="ListParagraph"/>
        <w:numPr>
          <w:ilvl w:val="0"/>
          <w:numId w:val="39"/>
        </w:numPr>
        <w:rPr>
          <w:rFonts w:ascii="Times New Roman" w:hAnsi="Times New Roman"/>
          <w:sz w:val="24"/>
          <w:szCs w:val="24"/>
        </w:rPr>
      </w:pPr>
      <w:r w:rsidRPr="00CB52C9">
        <w:rPr>
          <w:rFonts w:ascii="Times New Roman" w:hAnsi="Times New Roman"/>
          <w:sz w:val="24"/>
          <w:szCs w:val="24"/>
        </w:rPr>
        <w:t>Goal:  To increase empathy for the unique experiences of stay-at-home fathers.</w:t>
      </w:r>
    </w:p>
    <w:p w:rsidR="00CB52C9" w:rsidRPr="00CB52C9" w:rsidRDefault="00CB52C9" w:rsidP="00CB52C9">
      <w:pPr>
        <w:pStyle w:val="ListParagraph"/>
        <w:numPr>
          <w:ilvl w:val="1"/>
          <w:numId w:val="39"/>
        </w:numPr>
        <w:rPr>
          <w:rFonts w:ascii="Times New Roman" w:hAnsi="Times New Roman"/>
          <w:sz w:val="24"/>
          <w:szCs w:val="24"/>
        </w:rPr>
      </w:pPr>
      <w:r w:rsidRPr="00CB52C9">
        <w:rPr>
          <w:rFonts w:ascii="Times New Roman" w:hAnsi="Times New Roman"/>
          <w:sz w:val="24"/>
          <w:szCs w:val="24"/>
        </w:rPr>
        <w:t>Explore the experienc</w:t>
      </w:r>
      <w:bookmarkStart w:id="3" w:name="_GoBack"/>
      <w:bookmarkEnd w:id="3"/>
      <w:r w:rsidRPr="00CB52C9">
        <w:rPr>
          <w:rFonts w:ascii="Times New Roman" w:hAnsi="Times New Roman"/>
          <w:sz w:val="24"/>
          <w:szCs w:val="24"/>
        </w:rPr>
        <w:t xml:space="preserve">es of one or more fathers who have chosen to leave employment or paid work and stay at home with their </w:t>
      </w:r>
      <w:proofErr w:type="gramStart"/>
      <w:r w:rsidRPr="00CB52C9">
        <w:rPr>
          <w:rFonts w:ascii="Times New Roman" w:hAnsi="Times New Roman"/>
          <w:sz w:val="24"/>
          <w:szCs w:val="24"/>
        </w:rPr>
        <w:t>child(</w:t>
      </w:r>
      <w:proofErr w:type="spellStart"/>
      <w:proofErr w:type="gramEnd"/>
      <w:r w:rsidRPr="00CB52C9">
        <w:rPr>
          <w:rFonts w:ascii="Times New Roman" w:hAnsi="Times New Roman"/>
          <w:sz w:val="24"/>
          <w:szCs w:val="24"/>
        </w:rPr>
        <w:t>ren</w:t>
      </w:r>
      <w:proofErr w:type="spellEnd"/>
      <w:r w:rsidRPr="00CB52C9">
        <w:rPr>
          <w:rFonts w:ascii="Times New Roman" w:hAnsi="Times New Roman"/>
          <w:sz w:val="24"/>
          <w:szCs w:val="24"/>
        </w:rPr>
        <w:t xml:space="preserve">), through personal interviews or reading stories or memoirs written by fathers. </w:t>
      </w:r>
    </w:p>
    <w:p w:rsidR="00CB52C9" w:rsidRPr="00CB52C9" w:rsidRDefault="00CB52C9" w:rsidP="00CB52C9">
      <w:pPr>
        <w:pStyle w:val="ListParagraph"/>
        <w:numPr>
          <w:ilvl w:val="1"/>
          <w:numId w:val="39"/>
        </w:numPr>
        <w:rPr>
          <w:rFonts w:ascii="Times New Roman" w:hAnsi="Times New Roman"/>
          <w:sz w:val="24"/>
          <w:szCs w:val="24"/>
        </w:rPr>
      </w:pPr>
      <w:r w:rsidRPr="00CB52C9">
        <w:rPr>
          <w:rFonts w:ascii="Times New Roman" w:hAnsi="Times New Roman"/>
          <w:sz w:val="24"/>
          <w:szCs w:val="24"/>
        </w:rPr>
        <w:t xml:space="preserve">Using resources such as the National At-home Dad Network (athomedad.org), discuss the unique advocacy and support resources that at-home fathers may need and their availability in your region or community. </w:t>
      </w:r>
    </w:p>
    <w:p w:rsidR="00CB52C9" w:rsidRPr="00CB52C9" w:rsidRDefault="00CB52C9" w:rsidP="00CB52C9">
      <w:pPr>
        <w:pStyle w:val="ListParagraph"/>
        <w:ind w:left="1440"/>
        <w:rPr>
          <w:rFonts w:ascii="Times New Roman" w:hAnsi="Times New Roman"/>
          <w:sz w:val="24"/>
          <w:szCs w:val="24"/>
        </w:rPr>
      </w:pPr>
    </w:p>
    <w:p w:rsidR="00CB52C9" w:rsidRPr="00CB52C9" w:rsidRDefault="00CB52C9" w:rsidP="00CB52C9">
      <w:pPr>
        <w:pStyle w:val="ListParagraph"/>
        <w:numPr>
          <w:ilvl w:val="0"/>
          <w:numId w:val="39"/>
        </w:numPr>
        <w:rPr>
          <w:rFonts w:ascii="Times New Roman" w:hAnsi="Times New Roman"/>
          <w:sz w:val="24"/>
          <w:szCs w:val="24"/>
        </w:rPr>
      </w:pPr>
      <w:r w:rsidRPr="00CB52C9">
        <w:rPr>
          <w:rFonts w:ascii="Times New Roman" w:hAnsi="Times New Roman"/>
          <w:sz w:val="24"/>
          <w:szCs w:val="24"/>
        </w:rPr>
        <w:t>Goal:   To increase recognition of role strain in your own experience.</w:t>
      </w:r>
    </w:p>
    <w:p w:rsidR="00CB52C9" w:rsidRPr="00CB52C9" w:rsidRDefault="00CB52C9" w:rsidP="00CB52C9">
      <w:pPr>
        <w:pStyle w:val="ListParagraph"/>
        <w:numPr>
          <w:ilvl w:val="1"/>
          <w:numId w:val="39"/>
        </w:numPr>
        <w:rPr>
          <w:rFonts w:ascii="Times New Roman" w:hAnsi="Times New Roman"/>
          <w:sz w:val="24"/>
          <w:szCs w:val="24"/>
        </w:rPr>
      </w:pPr>
      <w:r w:rsidRPr="00CB52C9">
        <w:rPr>
          <w:rFonts w:ascii="Times New Roman" w:hAnsi="Times New Roman"/>
          <w:sz w:val="24"/>
          <w:szCs w:val="24"/>
        </w:rPr>
        <w:t>Develop a list of all of the life roles you currently hold.  For each, list out the activities, time, energy, and financial obligations or rewards attached to it.</w:t>
      </w:r>
    </w:p>
    <w:p w:rsidR="00CB52C9" w:rsidRPr="00CB52C9" w:rsidRDefault="00CB52C9" w:rsidP="00CB52C9">
      <w:pPr>
        <w:pStyle w:val="ListParagraph"/>
        <w:numPr>
          <w:ilvl w:val="1"/>
          <w:numId w:val="39"/>
        </w:numPr>
        <w:rPr>
          <w:rFonts w:ascii="Times New Roman" w:hAnsi="Times New Roman"/>
          <w:sz w:val="24"/>
          <w:szCs w:val="24"/>
        </w:rPr>
      </w:pPr>
      <w:r w:rsidRPr="00CB52C9">
        <w:rPr>
          <w:rFonts w:ascii="Times New Roman" w:hAnsi="Times New Roman"/>
          <w:sz w:val="24"/>
          <w:szCs w:val="24"/>
        </w:rPr>
        <w:t xml:space="preserve">Identify the areas of overlap, in which these roles complement each other.  Then identify the areas in which there is role strain or conflict.  </w:t>
      </w:r>
    </w:p>
    <w:p w:rsidR="00CB52C9" w:rsidRPr="00CB52C9" w:rsidRDefault="00CB52C9" w:rsidP="00CB52C9">
      <w:pPr>
        <w:pStyle w:val="ListParagraph"/>
        <w:numPr>
          <w:ilvl w:val="1"/>
          <w:numId w:val="39"/>
        </w:numPr>
        <w:rPr>
          <w:rFonts w:ascii="Times New Roman" w:hAnsi="Times New Roman"/>
          <w:sz w:val="24"/>
          <w:szCs w:val="24"/>
        </w:rPr>
      </w:pPr>
      <w:r w:rsidRPr="00CB52C9">
        <w:rPr>
          <w:rFonts w:ascii="Times New Roman" w:hAnsi="Times New Roman"/>
          <w:sz w:val="24"/>
          <w:szCs w:val="24"/>
        </w:rPr>
        <w:t xml:space="preserve">Write a brief paper or reflective journal </w:t>
      </w:r>
      <w:proofErr w:type="gramStart"/>
      <w:r w:rsidRPr="00CB52C9">
        <w:rPr>
          <w:rFonts w:ascii="Times New Roman" w:hAnsi="Times New Roman"/>
          <w:sz w:val="24"/>
          <w:szCs w:val="24"/>
        </w:rPr>
        <w:t>entry  about</w:t>
      </w:r>
      <w:proofErr w:type="gramEnd"/>
      <w:r w:rsidRPr="00CB52C9">
        <w:rPr>
          <w:rFonts w:ascii="Times New Roman" w:hAnsi="Times New Roman"/>
          <w:sz w:val="24"/>
          <w:szCs w:val="24"/>
        </w:rPr>
        <w:t xml:space="preserve"> the interaction between role conflict, positive spillover and overall mental health and wellbeing in your own life.</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CB52C9" w:rsidRPr="00CB52C9" w:rsidRDefault="00CB52C9" w:rsidP="00CB52C9">
      <w:pPr>
        <w:pStyle w:val="ListParagraph"/>
        <w:numPr>
          <w:ilvl w:val="0"/>
          <w:numId w:val="40"/>
        </w:numPr>
        <w:rPr>
          <w:rFonts w:ascii="Times New Roman" w:hAnsi="Times New Roman"/>
          <w:sz w:val="24"/>
          <w:szCs w:val="24"/>
        </w:rPr>
      </w:pPr>
      <w:r w:rsidRPr="00CB52C9">
        <w:rPr>
          <w:rFonts w:ascii="Times New Roman" w:hAnsi="Times New Roman"/>
          <w:sz w:val="24"/>
          <w:szCs w:val="24"/>
        </w:rPr>
        <w:t>Goal: To develop critical analysis skills regarding the social and political factors that influence sex differences in work-family conflict.</w:t>
      </w:r>
    </w:p>
    <w:p w:rsidR="00CB52C9" w:rsidRPr="00CB52C9" w:rsidRDefault="00CB52C9" w:rsidP="00CB52C9">
      <w:pPr>
        <w:pStyle w:val="ListParagraph"/>
        <w:numPr>
          <w:ilvl w:val="1"/>
          <w:numId w:val="40"/>
        </w:numPr>
        <w:rPr>
          <w:rFonts w:ascii="Times New Roman" w:hAnsi="Times New Roman"/>
          <w:sz w:val="24"/>
          <w:szCs w:val="24"/>
        </w:rPr>
      </w:pPr>
      <w:r w:rsidRPr="00CB52C9">
        <w:rPr>
          <w:rFonts w:ascii="Times New Roman" w:hAnsi="Times New Roman"/>
          <w:sz w:val="24"/>
          <w:szCs w:val="24"/>
        </w:rPr>
        <w:t xml:space="preserve">Discuss the persistent presence of wage gaps and “glass ceilings” in US employment numbers between men and women in the context of the baby penalty (Mason, </w:t>
      </w:r>
      <w:proofErr w:type="spellStart"/>
      <w:r w:rsidRPr="00CB52C9">
        <w:rPr>
          <w:rFonts w:ascii="Times New Roman" w:hAnsi="Times New Roman"/>
          <w:sz w:val="24"/>
          <w:szCs w:val="24"/>
        </w:rPr>
        <w:t>Wolfinger</w:t>
      </w:r>
      <w:proofErr w:type="spellEnd"/>
      <w:r w:rsidRPr="00CB52C9">
        <w:rPr>
          <w:rFonts w:ascii="Times New Roman" w:hAnsi="Times New Roman"/>
          <w:sz w:val="24"/>
          <w:szCs w:val="24"/>
        </w:rPr>
        <w:t xml:space="preserve"> &amp; </w:t>
      </w:r>
      <w:proofErr w:type="spellStart"/>
      <w:r w:rsidRPr="00CB52C9">
        <w:rPr>
          <w:rFonts w:ascii="Times New Roman" w:hAnsi="Times New Roman"/>
          <w:sz w:val="24"/>
          <w:szCs w:val="24"/>
        </w:rPr>
        <w:t>Goulden</w:t>
      </w:r>
      <w:proofErr w:type="spellEnd"/>
      <w:r w:rsidRPr="00CB52C9">
        <w:rPr>
          <w:rFonts w:ascii="Times New Roman" w:hAnsi="Times New Roman"/>
          <w:sz w:val="24"/>
          <w:szCs w:val="24"/>
        </w:rPr>
        <w:t>, 2013) and flexibility stigma (</w:t>
      </w:r>
      <w:proofErr w:type="spellStart"/>
      <w:r w:rsidRPr="00CB52C9">
        <w:rPr>
          <w:rFonts w:ascii="Times New Roman" w:hAnsi="Times New Roman"/>
          <w:sz w:val="24"/>
          <w:szCs w:val="24"/>
        </w:rPr>
        <w:t>Cech</w:t>
      </w:r>
      <w:proofErr w:type="spellEnd"/>
      <w:r w:rsidRPr="00CB52C9">
        <w:rPr>
          <w:rFonts w:ascii="Times New Roman" w:hAnsi="Times New Roman"/>
          <w:sz w:val="24"/>
          <w:szCs w:val="24"/>
        </w:rPr>
        <w:t xml:space="preserve"> &amp; Blair-Loy, 2014) presented in the chapter.</w:t>
      </w:r>
    </w:p>
    <w:p w:rsidR="00CB52C9" w:rsidRPr="00CB52C9" w:rsidRDefault="00CB52C9" w:rsidP="00CB52C9">
      <w:pPr>
        <w:pStyle w:val="ListParagraph"/>
        <w:numPr>
          <w:ilvl w:val="1"/>
          <w:numId w:val="40"/>
        </w:numPr>
        <w:rPr>
          <w:rFonts w:ascii="Times New Roman" w:hAnsi="Times New Roman"/>
          <w:sz w:val="24"/>
          <w:szCs w:val="24"/>
        </w:rPr>
      </w:pPr>
      <w:r w:rsidRPr="00CB52C9">
        <w:rPr>
          <w:rFonts w:ascii="Times New Roman" w:hAnsi="Times New Roman"/>
          <w:sz w:val="24"/>
          <w:szCs w:val="24"/>
        </w:rPr>
        <w:t xml:space="preserve">Using a debate or small group format, have students identify as many of the social policies and practices that support such gaps as they can.  </w:t>
      </w:r>
      <w:proofErr w:type="gramStart"/>
      <w:r w:rsidRPr="00CB52C9">
        <w:rPr>
          <w:rFonts w:ascii="Times New Roman" w:hAnsi="Times New Roman"/>
          <w:sz w:val="24"/>
          <w:szCs w:val="24"/>
        </w:rPr>
        <w:t>Then  have</w:t>
      </w:r>
      <w:proofErr w:type="gramEnd"/>
      <w:r w:rsidRPr="00CB52C9">
        <w:rPr>
          <w:rFonts w:ascii="Times New Roman" w:hAnsi="Times New Roman"/>
          <w:sz w:val="24"/>
          <w:szCs w:val="24"/>
        </w:rPr>
        <w:t xml:space="preserve"> students create arguments that either support or refute these policies and practices. </w:t>
      </w:r>
    </w:p>
    <w:p w:rsidR="00CB52C9" w:rsidRPr="00CB52C9" w:rsidRDefault="00CB52C9" w:rsidP="00CB52C9">
      <w:pPr>
        <w:pStyle w:val="ListParagraph"/>
        <w:ind w:left="1440"/>
        <w:rPr>
          <w:rFonts w:ascii="Times New Roman" w:hAnsi="Times New Roman"/>
          <w:sz w:val="24"/>
          <w:szCs w:val="24"/>
        </w:rPr>
      </w:pPr>
    </w:p>
    <w:p w:rsidR="00CB52C9" w:rsidRPr="00CB52C9" w:rsidRDefault="00CB52C9" w:rsidP="00CB52C9">
      <w:pPr>
        <w:pStyle w:val="ListParagraph"/>
        <w:numPr>
          <w:ilvl w:val="0"/>
          <w:numId w:val="40"/>
        </w:numPr>
        <w:rPr>
          <w:rFonts w:ascii="Times New Roman" w:hAnsi="Times New Roman"/>
          <w:sz w:val="24"/>
          <w:szCs w:val="24"/>
        </w:rPr>
      </w:pPr>
      <w:r w:rsidRPr="00CB52C9">
        <w:rPr>
          <w:rFonts w:ascii="Times New Roman" w:hAnsi="Times New Roman"/>
          <w:sz w:val="24"/>
          <w:szCs w:val="24"/>
        </w:rPr>
        <w:t>Goal:  To recognize the value of a prevention approach to planning family lives.</w:t>
      </w:r>
    </w:p>
    <w:p w:rsidR="00CB52C9" w:rsidRPr="00CB52C9" w:rsidRDefault="00CB52C9" w:rsidP="00CB52C9">
      <w:pPr>
        <w:pStyle w:val="ListParagraph"/>
        <w:numPr>
          <w:ilvl w:val="1"/>
          <w:numId w:val="40"/>
        </w:numPr>
        <w:rPr>
          <w:rFonts w:ascii="Times New Roman" w:hAnsi="Times New Roman"/>
          <w:sz w:val="24"/>
          <w:szCs w:val="24"/>
        </w:rPr>
      </w:pPr>
      <w:r w:rsidRPr="00CB52C9">
        <w:rPr>
          <w:rFonts w:ascii="Times New Roman" w:hAnsi="Times New Roman"/>
          <w:sz w:val="24"/>
          <w:szCs w:val="24"/>
        </w:rPr>
        <w:t xml:space="preserve">Building on the approaches described by the chapter author, such as “Multiple Role Realism” (Weitzman, 1994), have students brainstorm specific interventions they would employ to help young adults and adolescents prepare for and prevent future role conflict. </w:t>
      </w:r>
    </w:p>
    <w:p w:rsidR="00CB52C9" w:rsidRPr="00CB52C9" w:rsidRDefault="00CB52C9" w:rsidP="00CB52C9">
      <w:pPr>
        <w:pStyle w:val="ListParagraph"/>
        <w:numPr>
          <w:ilvl w:val="1"/>
          <w:numId w:val="40"/>
        </w:numPr>
        <w:rPr>
          <w:rFonts w:ascii="Times New Roman" w:hAnsi="Times New Roman"/>
          <w:sz w:val="24"/>
          <w:szCs w:val="24"/>
        </w:rPr>
      </w:pPr>
      <w:r w:rsidRPr="00CB52C9">
        <w:rPr>
          <w:rFonts w:ascii="Times New Roman" w:hAnsi="Times New Roman"/>
          <w:sz w:val="24"/>
          <w:szCs w:val="24"/>
        </w:rPr>
        <w:t xml:space="preserve">Following the brainstorm, lead students in a discussion that analyzes the potential pros and cons of their interventions, including attending to unintended consequences related to their own levels of cultural or </w:t>
      </w:r>
      <w:proofErr w:type="spellStart"/>
      <w:r w:rsidRPr="00CB52C9">
        <w:rPr>
          <w:rFonts w:ascii="Times New Roman" w:hAnsi="Times New Roman"/>
          <w:sz w:val="24"/>
          <w:szCs w:val="24"/>
        </w:rPr>
        <w:t>sociocultural</w:t>
      </w:r>
      <w:proofErr w:type="spellEnd"/>
      <w:r w:rsidRPr="00CB52C9">
        <w:rPr>
          <w:rFonts w:ascii="Times New Roman" w:hAnsi="Times New Roman"/>
          <w:sz w:val="24"/>
          <w:szCs w:val="24"/>
        </w:rPr>
        <w:t xml:space="preserve"> awareness.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CB52C9" w:rsidRPr="00CB52C9" w:rsidRDefault="00CB52C9" w:rsidP="00CB52C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B52C9">
        <w:rPr>
          <w:rFonts w:ascii="Times New Roman" w:eastAsia="Times New Roman" w:hAnsi="Times New Roman"/>
          <w:bCs/>
          <w:i/>
          <w:color w:val="808080" w:themeColor="background1" w:themeShade="80"/>
          <w:sz w:val="24"/>
          <w:szCs w:val="24"/>
        </w:rPr>
        <w:t>Video Clips</w:t>
      </w:r>
    </w:p>
    <w:p w:rsidR="00CB52C9" w:rsidRPr="006F3EDA" w:rsidRDefault="00087816" w:rsidP="00CB52C9">
      <w:pPr>
        <w:spacing w:before="100" w:beforeAutospacing="1" w:after="100" w:afterAutospacing="1" w:line="240" w:lineRule="auto"/>
        <w:rPr>
          <w:rFonts w:ascii="Times New Roman" w:eastAsia="Times New Roman" w:hAnsi="Times New Roman"/>
          <w:sz w:val="24"/>
          <w:szCs w:val="24"/>
        </w:rPr>
      </w:pPr>
      <w:hyperlink r:id="rId8" w:tgtFrame="_blank" w:history="1">
        <w:r w:rsidR="00CB52C9" w:rsidRPr="006F3EDA">
          <w:rPr>
            <w:rFonts w:ascii="Times New Roman" w:eastAsia="Times New Roman" w:hAnsi="Times New Roman"/>
            <w:color w:val="0000FF"/>
            <w:sz w:val="24"/>
            <w:szCs w:val="24"/>
            <w:u w:val="single"/>
          </w:rPr>
          <w:t>What if... women could balance work and family responsibilities?</w:t>
        </w:r>
      </w:hyperlink>
      <w:r w:rsidR="00CB52C9" w:rsidRPr="006F3EDA">
        <w:rPr>
          <w:rFonts w:ascii="Times New Roman" w:eastAsia="Times New Roman" w:hAnsi="Times New Roman"/>
          <w:sz w:val="24"/>
          <w:szCs w:val="24"/>
        </w:rPr>
        <w:br/>
        <w:t xml:space="preserve">In this University of Canterbury video, Associate Professor </w:t>
      </w:r>
      <w:proofErr w:type="spellStart"/>
      <w:r w:rsidR="00CB52C9" w:rsidRPr="006F3EDA">
        <w:rPr>
          <w:rFonts w:ascii="Times New Roman" w:eastAsia="Times New Roman" w:hAnsi="Times New Roman"/>
          <w:sz w:val="24"/>
          <w:szCs w:val="24"/>
        </w:rPr>
        <w:t>Annick</w:t>
      </w:r>
      <w:proofErr w:type="spellEnd"/>
      <w:r w:rsidR="00CB52C9" w:rsidRPr="006F3EDA">
        <w:rPr>
          <w:rFonts w:ascii="Times New Roman" w:eastAsia="Times New Roman" w:hAnsi="Times New Roman"/>
          <w:sz w:val="24"/>
          <w:szCs w:val="24"/>
        </w:rPr>
        <w:t xml:space="preserve"> </w:t>
      </w:r>
      <w:proofErr w:type="spellStart"/>
      <w:r w:rsidR="00CB52C9" w:rsidRPr="006F3EDA">
        <w:rPr>
          <w:rFonts w:ascii="Times New Roman" w:eastAsia="Times New Roman" w:hAnsi="Times New Roman"/>
          <w:sz w:val="24"/>
          <w:szCs w:val="24"/>
        </w:rPr>
        <w:t>Masselot</w:t>
      </w:r>
      <w:proofErr w:type="spellEnd"/>
      <w:r w:rsidR="00CB52C9" w:rsidRPr="006F3EDA">
        <w:rPr>
          <w:rFonts w:ascii="Times New Roman" w:eastAsia="Times New Roman" w:hAnsi="Times New Roman"/>
          <w:sz w:val="24"/>
          <w:szCs w:val="24"/>
        </w:rPr>
        <w:t xml:space="preserve"> discusses the challenges of combining work and family responsibilities.</w:t>
      </w:r>
    </w:p>
    <w:p w:rsidR="00CB52C9" w:rsidRPr="006F3EDA" w:rsidRDefault="00087816" w:rsidP="00CB52C9">
      <w:pPr>
        <w:spacing w:before="100" w:beforeAutospacing="1" w:after="100" w:afterAutospacing="1" w:line="240" w:lineRule="auto"/>
        <w:rPr>
          <w:rFonts w:ascii="Times New Roman" w:eastAsia="Times New Roman" w:hAnsi="Times New Roman"/>
          <w:sz w:val="24"/>
          <w:szCs w:val="24"/>
        </w:rPr>
      </w:pPr>
      <w:hyperlink r:id="rId9" w:tgtFrame="_blank" w:history="1">
        <w:r w:rsidR="00CB52C9" w:rsidRPr="006F3EDA">
          <w:rPr>
            <w:rFonts w:ascii="Times New Roman" w:eastAsia="Times New Roman" w:hAnsi="Times New Roman"/>
            <w:color w:val="0000FF"/>
            <w:sz w:val="24"/>
            <w:szCs w:val="24"/>
            <w:u w:val="single"/>
          </w:rPr>
          <w:t>New Work and Family Choices for Men and Women</w:t>
        </w:r>
      </w:hyperlink>
      <w:r w:rsidR="00CB52C9" w:rsidRPr="006F3EDA">
        <w:rPr>
          <w:rFonts w:ascii="Times New Roman" w:eastAsia="Times New Roman" w:hAnsi="Times New Roman"/>
          <w:sz w:val="24"/>
          <w:szCs w:val="24"/>
        </w:rPr>
        <w:br/>
        <w:t>Stewart D. Friedman, founding director of the Wharton Work/Life Integration Project, reveals the surprising results of a 20-year study into men's and women's changing views on work and family.</w:t>
      </w:r>
    </w:p>
    <w:p w:rsidR="00CB52C9" w:rsidRPr="006F3EDA" w:rsidRDefault="00087816" w:rsidP="00CB52C9">
      <w:pPr>
        <w:spacing w:before="100" w:beforeAutospacing="1" w:after="100" w:afterAutospacing="1" w:line="240" w:lineRule="auto"/>
        <w:rPr>
          <w:rFonts w:ascii="Times New Roman" w:eastAsia="Times New Roman" w:hAnsi="Times New Roman"/>
          <w:sz w:val="24"/>
          <w:szCs w:val="24"/>
        </w:rPr>
      </w:pPr>
      <w:hyperlink r:id="rId10" w:tgtFrame="_blank" w:history="1">
        <w:r w:rsidR="00CB52C9" w:rsidRPr="006F3EDA">
          <w:rPr>
            <w:rFonts w:ascii="Times New Roman" w:eastAsia="Times New Roman" w:hAnsi="Times New Roman"/>
            <w:color w:val="0000FF"/>
            <w:sz w:val="24"/>
            <w:szCs w:val="24"/>
            <w:u w:val="single"/>
          </w:rPr>
          <w:t>Off Balance On Purpose: The Future of Engagement and Work-Life Balance</w:t>
        </w:r>
      </w:hyperlink>
      <w:r w:rsidR="00CB52C9" w:rsidRPr="006F3EDA">
        <w:rPr>
          <w:rFonts w:ascii="Times New Roman" w:eastAsia="Times New Roman" w:hAnsi="Times New Roman"/>
          <w:sz w:val="24"/>
          <w:szCs w:val="24"/>
        </w:rPr>
        <w:br/>
        <w:t xml:space="preserve">Life patterns are constantly changing and evolving. In this TED Talk, Dan </w:t>
      </w:r>
      <w:proofErr w:type="spellStart"/>
      <w:r w:rsidR="00CB52C9" w:rsidRPr="006F3EDA">
        <w:rPr>
          <w:rFonts w:ascii="Times New Roman" w:eastAsia="Times New Roman" w:hAnsi="Times New Roman"/>
          <w:sz w:val="24"/>
          <w:szCs w:val="24"/>
        </w:rPr>
        <w:t>Thurmon</w:t>
      </w:r>
      <w:proofErr w:type="spellEnd"/>
      <w:r w:rsidR="00CB52C9" w:rsidRPr="006F3EDA">
        <w:rPr>
          <w:rFonts w:ascii="Times New Roman" w:eastAsia="Times New Roman" w:hAnsi="Times New Roman"/>
          <w:sz w:val="24"/>
          <w:szCs w:val="24"/>
        </w:rPr>
        <w:t xml:space="preserve"> explores how those patterns can be transcended by living off balance on purpose.</w:t>
      </w:r>
    </w:p>
    <w:p w:rsidR="00CB52C9" w:rsidRPr="00CB52C9" w:rsidRDefault="00CB52C9" w:rsidP="00CB52C9">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B52C9">
        <w:rPr>
          <w:rFonts w:ascii="Times New Roman" w:eastAsia="Times New Roman" w:hAnsi="Times New Roman"/>
          <w:bCs/>
          <w:i/>
          <w:color w:val="808080" w:themeColor="background1" w:themeShade="80"/>
          <w:sz w:val="24"/>
          <w:szCs w:val="24"/>
        </w:rPr>
        <w:t>Audio Clips</w:t>
      </w:r>
    </w:p>
    <w:p w:rsidR="00CB52C9" w:rsidRPr="006F3EDA" w:rsidRDefault="00087816" w:rsidP="00CB52C9">
      <w:pPr>
        <w:spacing w:before="100" w:beforeAutospacing="1" w:after="100" w:afterAutospacing="1" w:line="240" w:lineRule="auto"/>
        <w:rPr>
          <w:rFonts w:ascii="Times New Roman" w:eastAsia="Times New Roman" w:hAnsi="Times New Roman"/>
          <w:sz w:val="24"/>
          <w:szCs w:val="24"/>
        </w:rPr>
      </w:pPr>
      <w:hyperlink r:id="rId11" w:tgtFrame="_blank" w:history="1">
        <w:r w:rsidR="00CB52C9" w:rsidRPr="006F3EDA">
          <w:rPr>
            <w:rFonts w:ascii="Times New Roman" w:eastAsia="Times New Roman" w:hAnsi="Times New Roman"/>
            <w:color w:val="0000FF"/>
            <w:sz w:val="24"/>
            <w:szCs w:val="24"/>
            <w:u w:val="single"/>
          </w:rPr>
          <w:t>Work-life balance</w:t>
        </w:r>
      </w:hyperlink>
      <w:r w:rsidR="00CB52C9" w:rsidRPr="006F3EDA">
        <w:rPr>
          <w:rFonts w:ascii="Times New Roman" w:eastAsia="Times New Roman" w:hAnsi="Times New Roman"/>
          <w:sz w:val="24"/>
          <w:szCs w:val="24"/>
        </w:rPr>
        <w:br/>
        <w:t>This RMIT university podcast offers tips on achieving a work life balance for all students.</w:t>
      </w:r>
    </w:p>
    <w:p w:rsidR="00CB52C9" w:rsidRPr="006F3EDA" w:rsidRDefault="00087816" w:rsidP="00CB52C9">
      <w:pPr>
        <w:spacing w:before="100" w:beforeAutospacing="1" w:after="100" w:afterAutospacing="1" w:line="240" w:lineRule="auto"/>
        <w:rPr>
          <w:rFonts w:ascii="Times New Roman" w:eastAsia="Times New Roman" w:hAnsi="Times New Roman"/>
          <w:sz w:val="24"/>
          <w:szCs w:val="24"/>
        </w:rPr>
      </w:pPr>
      <w:hyperlink r:id="rId12" w:tgtFrame="_blank" w:history="1">
        <w:r w:rsidR="00CB52C9" w:rsidRPr="006F3EDA">
          <w:rPr>
            <w:rFonts w:ascii="Times New Roman" w:eastAsia="Times New Roman" w:hAnsi="Times New Roman"/>
            <w:color w:val="0000FF"/>
            <w:sz w:val="24"/>
            <w:szCs w:val="24"/>
            <w:u w:val="single"/>
          </w:rPr>
          <w:t>Preventing occupational stress in healthcare workers</w:t>
        </w:r>
      </w:hyperlink>
      <w:r w:rsidR="00CB52C9" w:rsidRPr="006F3EDA">
        <w:rPr>
          <w:rFonts w:ascii="Times New Roman" w:eastAsia="Times New Roman" w:hAnsi="Times New Roman"/>
          <w:sz w:val="24"/>
          <w:szCs w:val="24"/>
        </w:rPr>
        <w:br/>
      </w:r>
      <w:proofErr w:type="gramStart"/>
      <w:r w:rsidR="00CB52C9" w:rsidRPr="006F3EDA">
        <w:rPr>
          <w:rFonts w:ascii="Times New Roman" w:eastAsia="Times New Roman" w:hAnsi="Times New Roman"/>
          <w:sz w:val="24"/>
          <w:szCs w:val="24"/>
        </w:rPr>
        <w:t>This</w:t>
      </w:r>
      <w:proofErr w:type="gramEnd"/>
      <w:r w:rsidR="00CB52C9" w:rsidRPr="006F3EDA">
        <w:rPr>
          <w:rFonts w:ascii="Times New Roman" w:eastAsia="Times New Roman" w:hAnsi="Times New Roman"/>
          <w:sz w:val="24"/>
          <w:szCs w:val="24"/>
        </w:rPr>
        <w:t xml:space="preserve"> podcast from the Cochrane Library contains reviews of ways in healthcare workers can help themselves.</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3749D5" w:rsidRDefault="003749D5" w:rsidP="004D20BD">
      <w:pPr>
        <w:pStyle w:val="Heading1"/>
      </w:pPr>
    </w:p>
    <w:p w:rsidR="003749D5" w:rsidRDefault="003749D5" w:rsidP="004D20BD">
      <w:pPr>
        <w:pStyle w:val="Heading1"/>
      </w:pPr>
    </w:p>
    <w:p w:rsidR="003749D5" w:rsidRDefault="003749D5"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3749D5" w:rsidRDefault="003749D5"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CB52C9" w:rsidRPr="00E82EDD" w:rsidRDefault="00087816" w:rsidP="00CB52C9">
      <w:pPr>
        <w:spacing w:before="100" w:beforeAutospacing="1" w:after="100" w:afterAutospacing="1" w:line="240" w:lineRule="auto"/>
        <w:rPr>
          <w:rFonts w:ascii="Times New Roman" w:eastAsia="Times New Roman" w:hAnsi="Times New Roman"/>
          <w:sz w:val="24"/>
          <w:szCs w:val="24"/>
        </w:rPr>
      </w:pPr>
      <w:hyperlink r:id="rId13" w:tgtFrame="_blank" w:history="1">
        <w:r w:rsidR="00CB52C9" w:rsidRPr="00E82EDD">
          <w:rPr>
            <w:rFonts w:ascii="Times New Roman" w:eastAsia="Times New Roman" w:hAnsi="Times New Roman"/>
            <w:color w:val="0000FF"/>
            <w:sz w:val="24"/>
            <w:szCs w:val="24"/>
            <w:u w:val="single"/>
          </w:rPr>
          <w:t>Work-Family Support</w:t>
        </w:r>
      </w:hyperlink>
      <w:r w:rsidR="00CB52C9" w:rsidRPr="00E82EDD">
        <w:rPr>
          <w:rFonts w:ascii="Times New Roman" w:eastAsia="Times New Roman" w:hAnsi="Times New Roman"/>
          <w:sz w:val="24"/>
          <w:szCs w:val="24"/>
        </w:rPr>
        <w:t> </w:t>
      </w:r>
      <w:r w:rsidR="00CB52C9" w:rsidRPr="00E82EDD">
        <w:rPr>
          <w:rFonts w:ascii="Times New Roman" w:eastAsia="Times New Roman" w:hAnsi="Times New Roman"/>
          <w:sz w:val="24"/>
          <w:szCs w:val="24"/>
        </w:rPr>
        <w:br/>
        <w:t>A center for research &amp; supporting a reduction in the stress often found between work and family</w:t>
      </w:r>
    </w:p>
    <w:p w:rsidR="00CB52C9" w:rsidRPr="00E82EDD" w:rsidRDefault="00087816" w:rsidP="00CB52C9">
      <w:pPr>
        <w:spacing w:before="100" w:beforeAutospacing="1" w:after="100" w:afterAutospacing="1" w:line="240" w:lineRule="auto"/>
        <w:rPr>
          <w:rFonts w:ascii="Times New Roman" w:eastAsia="Times New Roman" w:hAnsi="Times New Roman"/>
          <w:sz w:val="24"/>
          <w:szCs w:val="24"/>
        </w:rPr>
      </w:pPr>
      <w:hyperlink r:id="rId14" w:tgtFrame="_blank" w:history="1">
        <w:r w:rsidR="00CB52C9" w:rsidRPr="00E82EDD">
          <w:rPr>
            <w:rFonts w:ascii="Times New Roman" w:eastAsia="Times New Roman" w:hAnsi="Times New Roman"/>
            <w:color w:val="0000FF"/>
            <w:sz w:val="24"/>
            <w:szCs w:val="24"/>
            <w:u w:val="single"/>
          </w:rPr>
          <w:t>Work, Family &amp; Health Network</w:t>
        </w:r>
      </w:hyperlink>
      <w:r w:rsidR="00CB52C9" w:rsidRPr="00E82EDD">
        <w:rPr>
          <w:rFonts w:ascii="Times New Roman" w:eastAsia="Times New Roman" w:hAnsi="Times New Roman"/>
          <w:sz w:val="24"/>
          <w:szCs w:val="24"/>
        </w:rPr>
        <w:t> </w:t>
      </w:r>
      <w:r w:rsidR="00CB52C9" w:rsidRPr="00E82EDD">
        <w:rPr>
          <w:rFonts w:ascii="Times New Roman" w:eastAsia="Times New Roman" w:hAnsi="Times New Roman"/>
          <w:sz w:val="24"/>
          <w:szCs w:val="24"/>
        </w:rPr>
        <w:br/>
        <w:t>A national research network dedicated to understanding and improving the balance between family, work, and health.</w:t>
      </w:r>
    </w:p>
    <w:p w:rsidR="00CB52C9" w:rsidRPr="00E82EDD" w:rsidRDefault="00087816" w:rsidP="00CB52C9">
      <w:pPr>
        <w:spacing w:before="100" w:beforeAutospacing="1" w:after="100" w:afterAutospacing="1" w:line="240" w:lineRule="auto"/>
        <w:rPr>
          <w:rFonts w:ascii="Times New Roman" w:eastAsia="Times New Roman" w:hAnsi="Times New Roman"/>
          <w:sz w:val="24"/>
          <w:szCs w:val="24"/>
        </w:rPr>
      </w:pPr>
      <w:hyperlink r:id="rId15" w:tgtFrame="_blank" w:history="1">
        <w:r w:rsidR="00CB52C9" w:rsidRPr="00E82EDD">
          <w:rPr>
            <w:rFonts w:ascii="Times New Roman" w:eastAsia="Times New Roman" w:hAnsi="Times New Roman"/>
            <w:color w:val="0000FF"/>
            <w:sz w:val="24"/>
            <w:szCs w:val="24"/>
            <w:u w:val="single"/>
          </w:rPr>
          <w:t>Flexible Work &amp; Well-Being</w:t>
        </w:r>
      </w:hyperlink>
      <w:r w:rsidR="00CB52C9" w:rsidRPr="00E82EDD">
        <w:rPr>
          <w:rFonts w:ascii="Times New Roman" w:eastAsia="Times New Roman" w:hAnsi="Times New Roman"/>
          <w:sz w:val="24"/>
          <w:szCs w:val="24"/>
        </w:rPr>
        <w:t> </w:t>
      </w:r>
      <w:r w:rsidR="00CB52C9" w:rsidRPr="00E82EDD">
        <w:rPr>
          <w:rFonts w:ascii="Times New Roman" w:eastAsia="Times New Roman" w:hAnsi="Times New Roman"/>
          <w:sz w:val="24"/>
          <w:szCs w:val="24"/>
        </w:rPr>
        <w:br/>
        <w:t>Provides access to research and additional resources regarding the development of a healthy work/life balance.</w:t>
      </w:r>
    </w:p>
    <w:p w:rsidR="00CB52C9" w:rsidRPr="00E82EDD" w:rsidRDefault="00087816" w:rsidP="00CB52C9">
      <w:pPr>
        <w:spacing w:before="100" w:beforeAutospacing="1" w:after="100" w:afterAutospacing="1" w:line="240" w:lineRule="auto"/>
        <w:rPr>
          <w:rFonts w:ascii="Times New Roman" w:eastAsia="Times New Roman" w:hAnsi="Times New Roman"/>
          <w:sz w:val="24"/>
          <w:szCs w:val="24"/>
        </w:rPr>
      </w:pPr>
      <w:hyperlink r:id="rId16" w:tgtFrame="_blank" w:history="1">
        <w:r w:rsidR="00CB52C9" w:rsidRPr="00E82EDD">
          <w:rPr>
            <w:rFonts w:ascii="Times New Roman" w:eastAsia="Times New Roman" w:hAnsi="Times New Roman"/>
            <w:color w:val="0000FF"/>
            <w:sz w:val="24"/>
            <w:szCs w:val="24"/>
            <w:u w:val="single"/>
          </w:rPr>
          <w:t xml:space="preserve">The </w:t>
        </w:r>
        <w:proofErr w:type="spellStart"/>
        <w:r w:rsidR="00CB52C9" w:rsidRPr="00E82EDD">
          <w:rPr>
            <w:rFonts w:ascii="Times New Roman" w:eastAsia="Times New Roman" w:hAnsi="Times New Roman"/>
            <w:color w:val="0000FF"/>
            <w:sz w:val="24"/>
            <w:szCs w:val="24"/>
            <w:u w:val="single"/>
          </w:rPr>
          <w:t>WorkLife</w:t>
        </w:r>
        <w:proofErr w:type="spellEnd"/>
        <w:r w:rsidR="00CB52C9" w:rsidRPr="00E82EDD">
          <w:rPr>
            <w:rFonts w:ascii="Times New Roman" w:eastAsia="Times New Roman" w:hAnsi="Times New Roman"/>
            <w:color w:val="0000FF"/>
            <w:sz w:val="24"/>
            <w:szCs w:val="24"/>
            <w:u w:val="single"/>
          </w:rPr>
          <w:t xml:space="preserve"> Initiative</w:t>
        </w:r>
      </w:hyperlink>
      <w:r w:rsidR="00CB52C9" w:rsidRPr="00E82EDD">
        <w:rPr>
          <w:rFonts w:ascii="Times New Roman" w:eastAsia="Times New Roman" w:hAnsi="Times New Roman"/>
          <w:sz w:val="24"/>
          <w:szCs w:val="24"/>
        </w:rPr>
        <w:t> </w:t>
      </w:r>
      <w:r w:rsidR="00CB52C9" w:rsidRPr="00E82EDD">
        <w:rPr>
          <w:rFonts w:ascii="Times New Roman" w:eastAsia="Times New Roman" w:hAnsi="Times New Roman"/>
          <w:sz w:val="24"/>
          <w:szCs w:val="24"/>
        </w:rPr>
        <w:br/>
        <w:t>A national initiative to promote healthy worker lifestyles.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Perrone</w:t>
      </w:r>
      <w:proofErr w:type="spellEnd"/>
      <w:r w:rsidRPr="0062163F">
        <w:rPr>
          <w:rFonts w:ascii="Times New Roman" w:eastAsia="Times New Roman" w:hAnsi="Times New Roman"/>
          <w:sz w:val="24"/>
          <w:szCs w:val="24"/>
        </w:rPr>
        <w:t>, K. M., Webb, L. K., &amp; Blalock, R. H. (2005).</w:t>
      </w:r>
      <w:proofErr w:type="gramEnd"/>
      <w:r w:rsidRPr="0062163F">
        <w:rPr>
          <w:rFonts w:ascii="Times New Roman" w:eastAsia="Times New Roman" w:hAnsi="Times New Roman"/>
          <w:sz w:val="24"/>
          <w:szCs w:val="24"/>
        </w:rPr>
        <w:t> </w:t>
      </w:r>
      <w:hyperlink r:id="rId17" w:tgtFrame="_blank" w:history="1">
        <w:r w:rsidRPr="0062163F">
          <w:rPr>
            <w:rFonts w:ascii="Times New Roman" w:eastAsia="Times New Roman" w:hAnsi="Times New Roman"/>
            <w:color w:val="0000FF"/>
            <w:sz w:val="24"/>
            <w:szCs w:val="24"/>
            <w:u w:val="single"/>
          </w:rPr>
          <w:t>The effects of role congruence and role conflict on work, marital, and life satisfaction.</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Career Development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31</w:t>
      </w:r>
      <w:r w:rsidRPr="0062163F">
        <w:rPr>
          <w:rFonts w:ascii="Times New Roman" w:eastAsia="Times New Roman" w:hAnsi="Times New Roman"/>
          <w:sz w:val="24"/>
          <w:szCs w:val="24"/>
        </w:rPr>
        <w:t>(4), 225-238.</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The impact of role congruence and role conflict on work, marital, and life satisfaction was studied using Super’s life-span, life-space theory. A conceptual model of relationships between these variables was proposed, and gender differences were examined. Participants were 35 male and 60 female college graduates who completed surveys by mail. Results indicated adequate fit for the proposed model. Results of gender analyses indicated that women in this study participated more in parenting and housework, whereas men participated more in career and leisure activities. Despite the differences in actual role participation, no gender differences were found regarding ideal role participation. Both men and women reported that the parent role was most rewarding. Implications for counselors and directions for future research were discussed.</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FA5322" w:rsidRPr="0062163F" w:rsidRDefault="00FA5322" w:rsidP="00FA5322">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is the impact of using a sample of only college graduates on the results of this study and its application to other populations?</w:t>
      </w:r>
    </w:p>
    <w:p w:rsidR="00FA5322" w:rsidRPr="0062163F" w:rsidRDefault="00FA5322" w:rsidP="00FA5322">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possible reasons for the finding that work-family conflict was not significantly related to either life or work satisfaction.</w:t>
      </w:r>
    </w:p>
    <w:p w:rsidR="00FA5322" w:rsidRPr="0062163F" w:rsidRDefault="00FA5322" w:rsidP="00FA5322">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how you believe culture affects role development, congruence and conflict. Provide examples from your own or varying cultural backgrounds.</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Lee, N., </w:t>
      </w:r>
      <w:proofErr w:type="spellStart"/>
      <w:r w:rsidRPr="0062163F">
        <w:rPr>
          <w:rFonts w:ascii="Times New Roman" w:eastAsia="Times New Roman" w:hAnsi="Times New Roman"/>
          <w:sz w:val="24"/>
          <w:szCs w:val="24"/>
        </w:rPr>
        <w:t>Zvonkovic</w:t>
      </w:r>
      <w:proofErr w:type="spellEnd"/>
      <w:r w:rsidRPr="0062163F">
        <w:rPr>
          <w:rFonts w:ascii="Times New Roman" w:eastAsia="Times New Roman" w:hAnsi="Times New Roman"/>
          <w:sz w:val="24"/>
          <w:szCs w:val="24"/>
        </w:rPr>
        <w:t>, A. M., &amp; Crawford, D. W. (2013). </w:t>
      </w:r>
      <w:hyperlink r:id="rId18" w:tgtFrame="_blank" w:history="1">
        <w:proofErr w:type="gramStart"/>
        <w:r w:rsidRPr="0062163F">
          <w:rPr>
            <w:rFonts w:ascii="Times New Roman" w:eastAsia="Times New Roman" w:hAnsi="Times New Roman"/>
            <w:color w:val="0000FF"/>
            <w:sz w:val="24"/>
            <w:szCs w:val="24"/>
            <w:u w:val="single"/>
          </w:rPr>
          <w:t>The impact of work–family conflict and facilitation on women’s perceptions of role balance.</w:t>
        </w:r>
        <w:proofErr w:type="gramEnd"/>
      </w:hyperlink>
      <w:r w:rsidRPr="0062163F">
        <w:rPr>
          <w:rFonts w:ascii="Times New Roman" w:eastAsia="Times New Roman" w:hAnsi="Times New Roman"/>
          <w:sz w:val="24"/>
          <w:szCs w:val="24"/>
        </w:rPr>
        <w:t> </w:t>
      </w:r>
      <w:proofErr w:type="gramStart"/>
      <w:r w:rsidRPr="0062163F">
        <w:rPr>
          <w:rFonts w:ascii="Times New Roman" w:eastAsia="Times New Roman" w:hAnsi="Times New Roman"/>
          <w:i/>
          <w:iCs/>
          <w:sz w:val="24"/>
          <w:szCs w:val="24"/>
        </w:rPr>
        <w:t>Journal of Family Issues</w:t>
      </w:r>
      <w:r w:rsidRPr="0062163F">
        <w:rPr>
          <w:rFonts w:ascii="Times New Roman" w:eastAsia="Times New Roman" w:hAnsi="Times New Roman"/>
          <w:sz w:val="24"/>
          <w:szCs w:val="24"/>
        </w:rPr>
        <w:t>, 0192513X13481332.</w:t>
      </w:r>
      <w:proofErr w:type="gramEnd"/>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investigated married women’s feelings of balance between their occupational and family roles. Data from 274 married and full-time employed women were collected and structural equation modeling techniques were used to assess the connection between their work and leisure lives, work–family conflict and work–family facilitation, and role balance. Women’s satisfaction with their experiences at work and at home, the time they spent in each sphere, and the social support they received from others in each domain were considered. Women’s satisfaction with their workplace and family experiences, most notably, spousal support, were positively related to feelings of role balance. The results of this study suggested that satisfaction with experience in one sphere is stronger and more important than the hours spent doing activities in that sphere when accounting for married women’s role balance.</w:t>
      </w:r>
    </w:p>
    <w:p w:rsidR="00FA5322" w:rsidRPr="0062163F" w:rsidRDefault="00FA5322" w:rsidP="00FA5322">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FA5322" w:rsidRPr="0062163F" w:rsidRDefault="00FA5322" w:rsidP="00FA5322">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Discuss the significance of gender and societal expectations when considering work-family conflict.</w:t>
      </w:r>
    </w:p>
    <w:p w:rsidR="00FA5322" w:rsidRPr="0062163F" w:rsidRDefault="00FA5322" w:rsidP="00FA5322">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kinds of mental health issues may arise in this population and how may they be ameliorated in counseling?</w:t>
      </w:r>
    </w:p>
    <w:p w:rsidR="00FA5322" w:rsidRPr="0062163F" w:rsidRDefault="00FA5322" w:rsidP="00FA5322">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How </w:t>
      </w:r>
      <w:proofErr w:type="gramStart"/>
      <w:r w:rsidRPr="0062163F">
        <w:rPr>
          <w:rFonts w:ascii="Times New Roman" w:eastAsia="Times New Roman" w:hAnsi="Times New Roman"/>
          <w:sz w:val="24"/>
          <w:szCs w:val="24"/>
        </w:rPr>
        <w:t>may</w:t>
      </w:r>
      <w:proofErr w:type="gramEnd"/>
      <w:r w:rsidRPr="0062163F">
        <w:rPr>
          <w:rFonts w:ascii="Times New Roman" w:eastAsia="Times New Roman" w:hAnsi="Times New Roman"/>
          <w:sz w:val="24"/>
          <w:szCs w:val="24"/>
        </w:rPr>
        <w:t xml:space="preserve"> or may not these findings generalize to non-married women?</w:t>
      </w:r>
    </w:p>
    <w:p w:rsidR="00684755" w:rsidRPr="003749D5" w:rsidRDefault="00684755" w:rsidP="00FA5322">
      <w:pPr>
        <w:spacing w:before="100" w:beforeAutospacing="1" w:after="100" w:afterAutospacing="1" w:line="240" w:lineRule="auto"/>
        <w:rPr>
          <w:rFonts w:ascii="Times New Roman" w:eastAsia="Times New Roman" w:hAnsi="Times New Roman"/>
          <w:sz w:val="24"/>
          <w:szCs w:val="24"/>
        </w:rPr>
      </w:pPr>
    </w:p>
    <w:sectPr w:rsidR="00684755" w:rsidRPr="003749D5" w:rsidSect="00014F38">
      <w:headerReference w:type="default" r:id="rId19"/>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A5F" w:rsidRDefault="006B5A5F" w:rsidP="00FE0F9A">
      <w:pPr>
        <w:spacing w:after="0" w:line="240" w:lineRule="auto"/>
      </w:pPr>
      <w:r>
        <w:separator/>
      </w:r>
    </w:p>
  </w:endnote>
  <w:endnote w:type="continuationSeparator" w:id="0">
    <w:p w:rsidR="006B5A5F" w:rsidRDefault="006B5A5F"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A5F" w:rsidRDefault="006B5A5F" w:rsidP="00FE0F9A">
      <w:pPr>
        <w:spacing w:after="0" w:line="240" w:lineRule="auto"/>
      </w:pPr>
      <w:r>
        <w:separator/>
      </w:r>
    </w:p>
  </w:footnote>
  <w:footnote w:type="continuationSeparator" w:id="0">
    <w:p w:rsidR="006B5A5F" w:rsidRDefault="006B5A5F"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5F" w:rsidRPr="008A328F" w:rsidRDefault="00087816"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6B5A5F" w:rsidRPr="00684755" w:rsidRDefault="006B5A5F"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6B5A5F" w:rsidRPr="00EA40EE" w:rsidRDefault="00697142" w:rsidP="00697142">
                <w:pPr>
                  <w:rPr>
                    <w:sz w:val="18"/>
                  </w:rPr>
                </w:pPr>
                <w:r>
                  <w:rPr>
                    <w:sz w:val="18"/>
                  </w:rPr>
                  <w:t>Chapter 17:</w:t>
                </w:r>
                <w:r w:rsidRPr="00697142">
                  <w:rPr>
                    <w:sz w:val="18"/>
                  </w:rPr>
                  <w:t xml:space="preserve"> Navigating Work and Family Connections </w:t>
                </w:r>
                <w:proofErr w:type="gramStart"/>
                <w:r w:rsidRPr="00697142">
                  <w:rPr>
                    <w:sz w:val="18"/>
                  </w:rPr>
                  <w:t>Across</w:t>
                </w:r>
                <w:proofErr w:type="gramEnd"/>
                <w:r w:rsidRPr="00697142">
                  <w:rPr>
                    <w:sz w:val="18"/>
                  </w:rPr>
                  <w:t xml:space="preserve"> the Lifespan</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6B5A5F" w:rsidRPr="00EA40EE" w:rsidRDefault="00087816" w:rsidP="008A328F">
                <w:pPr>
                  <w:jc w:val="right"/>
                  <w:rPr>
                    <w:color w:val="FFFFFF"/>
                    <w:sz w:val="20"/>
                  </w:rPr>
                </w:pPr>
                <w:r w:rsidRPr="00EA40EE">
                  <w:rPr>
                    <w:sz w:val="20"/>
                  </w:rPr>
                  <w:fldChar w:fldCharType="begin"/>
                </w:r>
                <w:r w:rsidR="006B5A5F" w:rsidRPr="00EA40EE">
                  <w:rPr>
                    <w:sz w:val="20"/>
                  </w:rPr>
                  <w:instrText xml:space="preserve"> PAGE   \* MERGEFORMAT </w:instrText>
                </w:r>
                <w:r w:rsidRPr="00EA40EE">
                  <w:rPr>
                    <w:sz w:val="20"/>
                  </w:rPr>
                  <w:fldChar w:fldCharType="separate"/>
                </w:r>
                <w:r w:rsidR="00697142" w:rsidRPr="00697142">
                  <w:rPr>
                    <w:noProof/>
                    <w:color w:val="FFFFFF"/>
                    <w:sz w:val="20"/>
                  </w:rPr>
                  <w:t>10</w:t>
                </w:r>
                <w:r w:rsidRPr="00EA40EE">
                  <w:rPr>
                    <w:sz w:val="20"/>
                  </w:rPr>
                  <w:fldChar w:fldCharType="end"/>
                </w:r>
              </w:p>
            </w:txbxContent>
          </v:textbox>
          <w10:wrap anchorx="page" anchory="page"/>
        </v:shape>
      </w:pict>
    </w:r>
  </w:p>
  <w:p w:rsidR="006B5A5F" w:rsidRPr="008A328F" w:rsidRDefault="006B5A5F"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08B"/>
    <w:multiLevelType w:val="multilevel"/>
    <w:tmpl w:val="A092B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E37EC"/>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D64C4"/>
    <w:multiLevelType w:val="hybridMultilevel"/>
    <w:tmpl w:val="EAC04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051E8"/>
    <w:multiLevelType w:val="multilevel"/>
    <w:tmpl w:val="FAA4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E125F0"/>
    <w:multiLevelType w:val="hybridMultilevel"/>
    <w:tmpl w:val="CD52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52E65"/>
    <w:multiLevelType w:val="multilevel"/>
    <w:tmpl w:val="35F4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9D4A99"/>
    <w:multiLevelType w:val="hybridMultilevel"/>
    <w:tmpl w:val="BDDC1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B214AC"/>
    <w:multiLevelType w:val="multilevel"/>
    <w:tmpl w:val="712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721476"/>
    <w:multiLevelType w:val="multilevel"/>
    <w:tmpl w:val="47B68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BD438D"/>
    <w:multiLevelType w:val="multilevel"/>
    <w:tmpl w:val="5C9EB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DC016E"/>
    <w:multiLevelType w:val="multilevel"/>
    <w:tmpl w:val="09D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4F1A7A"/>
    <w:multiLevelType w:val="hybridMultilevel"/>
    <w:tmpl w:val="B440A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9D1E56"/>
    <w:multiLevelType w:val="multilevel"/>
    <w:tmpl w:val="E04AF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442BC0"/>
    <w:multiLevelType w:val="hybridMultilevel"/>
    <w:tmpl w:val="A94A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64105E"/>
    <w:multiLevelType w:val="multilevel"/>
    <w:tmpl w:val="342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7058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3E322B"/>
    <w:multiLevelType w:val="hybridMultilevel"/>
    <w:tmpl w:val="C0FC2840"/>
    <w:lvl w:ilvl="0" w:tplc="49581E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05E15"/>
    <w:multiLevelType w:val="multilevel"/>
    <w:tmpl w:val="16F29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B6842D9"/>
    <w:multiLevelType w:val="multilevel"/>
    <w:tmpl w:val="80745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6A7029"/>
    <w:multiLevelType w:val="multilevel"/>
    <w:tmpl w:val="6BFC3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AF45AD"/>
    <w:multiLevelType w:val="multilevel"/>
    <w:tmpl w:val="8BEE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3D3662"/>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45320C"/>
    <w:multiLevelType w:val="multilevel"/>
    <w:tmpl w:val="84ECE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AF72F2"/>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E67B22"/>
    <w:multiLevelType w:val="hybridMultilevel"/>
    <w:tmpl w:val="8F9E1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C73C42"/>
    <w:multiLevelType w:val="hybridMultilevel"/>
    <w:tmpl w:val="4D342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595F8C"/>
    <w:multiLevelType w:val="multilevel"/>
    <w:tmpl w:val="96641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FEF370A"/>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3D0D5A"/>
    <w:multiLevelType w:val="hybridMultilevel"/>
    <w:tmpl w:val="E2D6E8CE"/>
    <w:lvl w:ilvl="0" w:tplc="0D0027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C120CA"/>
    <w:multiLevelType w:val="multilevel"/>
    <w:tmpl w:val="2174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5F4A85"/>
    <w:multiLevelType w:val="multilevel"/>
    <w:tmpl w:val="4E10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757679"/>
    <w:multiLevelType w:val="hybridMultilevel"/>
    <w:tmpl w:val="BCD4B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EC4703"/>
    <w:multiLevelType w:val="multilevel"/>
    <w:tmpl w:val="F09C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083E25"/>
    <w:multiLevelType w:val="multilevel"/>
    <w:tmpl w:val="9062A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87E1FCB"/>
    <w:multiLevelType w:val="hybridMultilevel"/>
    <w:tmpl w:val="F7B47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5F4FBE"/>
    <w:multiLevelType w:val="multilevel"/>
    <w:tmpl w:val="F5405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46B3C33"/>
    <w:multiLevelType w:val="multilevel"/>
    <w:tmpl w:val="7B32D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6F7FD5"/>
    <w:multiLevelType w:val="multilevel"/>
    <w:tmpl w:val="E8164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6EC499A"/>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E225E"/>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F933F8"/>
    <w:multiLevelType w:val="multilevel"/>
    <w:tmpl w:val="FBC8A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254BBF"/>
    <w:multiLevelType w:val="multilevel"/>
    <w:tmpl w:val="64D4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3F4709"/>
    <w:multiLevelType w:val="multilevel"/>
    <w:tmpl w:val="E0EE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A25AD5"/>
    <w:multiLevelType w:val="multilevel"/>
    <w:tmpl w:val="BEDA2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1632B08"/>
    <w:multiLevelType w:val="hybridMultilevel"/>
    <w:tmpl w:val="1AD022EC"/>
    <w:lvl w:ilvl="0" w:tplc="46EE92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BD262A"/>
    <w:multiLevelType w:val="hybridMultilevel"/>
    <w:tmpl w:val="D5002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8"/>
  </w:num>
  <w:num w:numId="4">
    <w:abstractNumId w:val="16"/>
  </w:num>
  <w:num w:numId="5">
    <w:abstractNumId w:val="0"/>
  </w:num>
  <w:num w:numId="6">
    <w:abstractNumId w:val="13"/>
  </w:num>
  <w:num w:numId="7">
    <w:abstractNumId w:val="24"/>
  </w:num>
  <w:num w:numId="8">
    <w:abstractNumId w:val="38"/>
  </w:num>
  <w:num w:numId="9">
    <w:abstractNumId w:val="44"/>
  </w:num>
  <w:num w:numId="10">
    <w:abstractNumId w:val="30"/>
  </w:num>
  <w:num w:numId="11">
    <w:abstractNumId w:val="3"/>
  </w:num>
  <w:num w:numId="12">
    <w:abstractNumId w:val="29"/>
  </w:num>
  <w:num w:numId="13">
    <w:abstractNumId w:val="42"/>
  </w:num>
  <w:num w:numId="14">
    <w:abstractNumId w:val="41"/>
  </w:num>
  <w:num w:numId="15">
    <w:abstractNumId w:val="37"/>
  </w:num>
  <w:num w:numId="16">
    <w:abstractNumId w:val="11"/>
  </w:num>
  <w:num w:numId="17">
    <w:abstractNumId w:val="25"/>
  </w:num>
  <w:num w:numId="18">
    <w:abstractNumId w:val="1"/>
  </w:num>
  <w:num w:numId="19">
    <w:abstractNumId w:val="15"/>
  </w:num>
  <w:num w:numId="20">
    <w:abstractNumId w:val="36"/>
  </w:num>
  <w:num w:numId="21">
    <w:abstractNumId w:val="10"/>
  </w:num>
  <w:num w:numId="22">
    <w:abstractNumId w:val="20"/>
  </w:num>
  <w:num w:numId="23">
    <w:abstractNumId w:val="18"/>
  </w:num>
  <w:num w:numId="24">
    <w:abstractNumId w:val="17"/>
  </w:num>
  <w:num w:numId="25">
    <w:abstractNumId w:val="9"/>
  </w:num>
  <w:num w:numId="26">
    <w:abstractNumId w:val="26"/>
  </w:num>
  <w:num w:numId="27">
    <w:abstractNumId w:val="2"/>
  </w:num>
  <w:num w:numId="28">
    <w:abstractNumId w:val="23"/>
  </w:num>
  <w:num w:numId="29">
    <w:abstractNumId w:val="39"/>
  </w:num>
  <w:num w:numId="30">
    <w:abstractNumId w:val="34"/>
  </w:num>
  <w:num w:numId="31">
    <w:abstractNumId w:val="7"/>
  </w:num>
  <w:num w:numId="32">
    <w:abstractNumId w:val="14"/>
  </w:num>
  <w:num w:numId="33">
    <w:abstractNumId w:val="33"/>
  </w:num>
  <w:num w:numId="34">
    <w:abstractNumId w:val="40"/>
  </w:num>
  <w:num w:numId="35">
    <w:abstractNumId w:val="43"/>
  </w:num>
  <w:num w:numId="36">
    <w:abstractNumId w:val="12"/>
  </w:num>
  <w:num w:numId="37">
    <w:abstractNumId w:val="31"/>
  </w:num>
  <w:num w:numId="38">
    <w:abstractNumId w:val="45"/>
  </w:num>
  <w:num w:numId="39">
    <w:abstractNumId w:val="21"/>
  </w:num>
  <w:num w:numId="40">
    <w:abstractNumId w:val="27"/>
  </w:num>
  <w:num w:numId="41">
    <w:abstractNumId w:val="19"/>
  </w:num>
  <w:num w:numId="42">
    <w:abstractNumId w:val="5"/>
  </w:num>
  <w:num w:numId="43">
    <w:abstractNumId w:val="8"/>
  </w:num>
  <w:num w:numId="44">
    <w:abstractNumId w:val="32"/>
  </w:num>
  <w:num w:numId="45">
    <w:abstractNumId w:val="35"/>
  </w:num>
  <w:num w:numId="46">
    <w:abstractNumId w:val="2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816"/>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97142"/>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bkt-BjvcWbQ" TargetMode="External"/><Relationship Id="rId13" Type="http://schemas.openxmlformats.org/officeDocument/2006/relationships/hyperlink" Target="http://www.pdx.edu/work-family-support/" TargetMode="External"/><Relationship Id="rId18" Type="http://schemas.openxmlformats.org/officeDocument/2006/relationships/hyperlink" Target="http://jfi.sagepub.com/cgi/reprint/35/9/1252?ijkey=nuBrtjx4oT6Xc&amp;keytype=ref&amp;siteid=spjfi"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chrane.org/sites/default/files/public/podcasts/mp3/issue14-12-healthcare-occupational-stress.mp3" TargetMode="External"/><Relationship Id="rId17" Type="http://schemas.openxmlformats.org/officeDocument/2006/relationships/hyperlink" Target="http://jcd.sagepub.com/cgi/reprint/31/4/225?ijkey=JFADUnU7R3jRw&amp;keytype=ref&amp;siteid=spjcd" TargetMode="External"/><Relationship Id="rId2" Type="http://schemas.openxmlformats.org/officeDocument/2006/relationships/numbering" Target="numbering.xml"/><Relationship Id="rId16" Type="http://schemas.openxmlformats.org/officeDocument/2006/relationships/hyperlink" Target="http://www.cdc.gov/niosh/docs/2009-146/pdfs/2009-146.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ms.rmit.edu.au/8rljvybpedk2.mp3" TargetMode="External"/><Relationship Id="rId5" Type="http://schemas.openxmlformats.org/officeDocument/2006/relationships/webSettings" Target="webSettings.xml"/><Relationship Id="rId15" Type="http://schemas.openxmlformats.org/officeDocument/2006/relationships/hyperlink" Target="http://www.flexiblework.umn.edu/" TargetMode="External"/><Relationship Id="rId10" Type="http://schemas.openxmlformats.org/officeDocument/2006/relationships/hyperlink" Target="https://youtu.be/8OkzozrUEHY"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outu.be/Gs74R7SOgKQ" TargetMode="External"/><Relationship Id="rId14" Type="http://schemas.openxmlformats.org/officeDocument/2006/relationships/hyperlink" Target="http://www.kpchr.org/workfamilyhealthnetwork/public/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801A9-02A7-4B29-B4E8-17273C19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2401</Words>
  <Characters>14127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5</cp:revision>
  <cp:lastPrinted>2014-01-08T19:46:00Z</cp:lastPrinted>
  <dcterms:created xsi:type="dcterms:W3CDTF">2015-06-04T16:24:00Z</dcterms:created>
  <dcterms:modified xsi:type="dcterms:W3CDTF">2015-06-04T17:34:00Z</dcterms:modified>
</cp:coreProperties>
</file>