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8A57EF" w:rsidP="00130570">
      <w:pPr>
        <w:pStyle w:val="Title"/>
        <w:rPr>
          <w:color w:val="5F497A" w:themeColor="accent4" w:themeShade="BF"/>
        </w:rPr>
      </w:pPr>
      <w:r>
        <w:rPr>
          <w:color w:val="5F497A" w:themeColor="accent4" w:themeShade="BF"/>
        </w:rPr>
        <w:t xml:space="preserve">Instructor’s Manual: Chapter </w:t>
      </w:r>
      <w:r w:rsidR="00A944A9">
        <w:rPr>
          <w:color w:val="5F497A" w:themeColor="accent4" w:themeShade="BF"/>
        </w:rPr>
        <w:t>1</w:t>
      </w:r>
      <w:r>
        <w:rPr>
          <w:color w:val="5F497A" w:themeColor="accent4" w:themeShade="BF"/>
        </w:rPr>
        <w:t>9</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C81F86" w:rsidRDefault="00D33EF0">
          <w:pPr>
            <w:pStyle w:val="TOC1"/>
            <w:tabs>
              <w:tab w:val="right" w:leader="dot" w:pos="9350"/>
            </w:tabs>
            <w:rPr>
              <w:noProof/>
              <w:lang w:eastAsia="en-US"/>
            </w:rPr>
          </w:pPr>
          <w:r w:rsidRPr="00D33EF0">
            <w:fldChar w:fldCharType="begin"/>
          </w:r>
          <w:r w:rsidR="00130570">
            <w:instrText xml:space="preserve"> TOC \o "1-3" \h \z \u </w:instrText>
          </w:r>
          <w:r w:rsidRPr="00D33EF0">
            <w:fldChar w:fldCharType="separate"/>
          </w:r>
          <w:hyperlink w:anchor="_Toc418606480" w:history="1">
            <w:r w:rsidR="00C81F86" w:rsidRPr="000236A3">
              <w:rPr>
                <w:rStyle w:val="Hyperlink"/>
                <w:noProof/>
              </w:rPr>
              <w:t>Discussion Questions</w:t>
            </w:r>
            <w:r w:rsidR="00C81F86">
              <w:rPr>
                <w:noProof/>
                <w:webHidden/>
              </w:rPr>
              <w:tab/>
            </w:r>
            <w:r>
              <w:rPr>
                <w:noProof/>
                <w:webHidden/>
              </w:rPr>
              <w:fldChar w:fldCharType="begin"/>
            </w:r>
            <w:r w:rsidR="00C81F86">
              <w:rPr>
                <w:noProof/>
                <w:webHidden/>
              </w:rPr>
              <w:instrText xml:space="preserve"> PAGEREF _Toc418606480 \h </w:instrText>
            </w:r>
            <w:r>
              <w:rPr>
                <w:noProof/>
                <w:webHidden/>
              </w:rPr>
            </w:r>
            <w:r>
              <w:rPr>
                <w:noProof/>
                <w:webHidden/>
              </w:rPr>
              <w:fldChar w:fldCharType="separate"/>
            </w:r>
            <w:r w:rsidR="00A944A9">
              <w:rPr>
                <w:noProof/>
                <w:webHidden/>
              </w:rPr>
              <w:t>2</w:t>
            </w:r>
            <w:r>
              <w:rPr>
                <w:noProof/>
                <w:webHidden/>
              </w:rPr>
              <w:fldChar w:fldCharType="end"/>
            </w:r>
          </w:hyperlink>
        </w:p>
        <w:p w:rsidR="00C81F86" w:rsidRDefault="00D33EF0">
          <w:pPr>
            <w:pStyle w:val="TOC1"/>
            <w:tabs>
              <w:tab w:val="right" w:leader="dot" w:pos="9350"/>
            </w:tabs>
            <w:rPr>
              <w:noProof/>
              <w:lang w:eastAsia="en-US"/>
            </w:rPr>
          </w:pPr>
          <w:hyperlink w:anchor="_Toc418606481" w:history="1">
            <w:r w:rsidR="00C81F86" w:rsidRPr="000236A3">
              <w:rPr>
                <w:rStyle w:val="Hyperlink"/>
                <w:noProof/>
              </w:rPr>
              <w:t>Chapter Exercises</w:t>
            </w:r>
            <w:r w:rsidR="00C81F86">
              <w:rPr>
                <w:noProof/>
                <w:webHidden/>
              </w:rPr>
              <w:tab/>
            </w:r>
            <w:r>
              <w:rPr>
                <w:noProof/>
                <w:webHidden/>
              </w:rPr>
              <w:fldChar w:fldCharType="begin"/>
            </w:r>
            <w:r w:rsidR="00C81F86">
              <w:rPr>
                <w:noProof/>
                <w:webHidden/>
              </w:rPr>
              <w:instrText xml:space="preserve"> PAGEREF _Toc418606481 \h </w:instrText>
            </w:r>
            <w:r>
              <w:rPr>
                <w:noProof/>
                <w:webHidden/>
              </w:rPr>
            </w:r>
            <w:r>
              <w:rPr>
                <w:noProof/>
                <w:webHidden/>
              </w:rPr>
              <w:fldChar w:fldCharType="separate"/>
            </w:r>
            <w:r w:rsidR="00A944A9">
              <w:rPr>
                <w:noProof/>
                <w:webHidden/>
              </w:rPr>
              <w:t>3</w:t>
            </w:r>
            <w:r>
              <w:rPr>
                <w:noProof/>
                <w:webHidden/>
              </w:rPr>
              <w:fldChar w:fldCharType="end"/>
            </w:r>
          </w:hyperlink>
        </w:p>
        <w:p w:rsidR="00C81F86" w:rsidRDefault="00D33EF0">
          <w:pPr>
            <w:pStyle w:val="TOC1"/>
            <w:tabs>
              <w:tab w:val="right" w:leader="dot" w:pos="9350"/>
            </w:tabs>
            <w:rPr>
              <w:noProof/>
              <w:lang w:eastAsia="en-US"/>
            </w:rPr>
          </w:pPr>
          <w:hyperlink w:anchor="_Toc418606482" w:history="1">
            <w:r w:rsidR="00C81F86" w:rsidRPr="000236A3">
              <w:rPr>
                <w:rStyle w:val="Hyperlink"/>
                <w:noProof/>
              </w:rPr>
              <w:t>Class Assignments</w:t>
            </w:r>
            <w:r w:rsidR="00C81F86">
              <w:rPr>
                <w:noProof/>
                <w:webHidden/>
              </w:rPr>
              <w:tab/>
            </w:r>
            <w:r>
              <w:rPr>
                <w:noProof/>
                <w:webHidden/>
              </w:rPr>
              <w:fldChar w:fldCharType="begin"/>
            </w:r>
            <w:r w:rsidR="00C81F86">
              <w:rPr>
                <w:noProof/>
                <w:webHidden/>
              </w:rPr>
              <w:instrText xml:space="preserve"> PAGEREF _Toc418606482 \h </w:instrText>
            </w:r>
            <w:r>
              <w:rPr>
                <w:noProof/>
                <w:webHidden/>
              </w:rPr>
            </w:r>
            <w:r>
              <w:rPr>
                <w:noProof/>
                <w:webHidden/>
              </w:rPr>
              <w:fldChar w:fldCharType="separate"/>
            </w:r>
            <w:r w:rsidR="00A944A9">
              <w:rPr>
                <w:noProof/>
                <w:webHidden/>
              </w:rPr>
              <w:t>4</w:t>
            </w:r>
            <w:r>
              <w:rPr>
                <w:noProof/>
                <w:webHidden/>
              </w:rPr>
              <w:fldChar w:fldCharType="end"/>
            </w:r>
          </w:hyperlink>
        </w:p>
        <w:p w:rsidR="00C81F86" w:rsidRDefault="00D33EF0">
          <w:pPr>
            <w:pStyle w:val="TOC1"/>
            <w:tabs>
              <w:tab w:val="right" w:leader="dot" w:pos="9350"/>
            </w:tabs>
            <w:rPr>
              <w:noProof/>
              <w:lang w:eastAsia="en-US"/>
            </w:rPr>
          </w:pPr>
          <w:hyperlink w:anchor="_Toc418606483" w:history="1">
            <w:r w:rsidR="00C81F86" w:rsidRPr="000236A3">
              <w:rPr>
                <w:rStyle w:val="Hyperlink"/>
                <w:noProof/>
              </w:rPr>
              <w:t>Video and Multimedia</w:t>
            </w:r>
            <w:r w:rsidR="00C81F86">
              <w:rPr>
                <w:noProof/>
                <w:webHidden/>
              </w:rPr>
              <w:tab/>
            </w:r>
            <w:r>
              <w:rPr>
                <w:noProof/>
                <w:webHidden/>
              </w:rPr>
              <w:fldChar w:fldCharType="begin"/>
            </w:r>
            <w:r w:rsidR="00C81F86">
              <w:rPr>
                <w:noProof/>
                <w:webHidden/>
              </w:rPr>
              <w:instrText xml:space="preserve"> PAGEREF _Toc418606483 \h </w:instrText>
            </w:r>
            <w:r>
              <w:rPr>
                <w:noProof/>
                <w:webHidden/>
              </w:rPr>
            </w:r>
            <w:r>
              <w:rPr>
                <w:noProof/>
                <w:webHidden/>
              </w:rPr>
              <w:fldChar w:fldCharType="separate"/>
            </w:r>
            <w:r w:rsidR="00A944A9">
              <w:rPr>
                <w:noProof/>
                <w:webHidden/>
              </w:rPr>
              <w:t>5</w:t>
            </w:r>
            <w:r>
              <w:rPr>
                <w:noProof/>
                <w:webHidden/>
              </w:rPr>
              <w:fldChar w:fldCharType="end"/>
            </w:r>
          </w:hyperlink>
        </w:p>
        <w:p w:rsidR="00C81F86" w:rsidRDefault="00D33EF0">
          <w:pPr>
            <w:pStyle w:val="TOC1"/>
            <w:tabs>
              <w:tab w:val="right" w:leader="dot" w:pos="9350"/>
            </w:tabs>
            <w:rPr>
              <w:noProof/>
              <w:lang w:eastAsia="en-US"/>
            </w:rPr>
          </w:pPr>
          <w:hyperlink w:anchor="_Toc418606484" w:history="1">
            <w:r w:rsidR="00C81F86" w:rsidRPr="000236A3">
              <w:rPr>
                <w:rStyle w:val="Hyperlink"/>
                <w:noProof/>
              </w:rPr>
              <w:t>Web Resources</w:t>
            </w:r>
            <w:r w:rsidR="00C81F86">
              <w:rPr>
                <w:noProof/>
                <w:webHidden/>
              </w:rPr>
              <w:tab/>
            </w:r>
            <w:r>
              <w:rPr>
                <w:noProof/>
                <w:webHidden/>
              </w:rPr>
              <w:fldChar w:fldCharType="begin"/>
            </w:r>
            <w:r w:rsidR="00C81F86">
              <w:rPr>
                <w:noProof/>
                <w:webHidden/>
              </w:rPr>
              <w:instrText xml:space="preserve"> PAGEREF _Toc418606484 \h </w:instrText>
            </w:r>
            <w:r>
              <w:rPr>
                <w:noProof/>
                <w:webHidden/>
              </w:rPr>
            </w:r>
            <w:r>
              <w:rPr>
                <w:noProof/>
                <w:webHidden/>
              </w:rPr>
              <w:fldChar w:fldCharType="separate"/>
            </w:r>
            <w:r w:rsidR="00A944A9">
              <w:rPr>
                <w:noProof/>
                <w:webHidden/>
              </w:rPr>
              <w:t>6</w:t>
            </w:r>
            <w:r>
              <w:rPr>
                <w:noProof/>
                <w:webHidden/>
              </w:rPr>
              <w:fldChar w:fldCharType="end"/>
            </w:r>
          </w:hyperlink>
        </w:p>
        <w:p w:rsidR="00C81F86" w:rsidRDefault="00D33EF0">
          <w:pPr>
            <w:pStyle w:val="TOC1"/>
            <w:tabs>
              <w:tab w:val="right" w:leader="dot" w:pos="9350"/>
            </w:tabs>
            <w:rPr>
              <w:noProof/>
              <w:lang w:eastAsia="en-US"/>
            </w:rPr>
          </w:pPr>
          <w:hyperlink w:anchor="_Toc418606485" w:history="1">
            <w:r w:rsidR="00C81F86" w:rsidRPr="000236A3">
              <w:rPr>
                <w:rStyle w:val="Hyperlink"/>
                <w:bCs/>
                <w:iCs/>
                <w:noProof/>
              </w:rPr>
              <w:t>SAGE Journal Articles</w:t>
            </w:r>
            <w:r w:rsidR="00C81F86">
              <w:rPr>
                <w:noProof/>
                <w:webHidden/>
              </w:rPr>
              <w:tab/>
            </w:r>
            <w:r>
              <w:rPr>
                <w:noProof/>
                <w:webHidden/>
              </w:rPr>
              <w:fldChar w:fldCharType="begin"/>
            </w:r>
            <w:r w:rsidR="00C81F86">
              <w:rPr>
                <w:noProof/>
                <w:webHidden/>
              </w:rPr>
              <w:instrText xml:space="preserve"> PAGEREF _Toc418606485 \h </w:instrText>
            </w:r>
            <w:r>
              <w:rPr>
                <w:noProof/>
                <w:webHidden/>
              </w:rPr>
            </w:r>
            <w:r>
              <w:rPr>
                <w:noProof/>
                <w:webHidden/>
              </w:rPr>
              <w:fldChar w:fldCharType="separate"/>
            </w:r>
            <w:r w:rsidR="00A944A9">
              <w:rPr>
                <w:noProof/>
                <w:webHidden/>
              </w:rPr>
              <w:t>7</w:t>
            </w:r>
            <w:r>
              <w:rPr>
                <w:noProof/>
                <w:webHidden/>
              </w:rPr>
              <w:fldChar w:fldCharType="end"/>
            </w:r>
          </w:hyperlink>
        </w:p>
        <w:p w:rsidR="00130570" w:rsidRDefault="00D33EF0">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C81F86">
      <w:pPr>
        <w:pStyle w:val="Heading1"/>
      </w:pPr>
      <w:bookmarkStart w:id="0" w:name="_Toc418606480"/>
      <w:r w:rsidRPr="00684755">
        <w:lastRenderedPageBreak/>
        <w:t>Discussion Questions</w:t>
      </w:r>
      <w:bookmarkEnd w:id="0"/>
    </w:p>
    <w:p w:rsidR="00684755" w:rsidRDefault="00684755" w:rsidP="00684755">
      <w:pPr>
        <w:spacing w:after="0" w:line="360" w:lineRule="auto"/>
        <w:contextualSpacing/>
        <w:rPr>
          <w:rFonts w:ascii="Times New Roman" w:hAnsi="Times New Roman"/>
          <w:b/>
          <w:sz w:val="24"/>
          <w:szCs w:val="24"/>
        </w:rPr>
      </w:pPr>
    </w:p>
    <w:p w:rsidR="00A944A9" w:rsidRPr="00A944A9" w:rsidRDefault="00A944A9" w:rsidP="00A944A9">
      <w:pPr>
        <w:pStyle w:val="ListParagraph"/>
        <w:numPr>
          <w:ilvl w:val="0"/>
          <w:numId w:val="21"/>
        </w:numPr>
        <w:spacing w:after="160" w:line="240" w:lineRule="auto"/>
        <w:rPr>
          <w:rFonts w:ascii="Times New Roman" w:hAnsi="Times New Roman"/>
          <w:sz w:val="24"/>
          <w:szCs w:val="24"/>
        </w:rPr>
      </w:pPr>
      <w:r w:rsidRPr="00A944A9">
        <w:rPr>
          <w:rFonts w:ascii="Times New Roman" w:hAnsi="Times New Roman"/>
          <w:sz w:val="24"/>
          <w:szCs w:val="24"/>
        </w:rPr>
        <w:t>What is meant by the “sandwich generation?” How is this concept potentially relevant in today’s middle-aged clients? Is this concept consistent with the predominant issues that middle-aged individuals seek to address in counseling? Discuss ways that counselors may support clients with midlife issues and concerns.</w:t>
      </w:r>
    </w:p>
    <w:p w:rsidR="00A944A9" w:rsidRPr="00A944A9" w:rsidRDefault="00A944A9" w:rsidP="00A944A9">
      <w:pPr>
        <w:pStyle w:val="ListParagraph"/>
        <w:numPr>
          <w:ilvl w:val="0"/>
          <w:numId w:val="21"/>
        </w:numPr>
        <w:spacing w:after="160" w:line="240" w:lineRule="auto"/>
        <w:rPr>
          <w:rFonts w:ascii="Times New Roman" w:hAnsi="Times New Roman"/>
          <w:sz w:val="24"/>
          <w:szCs w:val="24"/>
        </w:rPr>
      </w:pPr>
      <w:r w:rsidRPr="00A944A9">
        <w:rPr>
          <w:rFonts w:ascii="Times New Roman" w:hAnsi="Times New Roman"/>
          <w:sz w:val="24"/>
          <w:szCs w:val="24"/>
        </w:rPr>
        <w:t xml:space="preserve">Describe Schlossberg’s 4-S model. How might a counselor utilize this model to help individuals and couples cope with midlife issues and concerns? Provide examples to support your answer. </w:t>
      </w:r>
    </w:p>
    <w:p w:rsidR="00A944A9" w:rsidRPr="00A944A9" w:rsidRDefault="00A944A9" w:rsidP="00A944A9">
      <w:pPr>
        <w:pStyle w:val="ListParagraph"/>
        <w:numPr>
          <w:ilvl w:val="0"/>
          <w:numId w:val="21"/>
        </w:numPr>
        <w:spacing w:after="160" w:line="240" w:lineRule="auto"/>
        <w:rPr>
          <w:rFonts w:ascii="Times New Roman" w:hAnsi="Times New Roman"/>
          <w:sz w:val="24"/>
          <w:szCs w:val="24"/>
        </w:rPr>
      </w:pPr>
      <w:r w:rsidRPr="00A944A9">
        <w:rPr>
          <w:rFonts w:ascii="Times New Roman" w:hAnsi="Times New Roman"/>
          <w:sz w:val="24"/>
          <w:szCs w:val="24"/>
        </w:rPr>
        <w:t xml:space="preserve">What is complicated grief? Compare and contrast this form of bereavement from the 5 stages described by </w:t>
      </w:r>
      <w:proofErr w:type="spellStart"/>
      <w:r w:rsidRPr="00A944A9">
        <w:rPr>
          <w:rFonts w:ascii="Times New Roman" w:hAnsi="Times New Roman"/>
          <w:sz w:val="24"/>
          <w:szCs w:val="24"/>
        </w:rPr>
        <w:t>Kubler</w:t>
      </w:r>
      <w:proofErr w:type="spellEnd"/>
      <w:r w:rsidRPr="00A944A9">
        <w:rPr>
          <w:rFonts w:ascii="Times New Roman" w:hAnsi="Times New Roman"/>
          <w:sz w:val="24"/>
          <w:szCs w:val="24"/>
        </w:rPr>
        <w:t>-Ross. What are the implications of midlife bereavement issues for counseling professionals?</w:t>
      </w:r>
    </w:p>
    <w:p w:rsidR="00A944A9" w:rsidRPr="00A944A9" w:rsidRDefault="00A944A9" w:rsidP="00A944A9">
      <w:pPr>
        <w:pStyle w:val="ListParagraph"/>
        <w:numPr>
          <w:ilvl w:val="0"/>
          <w:numId w:val="21"/>
        </w:numPr>
        <w:spacing w:after="160" w:line="240" w:lineRule="auto"/>
        <w:rPr>
          <w:rFonts w:ascii="Times New Roman" w:hAnsi="Times New Roman"/>
          <w:sz w:val="24"/>
          <w:szCs w:val="24"/>
        </w:rPr>
      </w:pPr>
      <w:r w:rsidRPr="00A944A9">
        <w:rPr>
          <w:rFonts w:ascii="Times New Roman" w:hAnsi="Times New Roman"/>
          <w:sz w:val="24"/>
          <w:szCs w:val="24"/>
        </w:rPr>
        <w:t>Relationship transitions occur throughout life, particularly at midlife between parents and their adult children. Describe healthy ways for parents to adjust to the changes in their parent-child relationships along with changes in their relationships with their own aging parents, and as they become grandparents themselves. How do cultural factors impact these relationship transitions?</w:t>
      </w:r>
    </w:p>
    <w:p w:rsidR="00C92C5B" w:rsidRDefault="00C92C5B" w:rsidP="008A328F">
      <w:pPr>
        <w:spacing w:after="0" w:line="360" w:lineRule="auto"/>
        <w:contextualSpacing/>
        <w:jc w:val="center"/>
        <w:rPr>
          <w:rFonts w:ascii="Times New Roman" w:hAnsi="Times New Roman"/>
          <w:b/>
          <w:sz w:val="24"/>
          <w:szCs w:val="24"/>
        </w:rPr>
      </w:pPr>
    </w:p>
    <w:p w:rsidR="00100FD6" w:rsidRDefault="00100FD6" w:rsidP="00A944A9">
      <w:pPr>
        <w:spacing w:after="0" w:line="360" w:lineRule="auto"/>
        <w:contextualSpacing/>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11A33" w:rsidRPr="00246C75" w:rsidRDefault="00684755" w:rsidP="009A6965">
      <w:pPr>
        <w:pStyle w:val="Heading1"/>
      </w:pPr>
      <w:bookmarkStart w:id="1" w:name="_Toc418606481"/>
      <w:r w:rsidRPr="00684755">
        <w:lastRenderedPageBreak/>
        <w:t>Chapter Exercises</w:t>
      </w:r>
      <w:bookmarkEnd w:id="1"/>
    </w:p>
    <w:p w:rsidR="00500B8F" w:rsidRPr="008A328F" w:rsidRDefault="00500B8F" w:rsidP="00AD64B1">
      <w:pPr>
        <w:spacing w:after="0" w:line="360" w:lineRule="auto"/>
        <w:contextualSpacing/>
        <w:rPr>
          <w:rFonts w:ascii="Times New Roman" w:hAnsi="Times New Roman"/>
          <w:sz w:val="24"/>
          <w:szCs w:val="24"/>
        </w:rPr>
      </w:pPr>
    </w:p>
    <w:p w:rsidR="00A944A9" w:rsidRPr="00A944A9" w:rsidRDefault="00A944A9" w:rsidP="00A944A9">
      <w:pPr>
        <w:pStyle w:val="ListParagraph"/>
        <w:numPr>
          <w:ilvl w:val="0"/>
          <w:numId w:val="22"/>
        </w:numPr>
        <w:rPr>
          <w:rFonts w:ascii="Times New Roman" w:hAnsi="Times New Roman"/>
          <w:sz w:val="24"/>
          <w:szCs w:val="24"/>
        </w:rPr>
      </w:pPr>
      <w:r w:rsidRPr="00A944A9">
        <w:rPr>
          <w:rFonts w:ascii="Times New Roman" w:hAnsi="Times New Roman"/>
          <w:sz w:val="24"/>
          <w:szCs w:val="24"/>
        </w:rPr>
        <w:t>Goal:  To identify gaps in the empirical literature examining the midlife experience.</w:t>
      </w:r>
    </w:p>
    <w:p w:rsidR="00A944A9" w:rsidRPr="00A944A9" w:rsidRDefault="00A944A9" w:rsidP="00A944A9">
      <w:pPr>
        <w:pStyle w:val="ListParagraph"/>
        <w:numPr>
          <w:ilvl w:val="1"/>
          <w:numId w:val="22"/>
        </w:numPr>
        <w:rPr>
          <w:rFonts w:ascii="Times New Roman" w:hAnsi="Times New Roman"/>
          <w:sz w:val="24"/>
          <w:szCs w:val="24"/>
        </w:rPr>
      </w:pPr>
      <w:r w:rsidRPr="00A944A9">
        <w:rPr>
          <w:rFonts w:ascii="Times New Roman" w:hAnsi="Times New Roman"/>
          <w:sz w:val="24"/>
          <w:szCs w:val="24"/>
        </w:rPr>
        <w:t xml:space="preserve">Conduct a literature review using the subject keywords “midlife” or “middle aged” in a database engine such as </w:t>
      </w:r>
      <w:proofErr w:type="spellStart"/>
      <w:r w:rsidRPr="00A944A9">
        <w:rPr>
          <w:rFonts w:ascii="Times New Roman" w:hAnsi="Times New Roman"/>
          <w:sz w:val="24"/>
          <w:szCs w:val="24"/>
        </w:rPr>
        <w:t>PsycINFO</w:t>
      </w:r>
      <w:proofErr w:type="spellEnd"/>
      <w:r w:rsidRPr="00A944A9">
        <w:rPr>
          <w:rFonts w:ascii="Times New Roman" w:hAnsi="Times New Roman"/>
          <w:sz w:val="24"/>
          <w:szCs w:val="24"/>
        </w:rPr>
        <w:t>. Compare the number and variety of titles or abstracts returned to the number and variety achieved for search terms “adolescence”, “childhood”, or “old age”.  Pose some possible explanations for the differences you find.</w:t>
      </w:r>
    </w:p>
    <w:p w:rsidR="00A944A9" w:rsidRPr="00A944A9" w:rsidRDefault="00A944A9" w:rsidP="00A944A9">
      <w:pPr>
        <w:pStyle w:val="ListParagraph"/>
        <w:ind w:left="1440"/>
        <w:rPr>
          <w:rFonts w:ascii="Times New Roman" w:hAnsi="Times New Roman"/>
          <w:sz w:val="24"/>
          <w:szCs w:val="24"/>
        </w:rPr>
      </w:pPr>
    </w:p>
    <w:p w:rsidR="00A944A9" w:rsidRPr="00A944A9" w:rsidRDefault="00A944A9" w:rsidP="00A944A9">
      <w:pPr>
        <w:pStyle w:val="ListParagraph"/>
        <w:numPr>
          <w:ilvl w:val="0"/>
          <w:numId w:val="22"/>
        </w:numPr>
        <w:rPr>
          <w:rFonts w:ascii="Times New Roman" w:hAnsi="Times New Roman"/>
          <w:sz w:val="24"/>
          <w:szCs w:val="24"/>
        </w:rPr>
      </w:pPr>
      <w:r w:rsidRPr="00A944A9">
        <w:rPr>
          <w:rFonts w:ascii="Times New Roman" w:hAnsi="Times New Roman"/>
          <w:sz w:val="24"/>
          <w:szCs w:val="24"/>
        </w:rPr>
        <w:t xml:space="preserve">Goal:   To understand the impact of changing economic conditions on midlife transitions. </w:t>
      </w:r>
    </w:p>
    <w:p w:rsidR="00A944A9" w:rsidRPr="00A944A9" w:rsidRDefault="00A944A9" w:rsidP="00A944A9">
      <w:pPr>
        <w:pStyle w:val="ListParagraph"/>
        <w:numPr>
          <w:ilvl w:val="1"/>
          <w:numId w:val="22"/>
        </w:numPr>
        <w:rPr>
          <w:rFonts w:ascii="Times New Roman" w:hAnsi="Times New Roman"/>
          <w:sz w:val="24"/>
          <w:szCs w:val="24"/>
        </w:rPr>
      </w:pPr>
      <w:r w:rsidRPr="00A944A9">
        <w:rPr>
          <w:rFonts w:ascii="Times New Roman" w:hAnsi="Times New Roman"/>
          <w:sz w:val="24"/>
          <w:szCs w:val="24"/>
        </w:rPr>
        <w:t xml:space="preserve">The recession of the late 2000’s contributed to a surge of young adults returning home to live with their parents due to limited job opportunities and income strain, even following college graduation. This highlighted the relationship between </w:t>
      </w:r>
      <w:proofErr w:type="spellStart"/>
      <w:r w:rsidRPr="00A944A9">
        <w:rPr>
          <w:rFonts w:ascii="Times New Roman" w:hAnsi="Times New Roman"/>
          <w:sz w:val="24"/>
          <w:szCs w:val="24"/>
        </w:rPr>
        <w:t>macrolevel</w:t>
      </w:r>
      <w:proofErr w:type="spellEnd"/>
      <w:r w:rsidRPr="00A944A9">
        <w:rPr>
          <w:rFonts w:ascii="Times New Roman" w:hAnsi="Times New Roman"/>
          <w:sz w:val="24"/>
          <w:szCs w:val="24"/>
        </w:rPr>
        <w:t xml:space="preserve"> financial forces and </w:t>
      </w:r>
      <w:proofErr w:type="spellStart"/>
      <w:r w:rsidRPr="00A944A9">
        <w:rPr>
          <w:rFonts w:ascii="Times New Roman" w:hAnsi="Times New Roman"/>
          <w:sz w:val="24"/>
          <w:szCs w:val="24"/>
        </w:rPr>
        <w:t>microlevel</w:t>
      </w:r>
      <w:proofErr w:type="spellEnd"/>
      <w:r w:rsidRPr="00A944A9">
        <w:rPr>
          <w:rFonts w:ascii="Times New Roman" w:hAnsi="Times New Roman"/>
          <w:sz w:val="24"/>
          <w:szCs w:val="24"/>
        </w:rPr>
        <w:t xml:space="preserve"> family systems.</w:t>
      </w:r>
    </w:p>
    <w:p w:rsidR="00A944A9" w:rsidRPr="00A944A9" w:rsidRDefault="00A944A9" w:rsidP="00A944A9">
      <w:pPr>
        <w:pStyle w:val="ListParagraph"/>
        <w:numPr>
          <w:ilvl w:val="1"/>
          <w:numId w:val="22"/>
        </w:numPr>
        <w:rPr>
          <w:rFonts w:ascii="Times New Roman" w:hAnsi="Times New Roman"/>
          <w:sz w:val="24"/>
          <w:szCs w:val="24"/>
        </w:rPr>
      </w:pPr>
      <w:r w:rsidRPr="00A944A9">
        <w:rPr>
          <w:rFonts w:ascii="Times New Roman" w:hAnsi="Times New Roman"/>
          <w:sz w:val="24"/>
          <w:szCs w:val="24"/>
        </w:rPr>
        <w:t>Consider the potential impact of such a financially-triggered transition on a midlife parent, living alone, whose 20-something child returns home to save money. How would you help this family adjust in counseling?</w:t>
      </w:r>
    </w:p>
    <w:p w:rsidR="00684755" w:rsidRDefault="00684755" w:rsidP="00E31267">
      <w:pPr>
        <w:spacing w:after="0" w:line="360" w:lineRule="auto"/>
        <w:contextualSpacing/>
        <w:rPr>
          <w:rFonts w:ascii="Times New Roman" w:hAnsi="Times New Roman"/>
          <w:b/>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100FD6" w:rsidRDefault="00100FD6" w:rsidP="00E31267">
      <w:pPr>
        <w:pStyle w:val="ListParagraph"/>
        <w:spacing w:after="0" w:line="360" w:lineRule="auto"/>
        <w:ind w:left="0"/>
        <w:rPr>
          <w:rFonts w:ascii="Times New Roman" w:hAnsi="Times New Roman"/>
          <w:sz w:val="24"/>
          <w:szCs w:val="24"/>
        </w:rPr>
      </w:pPr>
    </w:p>
    <w:p w:rsidR="006C3132" w:rsidRDefault="00684755" w:rsidP="006C3132">
      <w:pPr>
        <w:pStyle w:val="Heading1"/>
      </w:pPr>
      <w:bookmarkStart w:id="2" w:name="_Toc418606482"/>
      <w:r>
        <w:lastRenderedPageBreak/>
        <w:t>Class Assignments</w:t>
      </w:r>
      <w:bookmarkEnd w:id="2"/>
    </w:p>
    <w:p w:rsidR="006C3132" w:rsidRPr="00684755" w:rsidRDefault="006C3132" w:rsidP="006C3132">
      <w:pPr>
        <w:pStyle w:val="Heading1"/>
        <w:rPr>
          <w:sz w:val="24"/>
          <w:szCs w:val="24"/>
        </w:rPr>
      </w:pPr>
    </w:p>
    <w:p w:rsidR="00A944A9" w:rsidRPr="00A944A9" w:rsidRDefault="00A944A9" w:rsidP="00A944A9">
      <w:pPr>
        <w:pStyle w:val="ListParagraph"/>
        <w:numPr>
          <w:ilvl w:val="0"/>
          <w:numId w:val="23"/>
        </w:numPr>
        <w:rPr>
          <w:rFonts w:ascii="Times New Roman" w:hAnsi="Times New Roman"/>
          <w:sz w:val="24"/>
          <w:szCs w:val="24"/>
        </w:rPr>
      </w:pPr>
      <w:r w:rsidRPr="00A944A9">
        <w:rPr>
          <w:rFonts w:ascii="Times New Roman" w:hAnsi="Times New Roman"/>
          <w:sz w:val="24"/>
          <w:szCs w:val="24"/>
        </w:rPr>
        <w:t>Goal: To understand the differences and similarities between events and non-events.</w:t>
      </w:r>
    </w:p>
    <w:p w:rsidR="00A944A9" w:rsidRPr="00A944A9" w:rsidRDefault="00A944A9" w:rsidP="00A944A9">
      <w:pPr>
        <w:pStyle w:val="ListParagraph"/>
        <w:numPr>
          <w:ilvl w:val="1"/>
          <w:numId w:val="23"/>
        </w:numPr>
        <w:rPr>
          <w:rFonts w:ascii="Times New Roman" w:hAnsi="Times New Roman"/>
          <w:sz w:val="24"/>
          <w:szCs w:val="24"/>
        </w:rPr>
      </w:pPr>
      <w:r w:rsidRPr="00A944A9">
        <w:rPr>
          <w:rFonts w:ascii="Times New Roman" w:hAnsi="Times New Roman"/>
          <w:sz w:val="24"/>
          <w:szCs w:val="24"/>
        </w:rPr>
        <w:t xml:space="preserve">Split class into role-play triads: counselor, client, and observer.  Prepare half of the clients to present an unanticipated transition events (something happening “out of the blue”) and the other half to present a nonevent transition (the anticipated event that never occurred).  Have counselors respond to clients in their natural counseling style, and have observers watch for the interventions selected and the impact of those interventions.  </w:t>
      </w:r>
    </w:p>
    <w:p w:rsidR="00A944A9" w:rsidRPr="00A944A9" w:rsidRDefault="00A944A9" w:rsidP="00A944A9">
      <w:pPr>
        <w:pStyle w:val="ListParagraph"/>
        <w:numPr>
          <w:ilvl w:val="1"/>
          <w:numId w:val="23"/>
        </w:numPr>
        <w:rPr>
          <w:rFonts w:ascii="Times New Roman" w:hAnsi="Times New Roman"/>
          <w:sz w:val="24"/>
          <w:szCs w:val="24"/>
        </w:rPr>
      </w:pPr>
      <w:r w:rsidRPr="00A944A9">
        <w:rPr>
          <w:rFonts w:ascii="Times New Roman" w:hAnsi="Times New Roman"/>
          <w:sz w:val="24"/>
          <w:szCs w:val="24"/>
        </w:rPr>
        <w:t>After role plays are completed, facilitate a discussion in the class about the counselor’s understanding of the client’s needs, the differences and similarities in the interventions selected, and the client’s response to the counselor’s interventions. Attend specifically to whether the interventions or understanding of the nonevent transitions was more challenging for the role-play counselors, and discuss why that did or did not happen.</w:t>
      </w:r>
    </w:p>
    <w:p w:rsidR="00A944A9" w:rsidRPr="00A944A9" w:rsidRDefault="00A944A9" w:rsidP="00A944A9">
      <w:pPr>
        <w:pStyle w:val="ListParagraph"/>
        <w:ind w:left="1440"/>
        <w:rPr>
          <w:rFonts w:ascii="Times New Roman" w:hAnsi="Times New Roman"/>
          <w:sz w:val="24"/>
          <w:szCs w:val="24"/>
        </w:rPr>
      </w:pPr>
    </w:p>
    <w:p w:rsidR="00A944A9" w:rsidRPr="00A944A9" w:rsidRDefault="00A944A9" w:rsidP="00A944A9">
      <w:pPr>
        <w:pStyle w:val="ListParagraph"/>
        <w:numPr>
          <w:ilvl w:val="0"/>
          <w:numId w:val="23"/>
        </w:numPr>
        <w:rPr>
          <w:rFonts w:ascii="Times New Roman" w:hAnsi="Times New Roman"/>
          <w:sz w:val="24"/>
          <w:szCs w:val="24"/>
        </w:rPr>
      </w:pPr>
      <w:r w:rsidRPr="00A944A9">
        <w:rPr>
          <w:rFonts w:ascii="Times New Roman" w:hAnsi="Times New Roman"/>
          <w:sz w:val="24"/>
          <w:szCs w:val="24"/>
        </w:rPr>
        <w:t>Goal:  Increase understanding of the interaction between family roles and healthy development.</w:t>
      </w:r>
    </w:p>
    <w:p w:rsidR="00A944A9" w:rsidRPr="00A944A9" w:rsidRDefault="00A944A9" w:rsidP="00A944A9">
      <w:pPr>
        <w:pStyle w:val="ListParagraph"/>
        <w:numPr>
          <w:ilvl w:val="1"/>
          <w:numId w:val="23"/>
        </w:numPr>
        <w:rPr>
          <w:rFonts w:ascii="Times New Roman" w:hAnsi="Times New Roman"/>
          <w:sz w:val="24"/>
          <w:szCs w:val="24"/>
        </w:rPr>
      </w:pPr>
      <w:r w:rsidRPr="00A944A9">
        <w:rPr>
          <w:rFonts w:ascii="Times New Roman" w:hAnsi="Times New Roman"/>
          <w:sz w:val="24"/>
          <w:szCs w:val="24"/>
        </w:rPr>
        <w:t xml:space="preserve">Discuss Erikson’s stage of </w:t>
      </w:r>
      <w:proofErr w:type="spellStart"/>
      <w:r w:rsidRPr="00A944A9">
        <w:rPr>
          <w:rFonts w:ascii="Times New Roman" w:hAnsi="Times New Roman"/>
          <w:sz w:val="24"/>
          <w:szCs w:val="24"/>
        </w:rPr>
        <w:t>generativity</w:t>
      </w:r>
      <w:proofErr w:type="spellEnd"/>
      <w:r w:rsidRPr="00A944A9">
        <w:rPr>
          <w:rFonts w:ascii="Times New Roman" w:hAnsi="Times New Roman"/>
          <w:sz w:val="24"/>
          <w:szCs w:val="24"/>
        </w:rPr>
        <w:t xml:space="preserve"> </w:t>
      </w:r>
      <w:proofErr w:type="spellStart"/>
      <w:r w:rsidRPr="00A944A9">
        <w:rPr>
          <w:rFonts w:ascii="Times New Roman" w:hAnsi="Times New Roman"/>
          <w:sz w:val="24"/>
          <w:szCs w:val="24"/>
        </w:rPr>
        <w:t>vs</w:t>
      </w:r>
      <w:proofErr w:type="spellEnd"/>
      <w:r w:rsidRPr="00A944A9">
        <w:rPr>
          <w:rFonts w:ascii="Times New Roman" w:hAnsi="Times New Roman"/>
          <w:sz w:val="24"/>
          <w:szCs w:val="24"/>
        </w:rPr>
        <w:t xml:space="preserve"> stagnation at some length.  Then have the class consider ways in which being the “filling” of the sandwich generation, for an individual who must care for both parents and offspring, might contribute to mastery or lack of mastery for this developmental stage crisis. </w:t>
      </w:r>
    </w:p>
    <w:p w:rsidR="006C3132" w:rsidRDefault="006C3132"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6143D6" w:rsidRDefault="006143D6" w:rsidP="006C3132">
      <w:pPr>
        <w:pStyle w:val="ListParagraph"/>
        <w:spacing w:after="0" w:line="360" w:lineRule="auto"/>
        <w:ind w:left="0"/>
        <w:rPr>
          <w:rFonts w:ascii="Times New Roman" w:hAnsi="Times New Roman"/>
          <w:bCs/>
          <w:color w:val="211D1E"/>
          <w:sz w:val="24"/>
          <w:szCs w:val="24"/>
        </w:rPr>
      </w:pPr>
    </w:p>
    <w:p w:rsidR="00684755" w:rsidRDefault="00684755" w:rsidP="00100FD6">
      <w:pPr>
        <w:pStyle w:val="Heading1"/>
      </w:pPr>
    </w:p>
    <w:p w:rsidR="00684755" w:rsidRPr="00AA5DB2" w:rsidRDefault="00684755" w:rsidP="00AA5DB2">
      <w:pPr>
        <w:pStyle w:val="Heading1"/>
      </w:pPr>
      <w:bookmarkStart w:id="3" w:name="_Toc418606483"/>
      <w:r>
        <w:lastRenderedPageBreak/>
        <w:t>Video and Multimedia</w:t>
      </w:r>
      <w:bookmarkEnd w:id="3"/>
    </w:p>
    <w:p w:rsidR="00A944A9" w:rsidRPr="00A944A9" w:rsidRDefault="00A944A9" w:rsidP="00A944A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944A9">
        <w:rPr>
          <w:rFonts w:ascii="Times New Roman" w:eastAsia="Times New Roman" w:hAnsi="Times New Roman"/>
          <w:bCs/>
          <w:i/>
          <w:color w:val="808080" w:themeColor="background1" w:themeShade="80"/>
          <w:sz w:val="24"/>
          <w:szCs w:val="24"/>
        </w:rPr>
        <w:t>Video Clips</w:t>
      </w:r>
    </w:p>
    <w:p w:rsidR="00A944A9" w:rsidRPr="006F3EDA" w:rsidRDefault="00D33EF0" w:rsidP="00A944A9">
      <w:pPr>
        <w:spacing w:before="100" w:beforeAutospacing="1" w:after="100" w:afterAutospacing="1" w:line="240" w:lineRule="auto"/>
        <w:rPr>
          <w:rFonts w:ascii="Times New Roman" w:eastAsia="Times New Roman" w:hAnsi="Times New Roman"/>
          <w:sz w:val="24"/>
          <w:szCs w:val="24"/>
        </w:rPr>
      </w:pPr>
      <w:hyperlink r:id="rId8" w:tgtFrame="_blank" w:history="1">
        <w:r w:rsidR="00A944A9" w:rsidRPr="006F3EDA">
          <w:rPr>
            <w:rFonts w:ascii="Times New Roman" w:eastAsia="Times New Roman" w:hAnsi="Times New Roman"/>
            <w:color w:val="0000FF"/>
            <w:sz w:val="24"/>
            <w:szCs w:val="24"/>
            <w:u w:val="single"/>
          </w:rPr>
          <w:t>What's Next for Me</w:t>
        </w:r>
      </w:hyperlink>
      <w:r w:rsidR="00A944A9" w:rsidRPr="006F3EDA">
        <w:rPr>
          <w:rFonts w:ascii="Times New Roman" w:eastAsia="Times New Roman" w:hAnsi="Times New Roman"/>
          <w:sz w:val="24"/>
          <w:szCs w:val="24"/>
        </w:rPr>
        <w:t>?</w:t>
      </w:r>
      <w:r w:rsidR="00A944A9" w:rsidRPr="006F3EDA">
        <w:rPr>
          <w:rFonts w:ascii="Times New Roman" w:eastAsia="Times New Roman" w:hAnsi="Times New Roman"/>
          <w:sz w:val="24"/>
          <w:szCs w:val="24"/>
        </w:rPr>
        <w:br/>
        <w:t>Are you at the point in your life when you ask yourself what’s next? You’ve finished one chapter of your life and you’re ready to start the next.</w:t>
      </w:r>
    </w:p>
    <w:p w:rsidR="00A944A9" w:rsidRPr="006F3EDA" w:rsidRDefault="00D33EF0" w:rsidP="00A944A9">
      <w:pPr>
        <w:spacing w:before="100" w:beforeAutospacing="1" w:after="100" w:afterAutospacing="1" w:line="240" w:lineRule="auto"/>
        <w:rPr>
          <w:rFonts w:ascii="Times New Roman" w:eastAsia="Times New Roman" w:hAnsi="Times New Roman"/>
          <w:sz w:val="24"/>
          <w:szCs w:val="24"/>
        </w:rPr>
      </w:pPr>
      <w:hyperlink r:id="rId9" w:tgtFrame="_blank" w:history="1">
        <w:r w:rsidR="00A944A9" w:rsidRPr="006F3EDA">
          <w:rPr>
            <w:rFonts w:ascii="Times New Roman" w:eastAsia="Times New Roman" w:hAnsi="Times New Roman"/>
            <w:color w:val="0000FF"/>
            <w:sz w:val="24"/>
            <w:szCs w:val="24"/>
            <w:u w:val="single"/>
          </w:rPr>
          <w:t>The modern grandparent and their role in today's family</w:t>
        </w:r>
      </w:hyperlink>
      <w:r w:rsidR="00A944A9" w:rsidRPr="006F3EDA">
        <w:rPr>
          <w:rFonts w:ascii="Times New Roman" w:eastAsia="Times New Roman" w:hAnsi="Times New Roman"/>
          <w:sz w:val="24"/>
          <w:szCs w:val="24"/>
        </w:rPr>
        <w:br/>
        <w:t>Times have really changed the role of grandparents, in this day of the modern family.</w:t>
      </w:r>
    </w:p>
    <w:p w:rsidR="00A944A9" w:rsidRPr="006F3EDA" w:rsidRDefault="00D33EF0" w:rsidP="00A944A9">
      <w:pPr>
        <w:spacing w:before="100" w:beforeAutospacing="1" w:after="100" w:afterAutospacing="1" w:line="240" w:lineRule="auto"/>
        <w:rPr>
          <w:rFonts w:ascii="Times New Roman" w:eastAsia="Times New Roman" w:hAnsi="Times New Roman"/>
          <w:sz w:val="24"/>
          <w:szCs w:val="24"/>
        </w:rPr>
      </w:pPr>
      <w:hyperlink r:id="rId10" w:tgtFrame="_blank" w:history="1">
        <w:r w:rsidR="00A944A9" w:rsidRPr="006F3EDA">
          <w:rPr>
            <w:rFonts w:ascii="Times New Roman" w:eastAsia="Times New Roman" w:hAnsi="Times New Roman"/>
            <w:color w:val="0000FF"/>
            <w:sz w:val="24"/>
            <w:szCs w:val="24"/>
            <w:u w:val="single"/>
          </w:rPr>
          <w:t>Grandparents in Europe: helping with childcare</w:t>
        </w:r>
      </w:hyperlink>
      <w:r w:rsidR="00A944A9" w:rsidRPr="006F3EDA">
        <w:rPr>
          <w:rFonts w:ascii="Times New Roman" w:eastAsia="Times New Roman" w:hAnsi="Times New Roman"/>
          <w:sz w:val="24"/>
          <w:szCs w:val="24"/>
        </w:rPr>
        <w:br/>
        <w:t>Short documentary on how grandparents support families today across Europe by helping with childcare.</w:t>
      </w:r>
    </w:p>
    <w:p w:rsidR="00A944A9" w:rsidRPr="006F3EDA" w:rsidRDefault="00D33EF0" w:rsidP="00A944A9">
      <w:pPr>
        <w:spacing w:before="100" w:beforeAutospacing="1" w:after="100" w:afterAutospacing="1" w:line="240" w:lineRule="auto"/>
        <w:rPr>
          <w:rFonts w:ascii="Times New Roman" w:eastAsia="Times New Roman" w:hAnsi="Times New Roman"/>
          <w:sz w:val="24"/>
          <w:szCs w:val="24"/>
        </w:rPr>
      </w:pPr>
      <w:hyperlink r:id="rId11" w:tgtFrame="_blank" w:history="1">
        <w:r w:rsidR="00A944A9" w:rsidRPr="006F3EDA">
          <w:rPr>
            <w:rFonts w:ascii="Times New Roman" w:eastAsia="Times New Roman" w:hAnsi="Times New Roman"/>
            <w:color w:val="0000FF"/>
            <w:sz w:val="24"/>
            <w:szCs w:val="24"/>
            <w:u w:val="single"/>
          </w:rPr>
          <w:t>How to Cope with the Death of a Parent</w:t>
        </w:r>
      </w:hyperlink>
      <w:r w:rsidR="00A944A9" w:rsidRPr="006F3EDA">
        <w:rPr>
          <w:rFonts w:ascii="Times New Roman" w:eastAsia="Times New Roman" w:hAnsi="Times New Roman"/>
          <w:sz w:val="24"/>
          <w:szCs w:val="24"/>
        </w:rPr>
        <w:br/>
      </w:r>
      <w:proofErr w:type="spellStart"/>
      <w:r w:rsidR="00A944A9" w:rsidRPr="006F3EDA">
        <w:rPr>
          <w:rFonts w:ascii="Times New Roman" w:eastAsia="Times New Roman" w:hAnsi="Times New Roman"/>
          <w:sz w:val="24"/>
          <w:szCs w:val="24"/>
        </w:rPr>
        <w:t>Counselling</w:t>
      </w:r>
      <w:proofErr w:type="spellEnd"/>
      <w:r w:rsidR="00A944A9" w:rsidRPr="006F3EDA">
        <w:rPr>
          <w:rFonts w:ascii="Times New Roman" w:eastAsia="Times New Roman" w:hAnsi="Times New Roman"/>
          <w:sz w:val="24"/>
          <w:szCs w:val="24"/>
        </w:rPr>
        <w:t xml:space="preserve"> Psychologist, Michelle </w:t>
      </w:r>
      <w:proofErr w:type="spellStart"/>
      <w:r w:rsidR="00A944A9" w:rsidRPr="006F3EDA">
        <w:rPr>
          <w:rFonts w:ascii="Times New Roman" w:eastAsia="Times New Roman" w:hAnsi="Times New Roman"/>
          <w:sz w:val="24"/>
          <w:szCs w:val="24"/>
        </w:rPr>
        <w:t>Bassam</w:t>
      </w:r>
      <w:proofErr w:type="spellEnd"/>
      <w:r w:rsidR="00A944A9" w:rsidRPr="006F3EDA">
        <w:rPr>
          <w:rFonts w:ascii="Times New Roman" w:eastAsia="Times New Roman" w:hAnsi="Times New Roman"/>
          <w:sz w:val="24"/>
          <w:szCs w:val="24"/>
        </w:rPr>
        <w:t>, offers advice on dealing coping grief surrounding the loss of one or both parents. She discusses emotional coping strategies, how to find grief and bereavement resources, and deal with anniversaries.</w:t>
      </w:r>
    </w:p>
    <w:p w:rsidR="00A944A9" w:rsidRPr="00A944A9" w:rsidRDefault="00A944A9" w:rsidP="00A944A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944A9">
        <w:rPr>
          <w:rFonts w:ascii="Times New Roman" w:eastAsia="Times New Roman" w:hAnsi="Times New Roman"/>
          <w:bCs/>
          <w:i/>
          <w:color w:val="808080" w:themeColor="background1" w:themeShade="80"/>
          <w:sz w:val="24"/>
          <w:szCs w:val="24"/>
        </w:rPr>
        <w:t>Audio Clips</w:t>
      </w:r>
    </w:p>
    <w:p w:rsidR="00A944A9" w:rsidRPr="006F3EDA" w:rsidRDefault="00D33EF0" w:rsidP="00A944A9">
      <w:pPr>
        <w:spacing w:before="100" w:beforeAutospacing="1" w:after="100" w:afterAutospacing="1" w:line="240" w:lineRule="auto"/>
        <w:rPr>
          <w:rFonts w:ascii="Times New Roman" w:eastAsia="Times New Roman" w:hAnsi="Times New Roman"/>
          <w:sz w:val="24"/>
          <w:szCs w:val="24"/>
        </w:rPr>
      </w:pPr>
      <w:hyperlink r:id="rId12" w:tgtFrame="_blank" w:history="1">
        <w:r w:rsidR="00A944A9" w:rsidRPr="006F3EDA">
          <w:rPr>
            <w:rFonts w:ascii="Times New Roman" w:eastAsia="Times New Roman" w:hAnsi="Times New Roman"/>
            <w:color w:val="0000FF"/>
            <w:sz w:val="24"/>
            <w:szCs w:val="24"/>
            <w:u w:val="single"/>
          </w:rPr>
          <w:t xml:space="preserve">Your Midlife Crisis Is Only </w:t>
        </w:r>
        <w:proofErr w:type="gramStart"/>
        <w:r w:rsidR="00A944A9" w:rsidRPr="006F3EDA">
          <w:rPr>
            <w:rFonts w:ascii="Times New Roman" w:eastAsia="Times New Roman" w:hAnsi="Times New Roman"/>
            <w:color w:val="0000FF"/>
            <w:sz w:val="24"/>
            <w:szCs w:val="24"/>
            <w:u w:val="single"/>
          </w:rPr>
          <w:t>The</w:t>
        </w:r>
        <w:proofErr w:type="gramEnd"/>
        <w:r w:rsidR="00A944A9" w:rsidRPr="006F3EDA">
          <w:rPr>
            <w:rFonts w:ascii="Times New Roman" w:eastAsia="Times New Roman" w:hAnsi="Times New Roman"/>
            <w:color w:val="0000FF"/>
            <w:sz w:val="24"/>
            <w:szCs w:val="24"/>
            <w:u w:val="single"/>
          </w:rPr>
          <w:t xml:space="preserve"> Precursor To Your Good Life</w:t>
        </w:r>
      </w:hyperlink>
      <w:r w:rsidR="00A944A9" w:rsidRPr="006F3EDA">
        <w:rPr>
          <w:rFonts w:ascii="Times New Roman" w:eastAsia="Times New Roman" w:hAnsi="Times New Roman"/>
          <w:sz w:val="24"/>
          <w:szCs w:val="24"/>
        </w:rPr>
        <w:br/>
        <w:t>A fresh take on the midlife crisis. We’ll look at happiness across a lifetime.</w:t>
      </w:r>
    </w:p>
    <w:p w:rsidR="00684755" w:rsidRDefault="00684755" w:rsidP="00684755">
      <w:pPr>
        <w:spacing w:line="360" w:lineRule="auto"/>
        <w:contextualSpacing/>
        <w:rPr>
          <w:rFonts w:ascii="Times New Roman" w:hAnsi="Times New Roman"/>
          <w:b/>
          <w:sz w:val="24"/>
          <w:szCs w:val="24"/>
        </w:rPr>
      </w:pPr>
    </w:p>
    <w:p w:rsidR="00684755" w:rsidRPr="00100FD6" w:rsidRDefault="00684755" w:rsidP="00100FD6">
      <w:pPr>
        <w:spacing w:line="360" w:lineRule="auto"/>
        <w:ind w:left="720"/>
        <w:contextualSpacing/>
        <w:jc w:val="center"/>
        <w:rPr>
          <w:rFonts w:ascii="Times New Roman" w:hAnsi="Times New Roman"/>
          <w:b/>
          <w:sz w:val="24"/>
          <w:szCs w:val="24"/>
        </w:rPr>
      </w:pPr>
    </w:p>
    <w:p w:rsidR="00684755" w:rsidRDefault="00684755" w:rsidP="00100FD6">
      <w:pPr>
        <w:pStyle w:val="Heading1"/>
      </w:pPr>
    </w:p>
    <w:p w:rsidR="00684755" w:rsidRDefault="00684755" w:rsidP="00100FD6">
      <w:pPr>
        <w:pStyle w:val="Heading1"/>
      </w:pPr>
    </w:p>
    <w:p w:rsidR="00684755" w:rsidRDefault="00684755" w:rsidP="00100FD6">
      <w:pPr>
        <w:pStyle w:val="Heading1"/>
      </w:pPr>
    </w:p>
    <w:p w:rsidR="00684755" w:rsidRDefault="00684755" w:rsidP="00100FD6">
      <w:pPr>
        <w:pStyle w:val="Heading1"/>
      </w:pPr>
    </w:p>
    <w:p w:rsidR="00A944A9" w:rsidRDefault="00A944A9" w:rsidP="00100FD6">
      <w:pPr>
        <w:pStyle w:val="Heading1"/>
      </w:pPr>
    </w:p>
    <w:p w:rsidR="00A944A9" w:rsidRDefault="00A944A9" w:rsidP="00100FD6">
      <w:pPr>
        <w:pStyle w:val="Heading1"/>
      </w:pPr>
    </w:p>
    <w:p w:rsidR="00A944A9" w:rsidRDefault="00A944A9" w:rsidP="00100FD6">
      <w:pPr>
        <w:pStyle w:val="Heading1"/>
      </w:pPr>
    </w:p>
    <w:p w:rsidR="00A944A9" w:rsidRDefault="00A944A9" w:rsidP="00100FD6">
      <w:pPr>
        <w:pStyle w:val="Heading1"/>
      </w:pPr>
    </w:p>
    <w:p w:rsidR="00A944A9" w:rsidRDefault="00A944A9" w:rsidP="00100FD6">
      <w:pPr>
        <w:pStyle w:val="Heading1"/>
      </w:pPr>
    </w:p>
    <w:p w:rsidR="00A944A9" w:rsidRDefault="00A944A9" w:rsidP="00100FD6">
      <w:pPr>
        <w:pStyle w:val="Heading1"/>
      </w:pPr>
    </w:p>
    <w:p w:rsidR="00AA5DB2" w:rsidRDefault="00AA5DB2" w:rsidP="00100FD6">
      <w:pPr>
        <w:pStyle w:val="Heading1"/>
      </w:pPr>
    </w:p>
    <w:p w:rsidR="00684755" w:rsidRDefault="00684755" w:rsidP="00100FD6">
      <w:pPr>
        <w:pStyle w:val="Heading1"/>
      </w:pPr>
    </w:p>
    <w:p w:rsidR="00684755" w:rsidRDefault="00684755" w:rsidP="00100FD6">
      <w:pPr>
        <w:pStyle w:val="Heading1"/>
      </w:pPr>
    </w:p>
    <w:p w:rsidR="00C81F86" w:rsidRDefault="00C81F86" w:rsidP="00100FD6">
      <w:pPr>
        <w:pStyle w:val="Heading1"/>
      </w:pPr>
    </w:p>
    <w:p w:rsidR="00C81F86" w:rsidRDefault="00C81F86" w:rsidP="00100FD6">
      <w:pPr>
        <w:pStyle w:val="Heading1"/>
      </w:pPr>
    </w:p>
    <w:p w:rsidR="006143D6" w:rsidRPr="00AA5DB2" w:rsidRDefault="00684755" w:rsidP="00AA5DB2">
      <w:pPr>
        <w:pStyle w:val="Heading1"/>
      </w:pPr>
      <w:bookmarkStart w:id="4" w:name="_Toc418606484"/>
      <w:r>
        <w:lastRenderedPageBreak/>
        <w:t>Web Resources</w:t>
      </w:r>
      <w:bookmarkEnd w:id="4"/>
    </w:p>
    <w:p w:rsidR="00A944A9" w:rsidRPr="00E82EDD" w:rsidRDefault="00D33EF0" w:rsidP="00A944A9">
      <w:pPr>
        <w:spacing w:before="100" w:beforeAutospacing="1" w:after="100" w:afterAutospacing="1" w:line="240" w:lineRule="auto"/>
        <w:rPr>
          <w:rFonts w:ascii="Times New Roman" w:eastAsia="Times New Roman" w:hAnsi="Times New Roman"/>
          <w:sz w:val="24"/>
          <w:szCs w:val="24"/>
        </w:rPr>
      </w:pPr>
      <w:hyperlink r:id="rId13" w:tgtFrame="_blank" w:history="1">
        <w:r w:rsidR="00A944A9" w:rsidRPr="00E82EDD">
          <w:rPr>
            <w:rFonts w:ascii="Times New Roman" w:eastAsia="Times New Roman" w:hAnsi="Times New Roman"/>
            <w:color w:val="0000FF"/>
            <w:sz w:val="24"/>
            <w:szCs w:val="24"/>
            <w:u w:val="single"/>
          </w:rPr>
          <w:t>Divorce in Midlife Adulthood</w:t>
        </w:r>
      </w:hyperlink>
      <w:r w:rsidR="00A944A9" w:rsidRPr="00E82EDD">
        <w:rPr>
          <w:rFonts w:ascii="Times New Roman" w:eastAsia="Times New Roman" w:hAnsi="Times New Roman"/>
          <w:sz w:val="24"/>
          <w:szCs w:val="24"/>
        </w:rPr>
        <w:t> </w:t>
      </w:r>
      <w:r w:rsidR="00A944A9" w:rsidRPr="00E82EDD">
        <w:rPr>
          <w:rFonts w:ascii="Times New Roman" w:eastAsia="Times New Roman" w:hAnsi="Times New Roman"/>
          <w:sz w:val="24"/>
          <w:szCs w:val="24"/>
        </w:rPr>
        <w:br/>
        <w:t>An in-depth study of the impacts of divorce at midlife</w:t>
      </w:r>
    </w:p>
    <w:p w:rsidR="00A944A9" w:rsidRPr="00E82EDD" w:rsidRDefault="00D33EF0" w:rsidP="00A944A9">
      <w:pPr>
        <w:spacing w:before="100" w:beforeAutospacing="1" w:after="100" w:afterAutospacing="1" w:line="240" w:lineRule="auto"/>
        <w:rPr>
          <w:rFonts w:ascii="Times New Roman" w:eastAsia="Times New Roman" w:hAnsi="Times New Roman"/>
          <w:sz w:val="24"/>
          <w:szCs w:val="24"/>
        </w:rPr>
      </w:pPr>
      <w:hyperlink r:id="rId14" w:tgtFrame="_blank" w:history="1">
        <w:r w:rsidR="00A944A9" w:rsidRPr="00E82EDD">
          <w:rPr>
            <w:rFonts w:ascii="Times New Roman" w:eastAsia="Times New Roman" w:hAnsi="Times New Roman"/>
            <w:color w:val="0000FF"/>
            <w:sz w:val="24"/>
            <w:szCs w:val="24"/>
            <w:u w:val="single"/>
          </w:rPr>
          <w:t>Caring for Elderly Parents</w:t>
        </w:r>
      </w:hyperlink>
      <w:r w:rsidR="00A944A9" w:rsidRPr="00E82EDD">
        <w:rPr>
          <w:rFonts w:ascii="Times New Roman" w:eastAsia="Times New Roman" w:hAnsi="Times New Roman"/>
          <w:sz w:val="24"/>
          <w:szCs w:val="24"/>
        </w:rPr>
        <w:t> </w:t>
      </w:r>
      <w:r w:rsidR="00A944A9" w:rsidRPr="00E82EDD">
        <w:rPr>
          <w:rFonts w:ascii="Times New Roman" w:eastAsia="Times New Roman" w:hAnsi="Times New Roman"/>
          <w:sz w:val="24"/>
          <w:szCs w:val="24"/>
        </w:rPr>
        <w:br/>
        <w:t>A guide and resource for providing care for parents during their later years</w:t>
      </w:r>
    </w:p>
    <w:p w:rsidR="00A944A9" w:rsidRPr="00E82EDD" w:rsidRDefault="00D33EF0" w:rsidP="00A944A9">
      <w:pPr>
        <w:spacing w:before="100" w:beforeAutospacing="1" w:after="100" w:afterAutospacing="1" w:line="240" w:lineRule="auto"/>
        <w:rPr>
          <w:rFonts w:ascii="Times New Roman" w:eastAsia="Times New Roman" w:hAnsi="Times New Roman"/>
          <w:sz w:val="24"/>
          <w:szCs w:val="24"/>
        </w:rPr>
      </w:pPr>
      <w:hyperlink r:id="rId15" w:tgtFrame="_blank" w:history="1">
        <w:proofErr w:type="gramStart"/>
        <w:r w:rsidR="00A944A9" w:rsidRPr="00E82EDD">
          <w:rPr>
            <w:rFonts w:ascii="Times New Roman" w:eastAsia="Times New Roman" w:hAnsi="Times New Roman"/>
            <w:color w:val="0000FF"/>
            <w:sz w:val="24"/>
            <w:szCs w:val="24"/>
            <w:u w:val="single"/>
          </w:rPr>
          <w:t>Grieving the Death of a Spouse</w:t>
        </w:r>
      </w:hyperlink>
      <w:r w:rsidR="00A944A9" w:rsidRPr="00E82EDD">
        <w:rPr>
          <w:rFonts w:ascii="Times New Roman" w:eastAsia="Times New Roman" w:hAnsi="Times New Roman"/>
          <w:sz w:val="24"/>
          <w:szCs w:val="24"/>
        </w:rPr>
        <w:t> </w:t>
      </w:r>
      <w:r w:rsidR="00A944A9" w:rsidRPr="00E82EDD">
        <w:rPr>
          <w:rFonts w:ascii="Times New Roman" w:eastAsia="Times New Roman" w:hAnsi="Times New Roman"/>
          <w:sz w:val="24"/>
          <w:szCs w:val="24"/>
        </w:rPr>
        <w:br/>
        <w:t>Provides an overview of the loss of a spouse or partner as well as resources for mental health professionals.</w:t>
      </w:r>
      <w:proofErr w:type="gramEnd"/>
    </w:p>
    <w:p w:rsidR="00A944A9" w:rsidRPr="00E82EDD" w:rsidRDefault="00D33EF0" w:rsidP="00A944A9">
      <w:pPr>
        <w:spacing w:before="100" w:beforeAutospacing="1" w:after="100" w:afterAutospacing="1" w:line="240" w:lineRule="auto"/>
        <w:rPr>
          <w:rFonts w:ascii="Times New Roman" w:eastAsia="Times New Roman" w:hAnsi="Times New Roman"/>
          <w:sz w:val="24"/>
          <w:szCs w:val="24"/>
        </w:rPr>
      </w:pPr>
      <w:hyperlink r:id="rId16" w:tgtFrame="_blank" w:history="1">
        <w:r w:rsidR="00A944A9" w:rsidRPr="00E82EDD">
          <w:rPr>
            <w:rFonts w:ascii="Times New Roman" w:eastAsia="Times New Roman" w:hAnsi="Times New Roman"/>
            <w:color w:val="0000FF"/>
            <w:sz w:val="24"/>
            <w:szCs w:val="24"/>
            <w:u w:val="single"/>
          </w:rPr>
          <w:t>Grieving the Death of a Parent</w:t>
        </w:r>
      </w:hyperlink>
      <w:r w:rsidR="00A944A9" w:rsidRPr="00E82EDD">
        <w:rPr>
          <w:rFonts w:ascii="Times New Roman" w:eastAsia="Times New Roman" w:hAnsi="Times New Roman"/>
          <w:sz w:val="24"/>
          <w:szCs w:val="24"/>
        </w:rPr>
        <w:t> </w:t>
      </w:r>
      <w:r w:rsidR="00A944A9" w:rsidRPr="00E82EDD">
        <w:rPr>
          <w:rFonts w:ascii="Times New Roman" w:eastAsia="Times New Roman" w:hAnsi="Times New Roman"/>
          <w:sz w:val="24"/>
          <w:szCs w:val="24"/>
        </w:rPr>
        <w:br/>
        <w:t>An in-depth resource and guide for coping with the death of a parent during one’s midlife</w:t>
      </w:r>
    </w:p>
    <w:p w:rsidR="00684755" w:rsidRDefault="00684755" w:rsidP="006C3132">
      <w:pPr>
        <w:pStyle w:val="ListParagraph"/>
        <w:spacing w:after="0" w:line="360" w:lineRule="auto"/>
        <w:ind w:left="0"/>
        <w:rPr>
          <w:rFonts w:ascii="Times New Roman" w:hAnsi="Times New Roman"/>
          <w:sz w:val="24"/>
          <w:szCs w:val="24"/>
        </w:rPr>
      </w:pPr>
    </w:p>
    <w:p w:rsidR="006143D6" w:rsidRDefault="006143D6" w:rsidP="006C3132">
      <w:pPr>
        <w:pStyle w:val="ListParagraph"/>
        <w:spacing w:after="0" w:line="360" w:lineRule="auto"/>
        <w:ind w:left="0"/>
        <w:rPr>
          <w:rFonts w:ascii="Times New Roman" w:hAnsi="Times New Roman"/>
          <w:sz w:val="24"/>
          <w:szCs w:val="24"/>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AA5DB2" w:rsidRDefault="00AA5DB2" w:rsidP="006143D6">
      <w:pPr>
        <w:pStyle w:val="Heading1"/>
        <w:rPr>
          <w:bCs/>
          <w:iCs/>
        </w:rPr>
      </w:pPr>
    </w:p>
    <w:p w:rsidR="00A944A9" w:rsidRDefault="00A944A9" w:rsidP="006143D6">
      <w:pPr>
        <w:pStyle w:val="Heading1"/>
        <w:rPr>
          <w:bCs/>
          <w:iCs/>
        </w:rPr>
      </w:pPr>
    </w:p>
    <w:p w:rsidR="00A944A9" w:rsidRDefault="00A944A9" w:rsidP="006143D6">
      <w:pPr>
        <w:pStyle w:val="Heading1"/>
        <w:rPr>
          <w:bCs/>
          <w:iCs/>
        </w:rPr>
      </w:pPr>
    </w:p>
    <w:p w:rsidR="001E6112" w:rsidRDefault="001E6112"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143D6" w:rsidRPr="00AA5DB2" w:rsidRDefault="00684755" w:rsidP="00AA5DB2">
      <w:pPr>
        <w:pStyle w:val="Heading1"/>
        <w:rPr>
          <w:bCs/>
          <w:iCs/>
        </w:rPr>
      </w:pPr>
      <w:bookmarkStart w:id="5" w:name="_Toc418606485"/>
      <w:r>
        <w:rPr>
          <w:bCs/>
          <w:iCs/>
        </w:rPr>
        <w:lastRenderedPageBreak/>
        <w:t>SAGE Journal Articles</w:t>
      </w:r>
      <w:bookmarkEnd w:id="5"/>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Riley, L. D. (2005). </w:t>
      </w:r>
      <w:hyperlink r:id="rId17" w:tgtFrame="_blank" w:history="1">
        <w:r w:rsidRPr="0062163F">
          <w:rPr>
            <w:rFonts w:ascii="Times New Roman" w:eastAsia="Times New Roman" w:hAnsi="Times New Roman"/>
            <w:color w:val="0000FF"/>
            <w:sz w:val="24"/>
            <w:szCs w:val="24"/>
            <w:u w:val="single"/>
          </w:rPr>
          <w:t>The sandwich generation: Challenges and coping strategies of multigenerational families. </w:t>
        </w:r>
      </w:hyperlink>
      <w:r w:rsidRPr="0062163F">
        <w:rPr>
          <w:rFonts w:ascii="Times New Roman" w:eastAsia="Times New Roman" w:hAnsi="Times New Roman"/>
          <w:i/>
          <w:iCs/>
          <w:sz w:val="24"/>
          <w:szCs w:val="24"/>
        </w:rPr>
        <w:t>The Family Journal</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13</w:t>
      </w:r>
      <w:r w:rsidRPr="0062163F">
        <w:rPr>
          <w:rFonts w:ascii="Times New Roman" w:eastAsia="Times New Roman" w:hAnsi="Times New Roman"/>
          <w:sz w:val="24"/>
          <w:szCs w:val="24"/>
        </w:rPr>
        <w:t>(1), 52-58.</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article presents a review of recent literature of the “sandwich generation” with an emphasis on women. Counseling interventions, family counseling implications, and two case studies follow the literature review.</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A944A9" w:rsidRPr="0062163F" w:rsidRDefault="00A944A9" w:rsidP="00A944A9">
      <w:pPr>
        <w:numPr>
          <w:ilvl w:val="0"/>
          <w:numId w:val="28"/>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your understanding of the “sandwich generation” concept and how it may differ greatly based on cultural contexts.</w:t>
      </w:r>
    </w:p>
    <w:p w:rsidR="00A944A9" w:rsidRPr="0062163F" w:rsidRDefault="00A944A9" w:rsidP="00A944A9">
      <w:pPr>
        <w:numPr>
          <w:ilvl w:val="0"/>
          <w:numId w:val="28"/>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Discuss the importance of equitable </w:t>
      </w:r>
      <w:proofErr w:type="spellStart"/>
      <w:r w:rsidRPr="0062163F">
        <w:rPr>
          <w:rFonts w:ascii="Times New Roman" w:eastAsia="Times New Roman" w:hAnsi="Times New Roman"/>
          <w:sz w:val="24"/>
          <w:szCs w:val="24"/>
        </w:rPr>
        <w:t>caregiving</w:t>
      </w:r>
      <w:proofErr w:type="spellEnd"/>
      <w:r w:rsidRPr="0062163F">
        <w:rPr>
          <w:rFonts w:ascii="Times New Roman" w:eastAsia="Times New Roman" w:hAnsi="Times New Roman"/>
          <w:sz w:val="24"/>
          <w:szCs w:val="24"/>
        </w:rPr>
        <w:t xml:space="preserve"> when counseling a couple in the sandwich generation.</w:t>
      </w:r>
    </w:p>
    <w:p w:rsidR="00A944A9" w:rsidRPr="0062163F" w:rsidRDefault="00A944A9" w:rsidP="00A944A9">
      <w:pPr>
        <w:numPr>
          <w:ilvl w:val="0"/>
          <w:numId w:val="28"/>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What mental health issues </w:t>
      </w:r>
      <w:proofErr w:type="gramStart"/>
      <w:r w:rsidRPr="0062163F">
        <w:rPr>
          <w:rFonts w:ascii="Times New Roman" w:eastAsia="Times New Roman" w:hAnsi="Times New Roman"/>
          <w:sz w:val="24"/>
          <w:szCs w:val="24"/>
        </w:rPr>
        <w:t>are a concern</w:t>
      </w:r>
      <w:proofErr w:type="gramEnd"/>
      <w:r w:rsidRPr="0062163F">
        <w:rPr>
          <w:rFonts w:ascii="Times New Roman" w:eastAsia="Times New Roman" w:hAnsi="Times New Roman"/>
          <w:sz w:val="24"/>
          <w:szCs w:val="24"/>
        </w:rPr>
        <w:t xml:space="preserve"> for sandwich generation caregivers? How can we attempt to prevent and/or ameliorate these issues?</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Frisvold</w:t>
      </w:r>
      <w:proofErr w:type="spellEnd"/>
      <w:r w:rsidRPr="0062163F">
        <w:rPr>
          <w:rFonts w:ascii="Times New Roman" w:eastAsia="Times New Roman" w:hAnsi="Times New Roman"/>
          <w:sz w:val="24"/>
          <w:szCs w:val="24"/>
        </w:rPr>
        <w:t xml:space="preserve">, M. H., Lindquist, R., &amp; </w:t>
      </w:r>
      <w:proofErr w:type="spellStart"/>
      <w:r w:rsidRPr="0062163F">
        <w:rPr>
          <w:rFonts w:ascii="Times New Roman" w:eastAsia="Times New Roman" w:hAnsi="Times New Roman"/>
          <w:sz w:val="24"/>
          <w:szCs w:val="24"/>
        </w:rPr>
        <w:t>McAlpine</w:t>
      </w:r>
      <w:proofErr w:type="spellEnd"/>
      <w:r w:rsidRPr="0062163F">
        <w:rPr>
          <w:rFonts w:ascii="Times New Roman" w:eastAsia="Times New Roman" w:hAnsi="Times New Roman"/>
          <w:sz w:val="24"/>
          <w:szCs w:val="24"/>
        </w:rPr>
        <w:t>, C. P. (2012).</w:t>
      </w:r>
      <w:proofErr w:type="gramEnd"/>
      <w:r w:rsidRPr="0062163F">
        <w:rPr>
          <w:rFonts w:ascii="Times New Roman" w:eastAsia="Times New Roman" w:hAnsi="Times New Roman"/>
          <w:sz w:val="24"/>
          <w:szCs w:val="24"/>
        </w:rPr>
        <w:t> </w:t>
      </w:r>
      <w:hyperlink r:id="rId18" w:tgtFrame="_blank" w:history="1">
        <w:r w:rsidRPr="0062163F">
          <w:rPr>
            <w:rFonts w:ascii="Times New Roman" w:eastAsia="Times New Roman" w:hAnsi="Times New Roman"/>
            <w:color w:val="0000FF"/>
            <w:sz w:val="24"/>
            <w:szCs w:val="24"/>
            <w:u w:val="single"/>
          </w:rPr>
          <w:t>Living Life in the Balance at Midlife Lessons Learned From Mindfulness.</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Western journal of nursing research</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34</w:t>
      </w:r>
      <w:r w:rsidRPr="0062163F">
        <w:rPr>
          <w:rFonts w:ascii="Times New Roman" w:eastAsia="Times New Roman" w:hAnsi="Times New Roman"/>
          <w:sz w:val="24"/>
          <w:szCs w:val="24"/>
        </w:rPr>
        <w:t>(2), 265-278.</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The purpose of this qualitative study was to describe the perceived effects of a Mindfulness-Based Stress Reduction (MBSR) Program on stress and quality of life of women in midlife. A total of 20 nurses, aged 45 to 55 years, who participated in a stress reduction course were contacted for interviews. A total of 9 nurses agreed to be interviewed. Content analysis was used to analyze these interviews. The five themes that emerged from the analysis were as follows: strengthening of interpersonal communication through social support, increased personal awareness through becoming more mindful and reflective, a spiritual awakening, effective ways of dealing with stress, and living life in balance by taking hold of one’s life. This study increased the authors’ understanding of effects/benefits, adherence, and application of MBSR techniques for women in midlife. It is concluded that MBSR may be a useful intervention for nurses in midlife to develop successful strategies for dealing with stress and to improve their quality of life.</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A944A9" w:rsidRPr="0062163F" w:rsidRDefault="00A944A9" w:rsidP="00A944A9">
      <w:pPr>
        <w:numPr>
          <w:ilvl w:val="0"/>
          <w:numId w:val="2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which benefits and potential downfalls of MBSR would most likely lead you to implement or not implement any of the interventions mentioned.</w:t>
      </w:r>
    </w:p>
    <w:p w:rsidR="00A944A9" w:rsidRPr="0062163F" w:rsidRDefault="00A944A9" w:rsidP="00A944A9">
      <w:pPr>
        <w:numPr>
          <w:ilvl w:val="0"/>
          <w:numId w:val="2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Of the five themes listed, which are you most likely to capitalize on in session with a mid-life female client?</w:t>
      </w:r>
    </w:p>
    <w:p w:rsidR="00A944A9" w:rsidRPr="0062163F" w:rsidRDefault="00A944A9" w:rsidP="00A944A9">
      <w:pPr>
        <w:numPr>
          <w:ilvl w:val="0"/>
          <w:numId w:val="2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How may you assist a client to adhere to MBSR practices beyond the counseling environment?</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proofErr w:type="spellStart"/>
      <w:r w:rsidRPr="0062163F">
        <w:rPr>
          <w:rFonts w:ascii="Times New Roman" w:eastAsia="Times New Roman" w:hAnsi="Times New Roman"/>
          <w:sz w:val="24"/>
          <w:szCs w:val="24"/>
        </w:rPr>
        <w:t>Lachman</w:t>
      </w:r>
      <w:proofErr w:type="spellEnd"/>
      <w:r w:rsidRPr="0062163F">
        <w:rPr>
          <w:rFonts w:ascii="Times New Roman" w:eastAsia="Times New Roman" w:hAnsi="Times New Roman"/>
          <w:sz w:val="24"/>
          <w:szCs w:val="24"/>
        </w:rPr>
        <w:t xml:space="preserve">, M. E., </w:t>
      </w:r>
      <w:proofErr w:type="spellStart"/>
      <w:r w:rsidRPr="0062163F">
        <w:rPr>
          <w:rFonts w:ascii="Times New Roman" w:eastAsia="Times New Roman" w:hAnsi="Times New Roman"/>
          <w:sz w:val="24"/>
          <w:szCs w:val="24"/>
        </w:rPr>
        <w:t>Teshale</w:t>
      </w:r>
      <w:proofErr w:type="spellEnd"/>
      <w:r w:rsidRPr="0062163F">
        <w:rPr>
          <w:rFonts w:ascii="Times New Roman" w:eastAsia="Times New Roman" w:hAnsi="Times New Roman"/>
          <w:sz w:val="24"/>
          <w:szCs w:val="24"/>
        </w:rPr>
        <w:t xml:space="preserve">, S., &amp; </w:t>
      </w:r>
      <w:proofErr w:type="spellStart"/>
      <w:r w:rsidRPr="0062163F">
        <w:rPr>
          <w:rFonts w:ascii="Times New Roman" w:eastAsia="Times New Roman" w:hAnsi="Times New Roman"/>
          <w:sz w:val="24"/>
          <w:szCs w:val="24"/>
        </w:rPr>
        <w:t>Agrigoroaei</w:t>
      </w:r>
      <w:proofErr w:type="spellEnd"/>
      <w:r w:rsidRPr="0062163F">
        <w:rPr>
          <w:rFonts w:ascii="Times New Roman" w:eastAsia="Times New Roman" w:hAnsi="Times New Roman"/>
          <w:sz w:val="24"/>
          <w:szCs w:val="24"/>
        </w:rPr>
        <w:t>, S. (2015). </w:t>
      </w:r>
      <w:hyperlink r:id="rId19" w:tgtFrame="_blank" w:history="1">
        <w:proofErr w:type="gramStart"/>
        <w:r w:rsidRPr="0062163F">
          <w:rPr>
            <w:rFonts w:ascii="Times New Roman" w:eastAsia="Times New Roman" w:hAnsi="Times New Roman"/>
            <w:color w:val="0000FF"/>
            <w:sz w:val="24"/>
            <w:szCs w:val="24"/>
            <w:u w:val="single"/>
          </w:rPr>
          <w:t>Midlife as a pivotal period in the life course Balancing growth and decline at the crossroads of youth and old age.</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International journal of behavioral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39</w:t>
      </w:r>
      <w:r w:rsidRPr="0062163F">
        <w:rPr>
          <w:rFonts w:ascii="Times New Roman" w:eastAsia="Times New Roman" w:hAnsi="Times New Roman"/>
          <w:sz w:val="24"/>
          <w:szCs w:val="24"/>
        </w:rPr>
        <w:t>(1), 20-31.</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We provide evidence for multi-directionality, variability, and plasticity in the nature and direction of change in physical health, cognitive functioning, and well-being during the middle years of the life course. The picture of well-being in midlife based on longitudinal data from the Midlife in the United States (MIDUS) study is a more positive one than portrayed in previous cross-sectional studies. We present middle age as a pivotal period in the life course in terms of balancing growth and decline, linking earlier and later periods of life, and bridging younger and older generations. We highlight the role of protective factors and multisystem resilience in mitigating declines. Those in middle age play a central role in the lives of those who are younger and older at home, in the workplace, and in society at large. Thus, a focus on promoting health and well-being in middle age can have a far-reaching impact.</w:t>
      </w:r>
    </w:p>
    <w:p w:rsidR="00A944A9" w:rsidRPr="0062163F" w:rsidRDefault="00A944A9" w:rsidP="00A944A9">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A944A9" w:rsidRPr="0062163F" w:rsidRDefault="00A944A9" w:rsidP="00A944A9">
      <w:pPr>
        <w:numPr>
          <w:ilvl w:val="0"/>
          <w:numId w:val="3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what ways to physical, mental, and emotional health interact during middle-age?</w:t>
      </w:r>
    </w:p>
    <w:p w:rsidR="00A944A9" w:rsidRPr="0062163F" w:rsidRDefault="00A944A9" w:rsidP="00A944A9">
      <w:pPr>
        <w:numPr>
          <w:ilvl w:val="0"/>
          <w:numId w:val="3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taking a strengths-based approach to conceptualizing clients in middle age be appropriate and/or beneficial?</w:t>
      </w:r>
    </w:p>
    <w:p w:rsidR="00684755" w:rsidRPr="00A944A9" w:rsidRDefault="00A944A9" w:rsidP="00570C23">
      <w:pPr>
        <w:numPr>
          <w:ilvl w:val="0"/>
          <w:numId w:val="3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importance of resilience in this pivotal period of growth and decline.</w:t>
      </w:r>
    </w:p>
    <w:sectPr w:rsidR="00684755" w:rsidRPr="00A944A9" w:rsidSect="00014F38">
      <w:headerReference w:type="even" r:id="rId20"/>
      <w:headerReference w:type="default" r:id="rId21"/>
      <w:footerReference w:type="even" r:id="rId22"/>
      <w:footerReference w:type="default" r:id="rId23"/>
      <w:headerReference w:type="first" r:id="rId24"/>
      <w:footerReference w:type="first" r:id="rId25"/>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307" w:rsidRDefault="00C24307" w:rsidP="00FE0F9A">
      <w:pPr>
        <w:spacing w:after="0" w:line="240" w:lineRule="auto"/>
      </w:pPr>
      <w:r>
        <w:separator/>
      </w:r>
    </w:p>
  </w:endnote>
  <w:endnote w:type="continuationSeparator" w:id="0">
    <w:p w:rsidR="00C24307" w:rsidRDefault="00C24307"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85" w:rsidRDefault="00CE39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85" w:rsidRDefault="00CE39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85" w:rsidRDefault="00CE39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307" w:rsidRDefault="00C24307" w:rsidP="00FE0F9A">
      <w:pPr>
        <w:spacing w:after="0" w:line="240" w:lineRule="auto"/>
      </w:pPr>
      <w:r>
        <w:separator/>
      </w:r>
    </w:p>
  </w:footnote>
  <w:footnote w:type="continuationSeparator" w:id="0">
    <w:p w:rsidR="00C24307" w:rsidRDefault="00C24307"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85" w:rsidRDefault="00CE39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8F" w:rsidRPr="008A328F" w:rsidRDefault="00D33EF0"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684755" w:rsidRPr="00684755" w:rsidRDefault="00684755" w:rsidP="00684755">
                <w:pPr>
                  <w:pStyle w:val="Header"/>
                  <w:rPr>
                    <w:sz w:val="18"/>
                    <w:szCs w:val="18"/>
                  </w:rPr>
                </w:pPr>
                <w:proofErr w:type="spellStart"/>
                <w:r w:rsidRPr="00684755">
                  <w:rPr>
                    <w:sz w:val="18"/>
                    <w:szCs w:val="18"/>
                  </w:rPr>
                  <w:t>Juntunen</w:t>
                </w:r>
                <w:proofErr w:type="spellEnd"/>
                <w:r w:rsidRPr="00684755">
                  <w:rPr>
                    <w:sz w:val="18"/>
                    <w:szCs w:val="18"/>
                  </w:rPr>
                  <w:t xml:space="preserve">,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8A328F" w:rsidRPr="00EA40EE" w:rsidRDefault="00CE3985" w:rsidP="00CE3985">
                <w:pPr>
                  <w:rPr>
                    <w:sz w:val="18"/>
                  </w:rPr>
                </w:pPr>
                <w:r>
                  <w:rPr>
                    <w:sz w:val="18"/>
                  </w:rPr>
                  <w:t>Chapter 19:</w:t>
                </w:r>
                <w:r w:rsidRPr="00CE3985">
                  <w:rPr>
                    <w:sz w:val="18"/>
                  </w:rPr>
                  <w:t xml:space="preserve"> Supporting Adaptation to New Family Roles in Middle Age</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8A328F" w:rsidRPr="00EA40EE" w:rsidRDefault="00D33EF0" w:rsidP="008A328F">
                <w:pPr>
                  <w:jc w:val="right"/>
                  <w:rPr>
                    <w:color w:val="FFFFFF"/>
                    <w:sz w:val="20"/>
                  </w:rPr>
                </w:pPr>
                <w:r w:rsidRPr="00EA40EE">
                  <w:rPr>
                    <w:sz w:val="20"/>
                  </w:rPr>
                  <w:fldChar w:fldCharType="begin"/>
                </w:r>
                <w:r w:rsidR="008A328F" w:rsidRPr="00EA40EE">
                  <w:rPr>
                    <w:sz w:val="20"/>
                  </w:rPr>
                  <w:instrText xml:space="preserve"> PAGE   \* MERGEFORMAT </w:instrText>
                </w:r>
                <w:r w:rsidRPr="00EA40EE">
                  <w:rPr>
                    <w:sz w:val="20"/>
                  </w:rPr>
                  <w:fldChar w:fldCharType="separate"/>
                </w:r>
                <w:r w:rsidR="00CE3985" w:rsidRPr="00CE3985">
                  <w:rPr>
                    <w:noProof/>
                    <w:color w:val="FFFFFF"/>
                    <w:sz w:val="20"/>
                  </w:rPr>
                  <w:t>1</w:t>
                </w:r>
                <w:r w:rsidRPr="00EA40EE">
                  <w:rPr>
                    <w:sz w:val="20"/>
                  </w:rPr>
                  <w:fldChar w:fldCharType="end"/>
                </w:r>
              </w:p>
            </w:txbxContent>
          </v:textbox>
          <w10:wrap anchorx="page" anchory="page"/>
        </v:shape>
      </w:pict>
    </w:r>
  </w:p>
  <w:p w:rsidR="008A328F" w:rsidRPr="008A328F" w:rsidRDefault="008A328F" w:rsidP="008A32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85" w:rsidRDefault="00CE39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4501"/>
    <w:multiLevelType w:val="multilevel"/>
    <w:tmpl w:val="E322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F66F14"/>
    <w:multiLevelType w:val="multilevel"/>
    <w:tmpl w:val="261EB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0030A"/>
    <w:multiLevelType w:val="multilevel"/>
    <w:tmpl w:val="7630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237C6F"/>
    <w:multiLevelType w:val="multilevel"/>
    <w:tmpl w:val="2434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6E7B3B"/>
    <w:multiLevelType w:val="multilevel"/>
    <w:tmpl w:val="CB4A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D679FC"/>
    <w:multiLevelType w:val="multilevel"/>
    <w:tmpl w:val="1BEE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A458DD"/>
    <w:multiLevelType w:val="hybridMultilevel"/>
    <w:tmpl w:val="D44AACFA"/>
    <w:lvl w:ilvl="0" w:tplc="7B5870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E4EA0"/>
    <w:multiLevelType w:val="hybridMultilevel"/>
    <w:tmpl w:val="1410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E524A"/>
    <w:multiLevelType w:val="multilevel"/>
    <w:tmpl w:val="665E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E87ADB"/>
    <w:multiLevelType w:val="multilevel"/>
    <w:tmpl w:val="D070E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495218"/>
    <w:multiLevelType w:val="multilevel"/>
    <w:tmpl w:val="5B68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654E1C"/>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267CA8"/>
    <w:multiLevelType w:val="hybridMultilevel"/>
    <w:tmpl w:val="0CC05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265960"/>
    <w:multiLevelType w:val="multilevel"/>
    <w:tmpl w:val="EA263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C15D07"/>
    <w:multiLevelType w:val="hybridMultilevel"/>
    <w:tmpl w:val="40A8D51A"/>
    <w:lvl w:ilvl="0" w:tplc="52308B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4B8"/>
    <w:multiLevelType w:val="multilevel"/>
    <w:tmpl w:val="0A78E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4F1FA0"/>
    <w:multiLevelType w:val="multilevel"/>
    <w:tmpl w:val="0412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580EEA"/>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A31EFB"/>
    <w:multiLevelType w:val="multilevel"/>
    <w:tmpl w:val="81EE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CD2160"/>
    <w:multiLevelType w:val="multilevel"/>
    <w:tmpl w:val="2616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25"/>
  </w:num>
  <w:num w:numId="3">
    <w:abstractNumId w:val="28"/>
  </w:num>
  <w:num w:numId="4">
    <w:abstractNumId w:val="20"/>
  </w:num>
  <w:num w:numId="5">
    <w:abstractNumId w:val="21"/>
  </w:num>
  <w:num w:numId="6">
    <w:abstractNumId w:val="14"/>
  </w:num>
  <w:num w:numId="7">
    <w:abstractNumId w:val="8"/>
  </w:num>
  <w:num w:numId="8">
    <w:abstractNumId w:val="17"/>
  </w:num>
  <w:num w:numId="9">
    <w:abstractNumId w:val="5"/>
  </w:num>
  <w:num w:numId="10">
    <w:abstractNumId w:val="24"/>
  </w:num>
  <w:num w:numId="11">
    <w:abstractNumId w:val="10"/>
  </w:num>
  <w:num w:numId="12">
    <w:abstractNumId w:val="7"/>
  </w:num>
  <w:num w:numId="13">
    <w:abstractNumId w:val="2"/>
  </w:num>
  <w:num w:numId="14">
    <w:abstractNumId w:val="6"/>
  </w:num>
  <w:num w:numId="15">
    <w:abstractNumId w:val="3"/>
  </w:num>
  <w:num w:numId="16">
    <w:abstractNumId w:val="27"/>
  </w:num>
  <w:num w:numId="17">
    <w:abstractNumId w:val="15"/>
  </w:num>
  <w:num w:numId="18">
    <w:abstractNumId w:val="22"/>
  </w:num>
  <w:num w:numId="19">
    <w:abstractNumId w:val="29"/>
  </w:num>
  <w:num w:numId="20">
    <w:abstractNumId w:val="4"/>
  </w:num>
  <w:num w:numId="21">
    <w:abstractNumId w:val="9"/>
  </w:num>
  <w:num w:numId="22">
    <w:abstractNumId w:val="23"/>
  </w:num>
  <w:num w:numId="23">
    <w:abstractNumId w:val="13"/>
  </w:num>
  <w:num w:numId="24">
    <w:abstractNumId w:val="1"/>
  </w:num>
  <w:num w:numId="25">
    <w:abstractNumId w:val="0"/>
  </w:num>
  <w:num w:numId="26">
    <w:abstractNumId w:val="12"/>
  </w:num>
  <w:num w:numId="27">
    <w:abstractNumId w:val="26"/>
  </w:num>
  <w:num w:numId="28">
    <w:abstractNumId w:val="19"/>
  </w:num>
  <w:num w:numId="29">
    <w:abstractNumId w:val="11"/>
  </w:num>
  <w:num w:numId="30">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5173A"/>
    <w:rsid w:val="000518F8"/>
    <w:rsid w:val="00053C74"/>
    <w:rsid w:val="00053EE2"/>
    <w:rsid w:val="0005637A"/>
    <w:rsid w:val="00057892"/>
    <w:rsid w:val="00062BF4"/>
    <w:rsid w:val="00066363"/>
    <w:rsid w:val="00066F52"/>
    <w:rsid w:val="00072877"/>
    <w:rsid w:val="000735EE"/>
    <w:rsid w:val="00073A84"/>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112"/>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0C23"/>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197A"/>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61253"/>
    <w:rsid w:val="00761F20"/>
    <w:rsid w:val="00762740"/>
    <w:rsid w:val="00762A92"/>
    <w:rsid w:val="00762F9F"/>
    <w:rsid w:val="0076341B"/>
    <w:rsid w:val="00763D14"/>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292"/>
    <w:rsid w:val="007C352F"/>
    <w:rsid w:val="007C40B5"/>
    <w:rsid w:val="007C58C6"/>
    <w:rsid w:val="007C7AAF"/>
    <w:rsid w:val="007D061F"/>
    <w:rsid w:val="007D091C"/>
    <w:rsid w:val="007D3251"/>
    <w:rsid w:val="007D3839"/>
    <w:rsid w:val="007D4E05"/>
    <w:rsid w:val="007D7009"/>
    <w:rsid w:val="007D75C8"/>
    <w:rsid w:val="007D75E0"/>
    <w:rsid w:val="007E1B90"/>
    <w:rsid w:val="007E2C14"/>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7B1"/>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57E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944A9"/>
    <w:rsid w:val="00AA0E81"/>
    <w:rsid w:val="00AA1D66"/>
    <w:rsid w:val="00AA2234"/>
    <w:rsid w:val="00AA26F8"/>
    <w:rsid w:val="00AA48B1"/>
    <w:rsid w:val="00AA5DB2"/>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3133"/>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3985"/>
    <w:rsid w:val="00CE5B4D"/>
    <w:rsid w:val="00CF24F0"/>
    <w:rsid w:val="00CF2849"/>
    <w:rsid w:val="00CF49E9"/>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3EF0"/>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673DB"/>
    <w:rsid w:val="00F7274D"/>
    <w:rsid w:val="00F732F3"/>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AiphCeWhwaA" TargetMode="External"/><Relationship Id="rId13" Type="http://schemas.openxmlformats.org/officeDocument/2006/relationships/hyperlink" Target="http://assets.aarp.org/rgcenter/general/divorce.pdf" TargetMode="External"/><Relationship Id="rId18" Type="http://schemas.openxmlformats.org/officeDocument/2006/relationships/hyperlink" Target="http://wjn.sagepub.com/cgi/reprint/34/2/265?ijkey=Qv90p4QfYrh92&amp;keytype=ref&amp;siteid=spw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audio.wbur.org/download.php?url=//audio.wbur.org/storage/2014/12/onpoint_1203_midlife-crisis-middle-age-atlantic-magazine.mp3" TargetMode="External"/><Relationship Id="rId17" Type="http://schemas.openxmlformats.org/officeDocument/2006/relationships/hyperlink" Target="http://tfj.sagepub.com/cgi/reprint/13/1/52?ijkey=ubeSRly8Gqgw.&amp;keytype=ref&amp;siteid=sptfj"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interspring.org/wp-content/uploads/2012/10/102470205-Adult-Parent-Los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IvM0F-ZQCU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complicatedgrief.org/bereavement/grieving-a-lost-spouse-or-partner/27" TargetMode="External"/><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hyperlink" Target="https://youtu.be/3bdlnYlzrp0" TargetMode="External"/><Relationship Id="rId19" Type="http://schemas.openxmlformats.org/officeDocument/2006/relationships/hyperlink" Target="http://jbd.sagepub.com/cgi/reprint/39/1/20?ijkey=NpnxH.hidn65A&amp;keytype=ref&amp;siteid=spjbd" TargetMode="External"/><Relationship Id="rId4" Type="http://schemas.openxmlformats.org/officeDocument/2006/relationships/settings" Target="settings.xml"/><Relationship Id="rId9" Type="http://schemas.openxmlformats.org/officeDocument/2006/relationships/hyperlink" Target="https://youtu.be/r6La4FwX1tk" TargetMode="External"/><Relationship Id="rId14" Type="http://schemas.openxmlformats.org/officeDocument/2006/relationships/hyperlink" Target="http://www.pbs.org/wgbh/caringforyourparents/handbook/gettingstarte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6E9E4-A156-42FE-91B3-69248DAC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1399</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2015-06-04T16:37:00Z</dcterms:created>
  <dcterms:modified xsi:type="dcterms:W3CDTF">2015-06-04T17:35:00Z</dcterms:modified>
</cp:coreProperties>
</file>