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CF447C">
        <w:rPr>
          <w:color w:val="5F497A" w:themeColor="accent4" w:themeShade="BF"/>
        </w:rPr>
        <w:t>20</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FB5393">
          <w:pPr>
            <w:pStyle w:val="TOC1"/>
            <w:tabs>
              <w:tab w:val="right" w:leader="dot" w:pos="9350"/>
            </w:tabs>
            <w:rPr>
              <w:noProof/>
              <w:lang w:eastAsia="en-US"/>
            </w:rPr>
          </w:pPr>
          <w:r w:rsidRPr="00FB5393">
            <w:fldChar w:fldCharType="begin"/>
          </w:r>
          <w:r w:rsidR="001C0DDB">
            <w:instrText xml:space="preserve"> TOC \o "1-3" \h \z \u </w:instrText>
          </w:r>
          <w:r w:rsidRPr="00FB5393">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B5562D">
              <w:rPr>
                <w:noProof/>
                <w:webHidden/>
              </w:rPr>
              <w:t>2</w:t>
            </w:r>
            <w:r>
              <w:rPr>
                <w:noProof/>
                <w:webHidden/>
              </w:rPr>
              <w:fldChar w:fldCharType="end"/>
            </w:r>
          </w:hyperlink>
        </w:p>
        <w:p w:rsidR="001C0DDB" w:rsidRDefault="00FB5393">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B5562D">
              <w:rPr>
                <w:noProof/>
                <w:webHidden/>
              </w:rPr>
              <w:t>3</w:t>
            </w:r>
            <w:r>
              <w:rPr>
                <w:noProof/>
                <w:webHidden/>
              </w:rPr>
              <w:fldChar w:fldCharType="end"/>
            </w:r>
          </w:hyperlink>
        </w:p>
        <w:p w:rsidR="001C0DDB" w:rsidRDefault="00FB5393">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B5562D">
              <w:rPr>
                <w:noProof/>
                <w:webHidden/>
              </w:rPr>
              <w:t>4</w:t>
            </w:r>
            <w:r>
              <w:rPr>
                <w:noProof/>
                <w:webHidden/>
              </w:rPr>
              <w:fldChar w:fldCharType="end"/>
            </w:r>
          </w:hyperlink>
        </w:p>
        <w:p w:rsidR="001C0DDB" w:rsidRDefault="00FB5393">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B5562D">
              <w:rPr>
                <w:noProof/>
                <w:webHidden/>
              </w:rPr>
              <w:t>5</w:t>
            </w:r>
            <w:r>
              <w:rPr>
                <w:noProof/>
                <w:webHidden/>
              </w:rPr>
              <w:fldChar w:fldCharType="end"/>
            </w:r>
          </w:hyperlink>
        </w:p>
        <w:p w:rsidR="001C0DDB" w:rsidRDefault="00FB5393">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B5562D">
              <w:rPr>
                <w:noProof/>
                <w:webHidden/>
              </w:rPr>
              <w:t>6</w:t>
            </w:r>
            <w:r>
              <w:rPr>
                <w:noProof/>
                <w:webHidden/>
              </w:rPr>
              <w:fldChar w:fldCharType="end"/>
            </w:r>
          </w:hyperlink>
        </w:p>
        <w:p w:rsidR="001C0DDB" w:rsidRDefault="00FB5393">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B5562D">
              <w:rPr>
                <w:noProof/>
                <w:webHidden/>
              </w:rPr>
              <w:t>7</w:t>
            </w:r>
            <w:r>
              <w:rPr>
                <w:noProof/>
                <w:webHidden/>
              </w:rPr>
              <w:fldChar w:fldCharType="end"/>
            </w:r>
          </w:hyperlink>
        </w:p>
        <w:p w:rsidR="001C0DDB" w:rsidRDefault="00FB5393">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B5562D">
              <w:rPr>
                <w:noProof/>
                <w:webHidden/>
              </w:rPr>
              <w:t>8</w:t>
            </w:r>
            <w:r>
              <w:rPr>
                <w:noProof/>
                <w:webHidden/>
              </w:rPr>
              <w:fldChar w:fldCharType="end"/>
            </w:r>
          </w:hyperlink>
        </w:p>
        <w:p w:rsidR="001C0DDB" w:rsidRDefault="00FB5393">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CF447C" w:rsidRPr="00CF447C" w:rsidRDefault="00CF447C" w:rsidP="00CF447C">
      <w:pPr>
        <w:pStyle w:val="ListParagraph"/>
        <w:numPr>
          <w:ilvl w:val="0"/>
          <w:numId w:val="7"/>
        </w:numPr>
        <w:spacing w:after="160" w:line="240" w:lineRule="auto"/>
        <w:rPr>
          <w:rFonts w:ascii="Times New Roman" w:hAnsi="Times New Roman"/>
          <w:sz w:val="24"/>
          <w:szCs w:val="24"/>
        </w:rPr>
      </w:pPr>
      <w:r w:rsidRPr="00CF447C">
        <w:rPr>
          <w:rFonts w:ascii="Times New Roman" w:hAnsi="Times New Roman"/>
          <w:sz w:val="24"/>
          <w:szCs w:val="24"/>
        </w:rPr>
        <w:t>Summarize the factors that may influence midlife career changes. Are these factors the result of a changing society or economic conditions? How might counselors help and support clients facing midlife career changes effectively? Which interventions are most appropriate for clients in this situation?</w:t>
      </w:r>
    </w:p>
    <w:p w:rsidR="00CF447C" w:rsidRPr="00CF447C" w:rsidRDefault="00CF447C" w:rsidP="00CF447C">
      <w:pPr>
        <w:pStyle w:val="ListParagraph"/>
        <w:numPr>
          <w:ilvl w:val="0"/>
          <w:numId w:val="7"/>
        </w:numPr>
        <w:spacing w:after="160" w:line="240" w:lineRule="auto"/>
        <w:rPr>
          <w:rFonts w:ascii="Times New Roman" w:hAnsi="Times New Roman"/>
          <w:sz w:val="24"/>
          <w:szCs w:val="24"/>
        </w:rPr>
      </w:pPr>
      <w:r w:rsidRPr="00CF447C">
        <w:rPr>
          <w:rFonts w:ascii="Times New Roman" w:hAnsi="Times New Roman"/>
          <w:sz w:val="24"/>
          <w:szCs w:val="24"/>
        </w:rPr>
        <w:t xml:space="preserve">Which factors may improve outcomes for individuals experiencing job loss at midlife? Discuss the implications of job loss, unemployment, and retirement at midlife. Which preventative measures may buffer the negative impacts of job loss? </w:t>
      </w:r>
    </w:p>
    <w:p w:rsidR="00CF447C" w:rsidRPr="00CF447C" w:rsidRDefault="00CF447C" w:rsidP="00CF447C">
      <w:pPr>
        <w:pStyle w:val="ListParagraph"/>
        <w:numPr>
          <w:ilvl w:val="0"/>
          <w:numId w:val="7"/>
        </w:numPr>
        <w:spacing w:after="160" w:line="240" w:lineRule="auto"/>
        <w:rPr>
          <w:rFonts w:ascii="Times New Roman" w:hAnsi="Times New Roman"/>
          <w:sz w:val="24"/>
          <w:szCs w:val="24"/>
        </w:rPr>
      </w:pPr>
      <w:r w:rsidRPr="00CF447C">
        <w:rPr>
          <w:rFonts w:ascii="Times New Roman" w:hAnsi="Times New Roman"/>
          <w:sz w:val="24"/>
          <w:szCs w:val="24"/>
        </w:rPr>
        <w:t>Summarize the diverse counseling strategies that may promote positive career changes at midlife. Which of these do you perceive as most vital when an individual is facing career change and other relational stressors simultaneously? Explain why. How would you match your counseling strategy with a client’s career change stage?</w:t>
      </w:r>
    </w:p>
    <w:p w:rsidR="00CF447C" w:rsidRPr="00CF447C" w:rsidRDefault="00CF447C" w:rsidP="00CF447C">
      <w:pPr>
        <w:pStyle w:val="ListParagraph"/>
        <w:numPr>
          <w:ilvl w:val="0"/>
          <w:numId w:val="7"/>
        </w:numPr>
        <w:spacing w:after="160" w:line="240" w:lineRule="auto"/>
        <w:rPr>
          <w:rFonts w:ascii="Times New Roman" w:hAnsi="Times New Roman"/>
          <w:sz w:val="24"/>
          <w:szCs w:val="24"/>
        </w:rPr>
      </w:pPr>
      <w:r w:rsidRPr="00CF447C">
        <w:rPr>
          <w:rFonts w:ascii="Times New Roman" w:hAnsi="Times New Roman"/>
          <w:sz w:val="24"/>
          <w:szCs w:val="24"/>
        </w:rPr>
        <w:t xml:space="preserve">Summarize the variety of potential career changes that may occur at midlife. What are the possible positive and negative implications of each? What are the risk and protective factors that may impact one’s transitions during career changes? </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FD4E5E" w:rsidRDefault="00FD4E5E"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CF447C" w:rsidRDefault="00CF447C"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231925" w:rsidRDefault="00231925"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6B5A5F" w:rsidRDefault="006B5A5F" w:rsidP="00B5562D">
      <w:pPr>
        <w:spacing w:after="0" w:line="240" w:lineRule="auto"/>
        <w:contextualSpacing/>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CF447C" w:rsidRPr="00CF447C" w:rsidRDefault="00CF447C" w:rsidP="00CF447C">
      <w:pPr>
        <w:spacing w:after="0" w:line="240" w:lineRule="auto"/>
        <w:rPr>
          <w:rFonts w:ascii="Times New Roman" w:hAnsi="Times New Roman"/>
          <w:sz w:val="24"/>
          <w:szCs w:val="24"/>
        </w:rPr>
      </w:pPr>
      <w:r w:rsidRPr="00CF447C">
        <w:rPr>
          <w:rFonts w:ascii="Times New Roman" w:hAnsi="Times New Roman"/>
          <w:sz w:val="24"/>
          <w:szCs w:val="24"/>
        </w:rPr>
        <w:t xml:space="preserve">CASE EXAMPLE </w:t>
      </w:r>
    </w:p>
    <w:p w:rsidR="00CF447C" w:rsidRPr="00CF447C" w:rsidRDefault="00CF447C" w:rsidP="00CF447C">
      <w:pPr>
        <w:spacing w:after="0" w:line="240" w:lineRule="auto"/>
        <w:ind w:firstLine="720"/>
        <w:rPr>
          <w:rFonts w:ascii="Times New Roman" w:hAnsi="Times New Roman"/>
          <w:sz w:val="24"/>
          <w:szCs w:val="24"/>
        </w:rPr>
      </w:pPr>
      <w:r w:rsidRPr="00CF447C">
        <w:rPr>
          <w:rFonts w:ascii="Times New Roman" w:hAnsi="Times New Roman"/>
          <w:sz w:val="24"/>
          <w:szCs w:val="24"/>
        </w:rPr>
        <w:t>Greta is a 52-year-old Caucasian, Christian, heterosexual female, who has been married to Greg for 22 years. Greta worked as a dental assistant full time until her first child was born after which she worked part-time 20 hours per week and continued working part time after having two more children. Greg worked in sales for a construction company for 10 years and then began taking night classes, earning a master’s degree in business administration after 3 years. The family moved when Greg received a job offer with a start-up company in a different state. Greta stopped working for a few years after the move, managing the house, finances, and children. When she was ready to return to the workforce, she found that it was difficult to transfer her dental assistant license to the new state, and at that point her mother-in-law moved in with them. Greta cared for her ailing mother-in-law and continued to manage the home and family responsibilities. Her mother-in-law recently died and her oldest child will be leaving for college soon, and Greta realized she would like to reenter the workforce. She comes for counseling because she would like to find a new career path but feels intimidated by the idea of starting something new and has been out of the workforce for so long that she fears her skills are obsolete. She shares with you that she has a dream of being a massage therapist.</w:t>
      </w:r>
    </w:p>
    <w:p w:rsidR="00CF447C" w:rsidRPr="00CF447C" w:rsidRDefault="00CF447C" w:rsidP="00CF447C">
      <w:pPr>
        <w:spacing w:after="0" w:line="240" w:lineRule="auto"/>
        <w:rPr>
          <w:rFonts w:ascii="Times New Roman" w:hAnsi="Times New Roman"/>
          <w:sz w:val="24"/>
          <w:szCs w:val="24"/>
        </w:rPr>
      </w:pPr>
    </w:p>
    <w:p w:rsidR="00CF447C" w:rsidRPr="00CF447C" w:rsidRDefault="00CF447C" w:rsidP="00CF447C">
      <w:pPr>
        <w:spacing w:after="0" w:line="240" w:lineRule="auto"/>
        <w:rPr>
          <w:rFonts w:ascii="Times New Roman" w:hAnsi="Times New Roman"/>
          <w:sz w:val="24"/>
          <w:szCs w:val="24"/>
        </w:rPr>
      </w:pPr>
    </w:p>
    <w:p w:rsidR="00CF447C" w:rsidRPr="00CF447C" w:rsidRDefault="00CF447C" w:rsidP="00CF447C">
      <w:pPr>
        <w:spacing w:after="0" w:line="240" w:lineRule="auto"/>
        <w:rPr>
          <w:rFonts w:ascii="Times New Roman" w:hAnsi="Times New Roman"/>
          <w:sz w:val="24"/>
          <w:szCs w:val="24"/>
        </w:rPr>
      </w:pPr>
      <w:r w:rsidRPr="00CF447C">
        <w:rPr>
          <w:rFonts w:ascii="Times New Roman" w:hAnsi="Times New Roman"/>
          <w:sz w:val="24"/>
          <w:szCs w:val="24"/>
        </w:rPr>
        <w:t xml:space="preserve">DISCUSSION QUESTIONS </w:t>
      </w:r>
      <w:bookmarkStart w:id="2" w:name="_GoBack"/>
      <w:bookmarkEnd w:id="2"/>
    </w:p>
    <w:p w:rsidR="00CF447C" w:rsidRPr="00CF447C" w:rsidRDefault="00CF447C" w:rsidP="00CF447C">
      <w:pPr>
        <w:pStyle w:val="ListParagraph"/>
        <w:numPr>
          <w:ilvl w:val="0"/>
          <w:numId w:val="8"/>
        </w:numPr>
        <w:spacing w:after="0" w:line="240" w:lineRule="auto"/>
        <w:rPr>
          <w:rFonts w:ascii="Times New Roman" w:hAnsi="Times New Roman"/>
          <w:sz w:val="24"/>
          <w:szCs w:val="24"/>
        </w:rPr>
      </w:pPr>
      <w:r w:rsidRPr="00CF447C">
        <w:rPr>
          <w:rFonts w:ascii="Times New Roman" w:hAnsi="Times New Roman"/>
          <w:sz w:val="24"/>
          <w:szCs w:val="24"/>
        </w:rPr>
        <w:t>How would you conceptualize Greta’s presenting issues? What are the career-related issues, and what are the psychological issues?</w:t>
      </w:r>
    </w:p>
    <w:p w:rsidR="00CF447C" w:rsidRPr="00CF447C" w:rsidRDefault="00CF447C" w:rsidP="00CF447C">
      <w:pPr>
        <w:pStyle w:val="ListParagraph"/>
        <w:numPr>
          <w:ilvl w:val="0"/>
          <w:numId w:val="8"/>
        </w:numPr>
        <w:spacing w:after="0" w:line="240" w:lineRule="auto"/>
        <w:rPr>
          <w:rFonts w:ascii="Times New Roman" w:hAnsi="Times New Roman"/>
          <w:sz w:val="24"/>
          <w:szCs w:val="24"/>
        </w:rPr>
      </w:pPr>
      <w:r w:rsidRPr="00CF447C">
        <w:rPr>
          <w:rFonts w:ascii="Times New Roman" w:hAnsi="Times New Roman"/>
          <w:sz w:val="24"/>
          <w:szCs w:val="24"/>
        </w:rPr>
        <w:t>Where is Greta in the transition process? What is triggering her desire for change? How much control does she have over the transition situation? What other stressors are salient for her?</w:t>
      </w:r>
    </w:p>
    <w:p w:rsidR="00CF447C" w:rsidRPr="00CF447C" w:rsidRDefault="00CF447C" w:rsidP="00CF447C">
      <w:pPr>
        <w:pStyle w:val="ListParagraph"/>
        <w:numPr>
          <w:ilvl w:val="0"/>
          <w:numId w:val="8"/>
        </w:numPr>
        <w:spacing w:after="0" w:line="240" w:lineRule="auto"/>
        <w:rPr>
          <w:rFonts w:ascii="Times New Roman" w:hAnsi="Times New Roman"/>
          <w:sz w:val="24"/>
          <w:szCs w:val="24"/>
        </w:rPr>
      </w:pPr>
      <w:r w:rsidRPr="00CF447C">
        <w:rPr>
          <w:rFonts w:ascii="Times New Roman" w:hAnsi="Times New Roman"/>
          <w:sz w:val="24"/>
          <w:szCs w:val="24"/>
        </w:rPr>
        <w:t>What are Greta’s personal resources and strengths? What cues provide information about her level of resilience, optimism, adaptability, and sense of control?</w:t>
      </w:r>
    </w:p>
    <w:p w:rsidR="00CF447C" w:rsidRPr="00CF447C" w:rsidRDefault="00CF447C" w:rsidP="00CF447C">
      <w:pPr>
        <w:pStyle w:val="ListParagraph"/>
        <w:numPr>
          <w:ilvl w:val="0"/>
          <w:numId w:val="8"/>
        </w:numPr>
        <w:spacing w:after="0" w:line="240" w:lineRule="auto"/>
        <w:rPr>
          <w:rFonts w:ascii="Times New Roman" w:hAnsi="Times New Roman"/>
          <w:sz w:val="24"/>
          <w:szCs w:val="24"/>
        </w:rPr>
      </w:pPr>
      <w:r w:rsidRPr="00CF447C">
        <w:rPr>
          <w:rFonts w:ascii="Times New Roman" w:hAnsi="Times New Roman"/>
          <w:sz w:val="24"/>
          <w:szCs w:val="24"/>
        </w:rPr>
        <w:t>What obstacles are present for Greta? What contextual factors might play a role in her career change?</w:t>
      </w:r>
    </w:p>
    <w:p w:rsidR="00CF447C" w:rsidRPr="00CF447C" w:rsidRDefault="00CF447C" w:rsidP="00CF447C">
      <w:pPr>
        <w:pStyle w:val="ListParagraph"/>
        <w:numPr>
          <w:ilvl w:val="0"/>
          <w:numId w:val="8"/>
        </w:numPr>
        <w:spacing w:after="0" w:line="240" w:lineRule="auto"/>
        <w:rPr>
          <w:rFonts w:ascii="Times New Roman" w:hAnsi="Times New Roman"/>
          <w:sz w:val="24"/>
          <w:szCs w:val="24"/>
        </w:rPr>
      </w:pPr>
      <w:r w:rsidRPr="00CF447C">
        <w:rPr>
          <w:rFonts w:ascii="Times New Roman" w:hAnsi="Times New Roman"/>
          <w:sz w:val="24"/>
          <w:szCs w:val="24"/>
        </w:rPr>
        <w:t>How might Greta’s career transition influence her family? How could you help her anticipate potential consequences of her transition on her family?</w:t>
      </w:r>
    </w:p>
    <w:p w:rsidR="00CF447C" w:rsidRPr="00CF447C" w:rsidRDefault="00CF447C" w:rsidP="00CF447C">
      <w:pPr>
        <w:pStyle w:val="ListParagraph"/>
        <w:numPr>
          <w:ilvl w:val="0"/>
          <w:numId w:val="8"/>
        </w:numPr>
        <w:spacing w:after="0" w:line="240" w:lineRule="auto"/>
        <w:rPr>
          <w:rFonts w:ascii="Times New Roman" w:hAnsi="Times New Roman"/>
          <w:sz w:val="24"/>
          <w:szCs w:val="24"/>
        </w:rPr>
      </w:pPr>
      <w:r w:rsidRPr="00CF447C">
        <w:rPr>
          <w:rFonts w:ascii="Times New Roman" w:hAnsi="Times New Roman"/>
          <w:sz w:val="24"/>
          <w:szCs w:val="24"/>
        </w:rPr>
        <w:t>How might you approach working with Greta? What does she need to move forward in her career change?</w:t>
      </w:r>
    </w:p>
    <w:p w:rsidR="003B05BD" w:rsidRPr="006B5A5F" w:rsidRDefault="003B05BD" w:rsidP="006B5A5F">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CF447C" w:rsidRDefault="00CF447C" w:rsidP="001C0DDB">
      <w:pPr>
        <w:spacing w:after="0" w:line="240" w:lineRule="auto"/>
        <w:contextualSpacing/>
        <w:rPr>
          <w:rFonts w:ascii="Times New Roman" w:hAnsi="Times New Roman"/>
          <w:b/>
          <w:sz w:val="24"/>
          <w:szCs w:val="24"/>
        </w:rPr>
      </w:pPr>
    </w:p>
    <w:p w:rsidR="00B5562D" w:rsidRDefault="00B5562D"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C737A6" w:rsidRDefault="00C737A6" w:rsidP="001C0DDB">
      <w:pPr>
        <w:spacing w:after="0" w:line="240" w:lineRule="auto"/>
        <w:contextualSpacing/>
        <w:rPr>
          <w:rFonts w:ascii="Times New Roman" w:hAnsi="Times New Roman"/>
          <w:b/>
          <w:sz w:val="24"/>
          <w:szCs w:val="24"/>
        </w:rPr>
      </w:pPr>
    </w:p>
    <w:p w:rsidR="00231925" w:rsidRDefault="00231925"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3" w:name="_Toc421105537"/>
      <w:r w:rsidRPr="00684755">
        <w:lastRenderedPageBreak/>
        <w:t>Chapter Exercises</w:t>
      </w:r>
      <w:bookmarkEnd w:id="3"/>
    </w:p>
    <w:p w:rsidR="00500B8F" w:rsidRPr="008A328F" w:rsidRDefault="00500B8F" w:rsidP="004D20BD">
      <w:pPr>
        <w:spacing w:after="0" w:line="240" w:lineRule="auto"/>
        <w:contextualSpacing/>
        <w:rPr>
          <w:rFonts w:ascii="Times New Roman" w:hAnsi="Times New Roman"/>
          <w:sz w:val="24"/>
          <w:szCs w:val="24"/>
        </w:rPr>
      </w:pPr>
    </w:p>
    <w:p w:rsidR="00CF447C" w:rsidRPr="00CF447C" w:rsidRDefault="00CF447C" w:rsidP="00CF447C">
      <w:pPr>
        <w:pStyle w:val="ListParagraph"/>
        <w:numPr>
          <w:ilvl w:val="0"/>
          <w:numId w:val="9"/>
        </w:numPr>
        <w:rPr>
          <w:rFonts w:ascii="Times New Roman" w:hAnsi="Times New Roman"/>
          <w:sz w:val="24"/>
          <w:szCs w:val="24"/>
        </w:rPr>
      </w:pPr>
      <w:r w:rsidRPr="00CF447C">
        <w:rPr>
          <w:rFonts w:ascii="Times New Roman" w:hAnsi="Times New Roman"/>
          <w:sz w:val="24"/>
          <w:szCs w:val="24"/>
        </w:rPr>
        <w:t>Goal:  To increase awareness of the stress that accompanies positive changes.</w:t>
      </w:r>
    </w:p>
    <w:p w:rsidR="00CF447C" w:rsidRPr="00CF447C" w:rsidRDefault="00CF447C" w:rsidP="00CF447C">
      <w:pPr>
        <w:pStyle w:val="ListParagraph"/>
        <w:numPr>
          <w:ilvl w:val="1"/>
          <w:numId w:val="9"/>
        </w:numPr>
        <w:rPr>
          <w:rFonts w:ascii="Times New Roman" w:hAnsi="Times New Roman"/>
          <w:sz w:val="24"/>
          <w:szCs w:val="24"/>
        </w:rPr>
      </w:pPr>
      <w:r w:rsidRPr="00CF447C">
        <w:rPr>
          <w:rFonts w:ascii="Times New Roman" w:hAnsi="Times New Roman"/>
          <w:sz w:val="24"/>
          <w:szCs w:val="24"/>
        </w:rPr>
        <w:t>Imagine a situation in which an adult in their 50’s receives a major promotion.  What kinds of positive and negative consequences might emerge from such a situation?  In what ways might this transition create or increase stress for the employee?</w:t>
      </w:r>
    </w:p>
    <w:p w:rsidR="00CF447C" w:rsidRPr="00CF447C" w:rsidRDefault="00CF447C" w:rsidP="00CF447C">
      <w:pPr>
        <w:pStyle w:val="ListParagraph"/>
        <w:numPr>
          <w:ilvl w:val="0"/>
          <w:numId w:val="9"/>
        </w:numPr>
        <w:rPr>
          <w:rFonts w:ascii="Times New Roman" w:hAnsi="Times New Roman"/>
          <w:sz w:val="24"/>
          <w:szCs w:val="24"/>
        </w:rPr>
      </w:pPr>
      <w:r w:rsidRPr="00CF447C">
        <w:rPr>
          <w:rFonts w:ascii="Times New Roman" w:hAnsi="Times New Roman"/>
          <w:sz w:val="24"/>
          <w:szCs w:val="24"/>
        </w:rPr>
        <w:t>Goal:   To increase ability to assess and utilize parameters of change related to career transition.</w:t>
      </w:r>
    </w:p>
    <w:p w:rsidR="00CF447C" w:rsidRPr="00CF447C" w:rsidRDefault="00CF447C" w:rsidP="00CF447C">
      <w:pPr>
        <w:pStyle w:val="ListParagraph"/>
        <w:numPr>
          <w:ilvl w:val="1"/>
          <w:numId w:val="9"/>
        </w:numPr>
        <w:rPr>
          <w:rFonts w:ascii="Times New Roman" w:hAnsi="Times New Roman"/>
          <w:sz w:val="24"/>
          <w:szCs w:val="24"/>
        </w:rPr>
      </w:pPr>
      <w:r w:rsidRPr="00CF447C">
        <w:rPr>
          <w:rFonts w:ascii="Times New Roman" w:hAnsi="Times New Roman"/>
          <w:sz w:val="24"/>
          <w:szCs w:val="24"/>
        </w:rPr>
        <w:t xml:space="preserve">Using the example above, consider how you would work with this client if he or she came to you for help in making the decision to accept or decline the promotion.  How would you assess client’s circumstance using the 4-S model (Schlossberg, 1984): Situation, Self, Support, and Strategies. </w:t>
      </w:r>
    </w:p>
    <w:p w:rsidR="00231925" w:rsidRPr="00983745" w:rsidRDefault="00231925" w:rsidP="00231925"/>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FD4E5E" w:rsidRDefault="00FD4E5E"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CB52C9" w:rsidRDefault="00CB52C9"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CF447C" w:rsidRDefault="00CF447C" w:rsidP="004D20BD">
      <w:pPr>
        <w:pStyle w:val="ListParagraph"/>
        <w:spacing w:after="0" w:line="240" w:lineRule="auto"/>
        <w:ind w:left="0"/>
        <w:rPr>
          <w:rFonts w:ascii="Times New Roman" w:hAnsi="Times New Roman"/>
          <w:sz w:val="24"/>
          <w:szCs w:val="24"/>
        </w:rPr>
      </w:pPr>
    </w:p>
    <w:p w:rsidR="00B5562D" w:rsidRDefault="00B5562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231925" w:rsidRDefault="00231925"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6B5A5F" w:rsidRDefault="006B5A5F"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4" w:name="_Toc421105538"/>
      <w:r>
        <w:lastRenderedPageBreak/>
        <w:t>Class Assignments</w:t>
      </w:r>
      <w:bookmarkEnd w:id="4"/>
    </w:p>
    <w:p w:rsidR="006C3132" w:rsidRPr="004D20BD" w:rsidRDefault="006C3132" w:rsidP="004D20BD">
      <w:pPr>
        <w:pStyle w:val="Heading1"/>
        <w:rPr>
          <w:sz w:val="24"/>
          <w:szCs w:val="24"/>
        </w:rPr>
      </w:pPr>
    </w:p>
    <w:p w:rsidR="00CF447C" w:rsidRPr="00CF447C" w:rsidRDefault="00CF447C" w:rsidP="00CF447C">
      <w:pPr>
        <w:pStyle w:val="ListParagraph"/>
        <w:numPr>
          <w:ilvl w:val="0"/>
          <w:numId w:val="10"/>
        </w:numPr>
        <w:rPr>
          <w:rFonts w:ascii="Times New Roman" w:hAnsi="Times New Roman"/>
          <w:sz w:val="24"/>
          <w:szCs w:val="24"/>
        </w:rPr>
      </w:pPr>
      <w:r w:rsidRPr="00CF447C">
        <w:rPr>
          <w:rFonts w:ascii="Times New Roman" w:hAnsi="Times New Roman"/>
          <w:sz w:val="24"/>
          <w:szCs w:val="24"/>
        </w:rPr>
        <w:t xml:space="preserve">Goal: To evaluate the applicability of career theory to midlife career transitions. </w:t>
      </w:r>
    </w:p>
    <w:p w:rsidR="00CF447C" w:rsidRPr="00CF447C" w:rsidRDefault="00CF447C" w:rsidP="00CF447C">
      <w:pPr>
        <w:pStyle w:val="ListParagraph"/>
        <w:numPr>
          <w:ilvl w:val="1"/>
          <w:numId w:val="10"/>
        </w:numPr>
        <w:rPr>
          <w:rFonts w:ascii="Times New Roman" w:hAnsi="Times New Roman"/>
          <w:sz w:val="24"/>
          <w:szCs w:val="24"/>
        </w:rPr>
      </w:pPr>
      <w:r w:rsidRPr="00CF447C">
        <w:rPr>
          <w:rFonts w:ascii="Times New Roman" w:hAnsi="Times New Roman"/>
          <w:sz w:val="24"/>
          <w:szCs w:val="24"/>
        </w:rPr>
        <w:t>Select and briefly review two theories of career development, such as Super’s life-span life-space theory and Social Cognitive Career Theory.</w:t>
      </w:r>
    </w:p>
    <w:p w:rsidR="00CF447C" w:rsidRPr="00CF447C" w:rsidRDefault="00CF447C" w:rsidP="00CF447C">
      <w:pPr>
        <w:pStyle w:val="ListParagraph"/>
        <w:numPr>
          <w:ilvl w:val="1"/>
          <w:numId w:val="10"/>
        </w:numPr>
        <w:rPr>
          <w:rFonts w:ascii="Times New Roman" w:hAnsi="Times New Roman"/>
          <w:sz w:val="24"/>
          <w:szCs w:val="24"/>
        </w:rPr>
      </w:pPr>
      <w:r w:rsidRPr="00CF447C">
        <w:rPr>
          <w:rFonts w:ascii="Times New Roman" w:hAnsi="Times New Roman"/>
          <w:sz w:val="24"/>
          <w:szCs w:val="24"/>
        </w:rPr>
        <w:t>Facilitate a discussion with students about the extent to which vocational theories are useful in explaining midlife transitions in the current socioeconomic environment in which career change is increasingly common.</w:t>
      </w:r>
    </w:p>
    <w:p w:rsidR="00CF447C" w:rsidRPr="00CF447C" w:rsidRDefault="00CF447C" w:rsidP="00CF447C">
      <w:pPr>
        <w:pStyle w:val="ListParagraph"/>
        <w:numPr>
          <w:ilvl w:val="1"/>
          <w:numId w:val="10"/>
        </w:numPr>
        <w:rPr>
          <w:rFonts w:ascii="Times New Roman" w:hAnsi="Times New Roman"/>
          <w:sz w:val="24"/>
          <w:szCs w:val="24"/>
        </w:rPr>
      </w:pPr>
      <w:r w:rsidRPr="00CF447C">
        <w:rPr>
          <w:rFonts w:ascii="Times New Roman" w:hAnsi="Times New Roman"/>
          <w:sz w:val="24"/>
          <w:szCs w:val="24"/>
        </w:rPr>
        <w:t xml:space="preserve">For a variation on this activity, consider having students </w:t>
      </w:r>
      <w:proofErr w:type="gramStart"/>
      <w:r w:rsidRPr="00CF447C">
        <w:rPr>
          <w:rFonts w:ascii="Times New Roman" w:hAnsi="Times New Roman"/>
          <w:sz w:val="24"/>
          <w:szCs w:val="24"/>
        </w:rPr>
        <w:t>watch  the</w:t>
      </w:r>
      <w:proofErr w:type="gramEnd"/>
      <w:r w:rsidRPr="00CF447C">
        <w:rPr>
          <w:rFonts w:ascii="Times New Roman" w:hAnsi="Times New Roman"/>
          <w:sz w:val="24"/>
          <w:szCs w:val="24"/>
        </w:rPr>
        <w:t xml:space="preserve"> </w:t>
      </w:r>
      <w:proofErr w:type="spellStart"/>
      <w:r w:rsidRPr="00CF447C">
        <w:rPr>
          <w:rFonts w:ascii="Times New Roman" w:hAnsi="Times New Roman"/>
          <w:sz w:val="24"/>
          <w:szCs w:val="24"/>
        </w:rPr>
        <w:t>movie“The</w:t>
      </w:r>
      <w:proofErr w:type="spellEnd"/>
      <w:r w:rsidRPr="00CF447C">
        <w:rPr>
          <w:rFonts w:ascii="Times New Roman" w:hAnsi="Times New Roman"/>
          <w:sz w:val="24"/>
          <w:szCs w:val="24"/>
        </w:rPr>
        <w:t xml:space="preserve"> Full Monty,” and apply career theory to the experiences of the men seeking work after unemployment.</w:t>
      </w:r>
    </w:p>
    <w:p w:rsidR="00CF447C" w:rsidRPr="00CF447C" w:rsidRDefault="00CF447C" w:rsidP="00CF447C">
      <w:pPr>
        <w:pStyle w:val="ListParagraph"/>
        <w:ind w:left="1440"/>
        <w:rPr>
          <w:rFonts w:ascii="Times New Roman" w:hAnsi="Times New Roman"/>
          <w:sz w:val="24"/>
          <w:szCs w:val="24"/>
        </w:rPr>
      </w:pPr>
    </w:p>
    <w:p w:rsidR="00CF447C" w:rsidRPr="00CF447C" w:rsidRDefault="00CF447C" w:rsidP="00CF447C">
      <w:pPr>
        <w:pStyle w:val="ListParagraph"/>
        <w:numPr>
          <w:ilvl w:val="0"/>
          <w:numId w:val="10"/>
        </w:numPr>
        <w:rPr>
          <w:rFonts w:ascii="Times New Roman" w:hAnsi="Times New Roman"/>
          <w:sz w:val="24"/>
          <w:szCs w:val="24"/>
        </w:rPr>
      </w:pPr>
      <w:r w:rsidRPr="00CF447C">
        <w:rPr>
          <w:rFonts w:ascii="Times New Roman" w:hAnsi="Times New Roman"/>
          <w:sz w:val="24"/>
          <w:szCs w:val="24"/>
        </w:rPr>
        <w:t>Goal:  To increase student awareness of ageism in the employment process.</w:t>
      </w:r>
    </w:p>
    <w:p w:rsidR="00CF447C" w:rsidRPr="00CF447C" w:rsidRDefault="00CF447C" w:rsidP="00CF447C">
      <w:pPr>
        <w:pStyle w:val="ListParagraph"/>
        <w:numPr>
          <w:ilvl w:val="1"/>
          <w:numId w:val="10"/>
        </w:numPr>
        <w:rPr>
          <w:rFonts w:ascii="Times New Roman" w:hAnsi="Times New Roman"/>
          <w:sz w:val="24"/>
          <w:szCs w:val="24"/>
        </w:rPr>
      </w:pPr>
      <w:r w:rsidRPr="00CF447C">
        <w:rPr>
          <w:rFonts w:ascii="Times New Roman" w:hAnsi="Times New Roman"/>
          <w:sz w:val="24"/>
          <w:szCs w:val="24"/>
        </w:rPr>
        <w:t>Introduce students to the topic of ageism and work, through resources such as the US Equal Employment Opportunity Commission’s statements on age discrimination (</w:t>
      </w:r>
      <w:hyperlink r:id="rId8" w:history="1">
        <w:r w:rsidRPr="00CF447C">
          <w:rPr>
            <w:rStyle w:val="Hyperlink"/>
            <w:rFonts w:ascii="Times New Roman" w:hAnsi="Times New Roman"/>
            <w:sz w:val="24"/>
            <w:szCs w:val="24"/>
          </w:rPr>
          <w:t>http://www.eeoc.gov/laws/types/age.cfm</w:t>
        </w:r>
      </w:hyperlink>
      <w:r w:rsidRPr="00CF447C">
        <w:rPr>
          <w:rFonts w:ascii="Times New Roman" w:hAnsi="Times New Roman"/>
          <w:sz w:val="24"/>
          <w:szCs w:val="24"/>
        </w:rPr>
        <w:t xml:space="preserve">). </w:t>
      </w:r>
    </w:p>
    <w:p w:rsidR="00CF447C" w:rsidRPr="00CF447C" w:rsidRDefault="00CF447C" w:rsidP="00CF447C">
      <w:pPr>
        <w:pStyle w:val="ListParagraph"/>
        <w:numPr>
          <w:ilvl w:val="1"/>
          <w:numId w:val="10"/>
        </w:numPr>
        <w:rPr>
          <w:rFonts w:ascii="Times New Roman" w:hAnsi="Times New Roman"/>
          <w:sz w:val="24"/>
          <w:szCs w:val="24"/>
        </w:rPr>
      </w:pPr>
      <w:r w:rsidRPr="00CF447C">
        <w:rPr>
          <w:rFonts w:ascii="Times New Roman" w:hAnsi="Times New Roman"/>
          <w:sz w:val="24"/>
          <w:szCs w:val="24"/>
        </w:rPr>
        <w:t xml:space="preserve">Discuss how ageism might have a differential impact depending on the type of work for which a midlife individual has been trained (healthcare </w:t>
      </w:r>
      <w:proofErr w:type="spellStart"/>
      <w:r w:rsidRPr="00CF447C">
        <w:rPr>
          <w:rFonts w:ascii="Times New Roman" w:hAnsi="Times New Roman"/>
          <w:sz w:val="24"/>
          <w:szCs w:val="24"/>
        </w:rPr>
        <w:t>vs</w:t>
      </w:r>
      <w:proofErr w:type="spellEnd"/>
      <w:r w:rsidRPr="00CF447C">
        <w:rPr>
          <w:rFonts w:ascii="Times New Roman" w:hAnsi="Times New Roman"/>
          <w:sz w:val="24"/>
          <w:szCs w:val="24"/>
        </w:rPr>
        <w:t xml:space="preserve"> machine operator </w:t>
      </w:r>
      <w:proofErr w:type="spellStart"/>
      <w:r w:rsidRPr="00CF447C">
        <w:rPr>
          <w:rFonts w:ascii="Times New Roman" w:hAnsi="Times New Roman"/>
          <w:sz w:val="24"/>
          <w:szCs w:val="24"/>
        </w:rPr>
        <w:t>vs</w:t>
      </w:r>
      <w:proofErr w:type="spellEnd"/>
      <w:r w:rsidRPr="00CF447C">
        <w:rPr>
          <w:rFonts w:ascii="Times New Roman" w:hAnsi="Times New Roman"/>
          <w:sz w:val="24"/>
          <w:szCs w:val="24"/>
        </w:rPr>
        <w:t xml:space="preserve"> technology, for example). </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C737A6" w:rsidRDefault="00C737A6" w:rsidP="004D20BD">
      <w:pPr>
        <w:pStyle w:val="ListParagraph"/>
        <w:spacing w:after="0" w:line="240" w:lineRule="auto"/>
        <w:ind w:left="0"/>
        <w:rPr>
          <w:rFonts w:ascii="Times New Roman" w:hAnsi="Times New Roman"/>
          <w:bCs/>
          <w:color w:val="211D1E"/>
          <w:sz w:val="24"/>
          <w:szCs w:val="24"/>
        </w:rPr>
      </w:pPr>
    </w:p>
    <w:p w:rsidR="00B5562D" w:rsidRDefault="00B5562D"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CB52C9" w:rsidRDefault="00CB52C9" w:rsidP="004D20BD">
      <w:pPr>
        <w:pStyle w:val="ListParagraph"/>
        <w:spacing w:after="0" w:line="240" w:lineRule="auto"/>
        <w:ind w:left="0"/>
        <w:rPr>
          <w:rFonts w:ascii="Times New Roman" w:hAnsi="Times New Roman"/>
          <w:bCs/>
          <w:color w:val="211D1E"/>
          <w:sz w:val="24"/>
          <w:szCs w:val="24"/>
        </w:rPr>
      </w:pPr>
    </w:p>
    <w:p w:rsidR="00322E4D" w:rsidRDefault="00322E4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5" w:name="_Toc421105539"/>
      <w:r>
        <w:lastRenderedPageBreak/>
        <w:t>Video and Multimedia</w:t>
      </w:r>
      <w:bookmarkEnd w:id="5"/>
    </w:p>
    <w:p w:rsidR="00684755" w:rsidRDefault="00684755" w:rsidP="004D20BD">
      <w:pPr>
        <w:spacing w:line="240" w:lineRule="auto"/>
        <w:contextualSpacing/>
        <w:rPr>
          <w:rFonts w:ascii="Times New Roman" w:hAnsi="Times New Roman"/>
          <w:b/>
          <w:sz w:val="24"/>
          <w:szCs w:val="24"/>
        </w:rPr>
      </w:pPr>
    </w:p>
    <w:p w:rsidR="00CF447C" w:rsidRPr="00CF447C" w:rsidRDefault="00CF447C" w:rsidP="00CF447C">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CF447C">
        <w:rPr>
          <w:rFonts w:ascii="Times New Roman" w:eastAsia="Times New Roman" w:hAnsi="Times New Roman"/>
          <w:bCs/>
          <w:i/>
          <w:color w:val="808080" w:themeColor="background1" w:themeShade="80"/>
          <w:sz w:val="24"/>
          <w:szCs w:val="24"/>
        </w:rPr>
        <w:t>Video Clips</w:t>
      </w:r>
    </w:p>
    <w:p w:rsidR="00CF447C" w:rsidRPr="006F3EDA" w:rsidRDefault="00FB5393" w:rsidP="00CF447C">
      <w:pPr>
        <w:spacing w:before="100" w:beforeAutospacing="1" w:after="100" w:afterAutospacing="1" w:line="240" w:lineRule="auto"/>
        <w:rPr>
          <w:rFonts w:ascii="Times New Roman" w:eastAsia="Times New Roman" w:hAnsi="Times New Roman"/>
          <w:sz w:val="24"/>
          <w:szCs w:val="24"/>
        </w:rPr>
      </w:pPr>
      <w:hyperlink r:id="rId9" w:tgtFrame="_blank" w:history="1">
        <w:r w:rsidR="00CF447C" w:rsidRPr="006F3EDA">
          <w:rPr>
            <w:rFonts w:ascii="Times New Roman" w:eastAsia="Times New Roman" w:hAnsi="Times New Roman"/>
            <w:color w:val="0000FF"/>
            <w:sz w:val="24"/>
            <w:szCs w:val="24"/>
            <w:u w:val="single"/>
          </w:rPr>
          <w:t>Passion with a purpose</w:t>
        </w:r>
      </w:hyperlink>
      <w:r w:rsidR="00CF447C" w:rsidRPr="006F3EDA">
        <w:rPr>
          <w:rFonts w:ascii="Times New Roman" w:eastAsia="Times New Roman" w:hAnsi="Times New Roman"/>
          <w:sz w:val="24"/>
          <w:szCs w:val="24"/>
        </w:rPr>
        <w:br/>
      </w:r>
      <w:proofErr w:type="gramStart"/>
      <w:r w:rsidR="00CF447C" w:rsidRPr="006F3EDA">
        <w:rPr>
          <w:rFonts w:ascii="Times New Roman" w:eastAsia="Times New Roman" w:hAnsi="Times New Roman"/>
          <w:sz w:val="24"/>
          <w:szCs w:val="24"/>
        </w:rPr>
        <w:t>This</w:t>
      </w:r>
      <w:proofErr w:type="gramEnd"/>
      <w:r w:rsidR="00CF447C" w:rsidRPr="006F3EDA">
        <w:rPr>
          <w:rFonts w:ascii="Times New Roman" w:eastAsia="Times New Roman" w:hAnsi="Times New Roman"/>
          <w:sz w:val="24"/>
          <w:szCs w:val="24"/>
        </w:rPr>
        <w:t xml:space="preserve"> talk was given at a local </w:t>
      </w:r>
      <w:proofErr w:type="spellStart"/>
      <w:r w:rsidR="00CF447C" w:rsidRPr="006F3EDA">
        <w:rPr>
          <w:rFonts w:ascii="Times New Roman" w:eastAsia="Times New Roman" w:hAnsi="Times New Roman"/>
          <w:sz w:val="24"/>
          <w:szCs w:val="24"/>
        </w:rPr>
        <w:t>TEDx</w:t>
      </w:r>
      <w:proofErr w:type="spellEnd"/>
      <w:r w:rsidR="00CF447C" w:rsidRPr="006F3EDA">
        <w:rPr>
          <w:rFonts w:ascii="Times New Roman" w:eastAsia="Times New Roman" w:hAnsi="Times New Roman"/>
          <w:sz w:val="24"/>
          <w:szCs w:val="24"/>
        </w:rPr>
        <w:t xml:space="preserve"> event Kim </w:t>
      </w:r>
      <w:proofErr w:type="spellStart"/>
      <w:r w:rsidR="00CF447C" w:rsidRPr="006F3EDA">
        <w:rPr>
          <w:rFonts w:ascii="Times New Roman" w:eastAsia="Times New Roman" w:hAnsi="Times New Roman"/>
          <w:sz w:val="24"/>
          <w:szCs w:val="24"/>
        </w:rPr>
        <w:t>Valentini</w:t>
      </w:r>
      <w:proofErr w:type="spellEnd"/>
      <w:r w:rsidR="00CF447C" w:rsidRPr="006F3EDA">
        <w:rPr>
          <w:rFonts w:ascii="Times New Roman" w:eastAsia="Times New Roman" w:hAnsi="Times New Roman"/>
          <w:sz w:val="24"/>
          <w:szCs w:val="24"/>
        </w:rPr>
        <w:t xml:space="preserve"> talks about her mid-life transition and how important finding your passion is to a fulfilling life.</w:t>
      </w:r>
    </w:p>
    <w:p w:rsidR="00CF447C" w:rsidRPr="006F3EDA" w:rsidRDefault="00FB5393" w:rsidP="00CF447C">
      <w:pPr>
        <w:spacing w:before="100" w:beforeAutospacing="1" w:after="100" w:afterAutospacing="1" w:line="240" w:lineRule="auto"/>
        <w:rPr>
          <w:rFonts w:ascii="Times New Roman" w:eastAsia="Times New Roman" w:hAnsi="Times New Roman"/>
          <w:sz w:val="24"/>
          <w:szCs w:val="24"/>
        </w:rPr>
      </w:pPr>
      <w:hyperlink r:id="rId10" w:tgtFrame="_blank" w:history="1">
        <w:r w:rsidR="00CF447C" w:rsidRPr="006F3EDA">
          <w:rPr>
            <w:rFonts w:ascii="Times New Roman" w:eastAsia="Times New Roman" w:hAnsi="Times New Roman"/>
            <w:color w:val="0000FF"/>
            <w:sz w:val="24"/>
            <w:szCs w:val="24"/>
            <w:u w:val="single"/>
          </w:rPr>
          <w:t>How-to Make a Mid-Life Career Change</w:t>
        </w:r>
      </w:hyperlink>
      <w:r w:rsidR="00CF447C" w:rsidRPr="006F3EDA">
        <w:rPr>
          <w:rFonts w:ascii="Times New Roman" w:eastAsia="Times New Roman" w:hAnsi="Times New Roman"/>
          <w:sz w:val="24"/>
          <w:szCs w:val="24"/>
        </w:rPr>
        <w:br/>
        <w:t>Jobs expert Kerry Hannon talks about the dos and don'ts of making a mid-life career change.</w:t>
      </w:r>
    </w:p>
    <w:p w:rsidR="00CF447C" w:rsidRPr="006F3EDA" w:rsidRDefault="00FB5393" w:rsidP="00CF447C">
      <w:pPr>
        <w:spacing w:before="100" w:beforeAutospacing="1" w:after="100" w:afterAutospacing="1" w:line="240" w:lineRule="auto"/>
        <w:rPr>
          <w:rFonts w:ascii="Times New Roman" w:eastAsia="Times New Roman" w:hAnsi="Times New Roman"/>
          <w:sz w:val="24"/>
          <w:szCs w:val="24"/>
        </w:rPr>
      </w:pPr>
      <w:hyperlink r:id="rId11" w:tgtFrame="_blank" w:history="1">
        <w:r w:rsidR="00CF447C" w:rsidRPr="006F3EDA">
          <w:rPr>
            <w:rFonts w:ascii="Times New Roman" w:eastAsia="Times New Roman" w:hAnsi="Times New Roman"/>
            <w:color w:val="0000FF"/>
            <w:sz w:val="24"/>
            <w:szCs w:val="24"/>
            <w:u w:val="single"/>
          </w:rPr>
          <w:t>How to Change Careers</w:t>
        </w:r>
      </w:hyperlink>
      <w:r w:rsidR="00CF447C" w:rsidRPr="006F3EDA">
        <w:rPr>
          <w:rFonts w:ascii="Times New Roman" w:eastAsia="Times New Roman" w:hAnsi="Times New Roman"/>
          <w:sz w:val="24"/>
          <w:szCs w:val="24"/>
        </w:rPr>
        <w:br/>
        <w:t>Linda Spencer, the assistant director and coordinator of career advising at Harvard Extension School, provides thoughtful insight to help you make the transition.</w:t>
      </w:r>
    </w:p>
    <w:p w:rsidR="00CF447C" w:rsidRPr="006F3EDA" w:rsidRDefault="00FB5393" w:rsidP="00CF447C">
      <w:pPr>
        <w:spacing w:before="100" w:beforeAutospacing="1" w:after="100" w:afterAutospacing="1" w:line="240" w:lineRule="auto"/>
        <w:rPr>
          <w:rFonts w:ascii="Times New Roman" w:eastAsia="Times New Roman" w:hAnsi="Times New Roman"/>
          <w:sz w:val="24"/>
          <w:szCs w:val="24"/>
        </w:rPr>
      </w:pPr>
      <w:hyperlink r:id="rId12" w:tgtFrame="_blank" w:history="1">
        <w:r w:rsidR="00CF447C" w:rsidRPr="006F3EDA">
          <w:rPr>
            <w:rFonts w:ascii="Times New Roman" w:eastAsia="Times New Roman" w:hAnsi="Times New Roman"/>
            <w:color w:val="0000FF"/>
            <w:sz w:val="24"/>
            <w:szCs w:val="24"/>
            <w:u w:val="single"/>
          </w:rPr>
          <w:t xml:space="preserve">Coping </w:t>
        </w:r>
        <w:proofErr w:type="gramStart"/>
        <w:r w:rsidR="00CF447C" w:rsidRPr="006F3EDA">
          <w:rPr>
            <w:rFonts w:ascii="Times New Roman" w:eastAsia="Times New Roman" w:hAnsi="Times New Roman"/>
            <w:color w:val="0000FF"/>
            <w:sz w:val="24"/>
            <w:szCs w:val="24"/>
            <w:u w:val="single"/>
          </w:rPr>
          <w:t>With</w:t>
        </w:r>
        <w:proofErr w:type="gramEnd"/>
        <w:r w:rsidR="00CF447C" w:rsidRPr="006F3EDA">
          <w:rPr>
            <w:rFonts w:ascii="Times New Roman" w:eastAsia="Times New Roman" w:hAnsi="Times New Roman"/>
            <w:color w:val="0000FF"/>
            <w:sz w:val="24"/>
            <w:szCs w:val="24"/>
            <w:u w:val="single"/>
          </w:rPr>
          <w:t xml:space="preserve"> Job Loss</w:t>
        </w:r>
      </w:hyperlink>
      <w:r w:rsidR="00CF447C" w:rsidRPr="006F3EDA">
        <w:rPr>
          <w:rFonts w:ascii="Times New Roman" w:eastAsia="Times New Roman" w:hAnsi="Times New Roman"/>
          <w:sz w:val="24"/>
          <w:szCs w:val="24"/>
        </w:rPr>
        <w:br/>
        <w:t>Dr. Frank Doberman discusses the stress that is associated with losing your job.</w:t>
      </w:r>
    </w:p>
    <w:p w:rsidR="00CF447C" w:rsidRPr="006F3EDA" w:rsidRDefault="00FB5393" w:rsidP="00CF447C">
      <w:pPr>
        <w:spacing w:before="100" w:beforeAutospacing="1" w:after="100" w:afterAutospacing="1" w:line="240" w:lineRule="auto"/>
        <w:rPr>
          <w:rFonts w:ascii="Times New Roman" w:eastAsia="Times New Roman" w:hAnsi="Times New Roman"/>
          <w:sz w:val="24"/>
          <w:szCs w:val="24"/>
        </w:rPr>
      </w:pPr>
      <w:hyperlink r:id="rId13" w:tgtFrame="_blank" w:history="1">
        <w:r w:rsidR="00CF447C" w:rsidRPr="006F3EDA">
          <w:rPr>
            <w:rFonts w:ascii="Times New Roman" w:eastAsia="Times New Roman" w:hAnsi="Times New Roman"/>
            <w:color w:val="0000FF"/>
            <w:sz w:val="24"/>
            <w:szCs w:val="24"/>
            <w:u w:val="single"/>
          </w:rPr>
          <w:t>Navigating Major Career Transitions</w:t>
        </w:r>
      </w:hyperlink>
      <w:r w:rsidR="00CF447C" w:rsidRPr="006F3EDA">
        <w:rPr>
          <w:rFonts w:ascii="Times New Roman" w:eastAsia="Times New Roman" w:hAnsi="Times New Roman"/>
          <w:sz w:val="24"/>
          <w:szCs w:val="24"/>
        </w:rPr>
        <w:br/>
        <w:t>In this Harvard Business Review video, Michael D. Watkins discusses how to handle your next move.</w:t>
      </w:r>
    </w:p>
    <w:p w:rsidR="00CF447C" w:rsidRPr="006F3EDA" w:rsidRDefault="00FB5393" w:rsidP="00CF447C">
      <w:pPr>
        <w:spacing w:before="100" w:beforeAutospacing="1" w:after="100" w:afterAutospacing="1" w:line="240" w:lineRule="auto"/>
        <w:rPr>
          <w:rFonts w:ascii="Times New Roman" w:eastAsia="Times New Roman" w:hAnsi="Times New Roman"/>
          <w:sz w:val="24"/>
          <w:szCs w:val="24"/>
        </w:rPr>
      </w:pPr>
      <w:hyperlink r:id="rId14" w:tgtFrame="_blank" w:history="1">
        <w:r w:rsidR="00CF447C" w:rsidRPr="006F3EDA">
          <w:rPr>
            <w:rFonts w:ascii="Times New Roman" w:eastAsia="Times New Roman" w:hAnsi="Times New Roman"/>
            <w:color w:val="0000FF"/>
            <w:sz w:val="24"/>
            <w:szCs w:val="24"/>
            <w:u w:val="single"/>
          </w:rPr>
          <w:t>Career Counseling Strategies for Adult Clients</w:t>
        </w:r>
      </w:hyperlink>
      <w:r w:rsidR="00CF447C" w:rsidRPr="006F3EDA">
        <w:rPr>
          <w:rFonts w:ascii="Times New Roman" w:eastAsia="Times New Roman" w:hAnsi="Times New Roman"/>
          <w:sz w:val="24"/>
          <w:szCs w:val="24"/>
        </w:rPr>
        <w:br/>
        <w:t xml:space="preserve">Judith </w:t>
      </w:r>
      <w:proofErr w:type="spellStart"/>
      <w:r w:rsidR="00CF447C" w:rsidRPr="006F3EDA">
        <w:rPr>
          <w:rFonts w:ascii="Times New Roman" w:eastAsia="Times New Roman" w:hAnsi="Times New Roman"/>
          <w:sz w:val="24"/>
          <w:szCs w:val="24"/>
        </w:rPr>
        <w:t>Grutter</w:t>
      </w:r>
      <w:proofErr w:type="spellEnd"/>
      <w:r w:rsidR="00CF447C" w:rsidRPr="006F3EDA">
        <w:rPr>
          <w:rFonts w:ascii="Times New Roman" w:eastAsia="Times New Roman" w:hAnsi="Times New Roman"/>
          <w:sz w:val="24"/>
          <w:szCs w:val="24"/>
        </w:rPr>
        <w:t>, MS, NCC, MCC, will teach Career Counseling strategies geared for use with adult clients.</w:t>
      </w:r>
    </w:p>
    <w:p w:rsidR="00CF447C" w:rsidRPr="00CF447C" w:rsidRDefault="00CF447C" w:rsidP="00CF447C">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CF447C">
        <w:rPr>
          <w:rFonts w:ascii="Times New Roman" w:eastAsia="Times New Roman" w:hAnsi="Times New Roman"/>
          <w:bCs/>
          <w:i/>
          <w:color w:val="808080" w:themeColor="background1" w:themeShade="80"/>
          <w:sz w:val="24"/>
          <w:szCs w:val="24"/>
        </w:rPr>
        <w:t>Audio Clips</w:t>
      </w:r>
    </w:p>
    <w:p w:rsidR="00CF447C" w:rsidRPr="006F3EDA" w:rsidRDefault="00FB5393" w:rsidP="00CF447C">
      <w:pPr>
        <w:spacing w:before="100" w:beforeAutospacing="1" w:after="100" w:afterAutospacing="1" w:line="240" w:lineRule="auto"/>
        <w:rPr>
          <w:rFonts w:ascii="Times New Roman" w:eastAsia="Times New Roman" w:hAnsi="Times New Roman"/>
          <w:sz w:val="24"/>
          <w:szCs w:val="24"/>
        </w:rPr>
      </w:pPr>
      <w:hyperlink r:id="rId15" w:tgtFrame="_blank" w:history="1">
        <w:r w:rsidR="00CF447C" w:rsidRPr="006F3EDA">
          <w:rPr>
            <w:rFonts w:ascii="Times New Roman" w:eastAsia="Times New Roman" w:hAnsi="Times New Roman"/>
            <w:color w:val="0000FF"/>
            <w:sz w:val="24"/>
            <w:szCs w:val="24"/>
            <w:u w:val="single"/>
          </w:rPr>
          <w:t xml:space="preserve">Reinventing Your Career </w:t>
        </w:r>
        <w:proofErr w:type="gramStart"/>
        <w:r w:rsidR="00CF447C" w:rsidRPr="006F3EDA">
          <w:rPr>
            <w:rFonts w:ascii="Times New Roman" w:eastAsia="Times New Roman" w:hAnsi="Times New Roman"/>
            <w:color w:val="0000FF"/>
            <w:sz w:val="24"/>
            <w:szCs w:val="24"/>
            <w:u w:val="single"/>
          </w:rPr>
          <w:t>After</w:t>
        </w:r>
        <w:proofErr w:type="gramEnd"/>
        <w:r w:rsidR="00CF447C" w:rsidRPr="006F3EDA">
          <w:rPr>
            <w:rFonts w:ascii="Times New Roman" w:eastAsia="Times New Roman" w:hAnsi="Times New Roman"/>
            <w:color w:val="0000FF"/>
            <w:sz w:val="24"/>
            <w:szCs w:val="24"/>
            <w:u w:val="single"/>
          </w:rPr>
          <w:t xml:space="preserve"> a Mid-Life Layoff</w:t>
        </w:r>
      </w:hyperlink>
      <w:r w:rsidR="00CF447C" w:rsidRPr="006F3EDA">
        <w:rPr>
          <w:rFonts w:ascii="Times New Roman" w:eastAsia="Times New Roman" w:hAnsi="Times New Roman"/>
          <w:sz w:val="24"/>
          <w:szCs w:val="24"/>
        </w:rPr>
        <w:br/>
        <w:t xml:space="preserve">An interview with Thomas Weis who explains how to manage your anxiety and self-doubt when the worst happens? </w:t>
      </w:r>
      <w:proofErr w:type="gramStart"/>
      <w:r w:rsidR="00CF447C" w:rsidRPr="006F3EDA">
        <w:rPr>
          <w:rFonts w:ascii="Times New Roman" w:eastAsia="Times New Roman" w:hAnsi="Times New Roman"/>
          <w:sz w:val="24"/>
          <w:szCs w:val="24"/>
        </w:rPr>
        <w:t>Laid</w:t>
      </w:r>
      <w:proofErr w:type="gramEnd"/>
      <w:r w:rsidR="00CF447C" w:rsidRPr="006F3EDA">
        <w:rPr>
          <w:rFonts w:ascii="Times New Roman" w:eastAsia="Times New Roman" w:hAnsi="Times New Roman"/>
          <w:sz w:val="24"/>
          <w:szCs w:val="24"/>
        </w:rPr>
        <w:t xml:space="preserve"> off in his mid 50s (which he aptly calls “the throw away age group”), learn how this professional faces the end of a 30-year career and reinvents himself.</w:t>
      </w:r>
    </w:p>
    <w:p w:rsidR="00FD4E5E" w:rsidRDefault="00FD4E5E" w:rsidP="004D20BD">
      <w:pPr>
        <w:pStyle w:val="Heading1"/>
      </w:pPr>
    </w:p>
    <w:p w:rsidR="00FD4E5E" w:rsidRDefault="00FD4E5E" w:rsidP="004D20BD">
      <w:pPr>
        <w:pStyle w:val="Heading1"/>
      </w:pPr>
    </w:p>
    <w:p w:rsidR="00FD4E5E" w:rsidRDefault="00FD4E5E" w:rsidP="004D20BD">
      <w:pPr>
        <w:pStyle w:val="Heading1"/>
      </w:pPr>
    </w:p>
    <w:p w:rsidR="00B5562D" w:rsidRDefault="00B5562D"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CB52C9" w:rsidRDefault="00CB52C9" w:rsidP="004D20BD">
      <w:pPr>
        <w:pStyle w:val="Heading1"/>
      </w:pPr>
    </w:p>
    <w:p w:rsidR="003749D5" w:rsidRDefault="003749D5"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6" w:name="_Toc421105540"/>
      <w:r>
        <w:lastRenderedPageBreak/>
        <w:t>Web Resources</w:t>
      </w:r>
      <w:bookmarkEnd w:id="6"/>
    </w:p>
    <w:p w:rsidR="00CF447C" w:rsidRPr="00E82EDD" w:rsidRDefault="00FB5393" w:rsidP="00CF447C">
      <w:pPr>
        <w:spacing w:before="100" w:beforeAutospacing="1" w:after="100" w:afterAutospacing="1" w:line="240" w:lineRule="auto"/>
        <w:rPr>
          <w:rFonts w:ascii="Times New Roman" w:eastAsia="Times New Roman" w:hAnsi="Times New Roman"/>
          <w:sz w:val="24"/>
          <w:szCs w:val="24"/>
        </w:rPr>
      </w:pPr>
      <w:hyperlink r:id="rId16" w:tgtFrame="_blank" w:history="1">
        <w:r w:rsidR="00CF447C" w:rsidRPr="00E82EDD">
          <w:rPr>
            <w:rFonts w:ascii="Times New Roman" w:eastAsia="Times New Roman" w:hAnsi="Times New Roman"/>
            <w:color w:val="0000FF"/>
            <w:sz w:val="24"/>
            <w:szCs w:val="24"/>
            <w:u w:val="single"/>
          </w:rPr>
          <w:t>Midlife Career Change Advice</w:t>
        </w:r>
      </w:hyperlink>
      <w:r w:rsidR="00CF447C" w:rsidRPr="00E82EDD">
        <w:rPr>
          <w:rFonts w:ascii="Times New Roman" w:eastAsia="Times New Roman" w:hAnsi="Times New Roman"/>
          <w:sz w:val="24"/>
          <w:szCs w:val="24"/>
        </w:rPr>
        <w:t> </w:t>
      </w:r>
      <w:r w:rsidR="00CF447C" w:rsidRPr="00E82EDD">
        <w:rPr>
          <w:rFonts w:ascii="Times New Roman" w:eastAsia="Times New Roman" w:hAnsi="Times New Roman"/>
          <w:sz w:val="24"/>
          <w:szCs w:val="24"/>
        </w:rPr>
        <w:br/>
        <w:t>Advice for those engaging in a vocational change during midlife</w:t>
      </w:r>
    </w:p>
    <w:p w:rsidR="00CF447C" w:rsidRPr="00E82EDD" w:rsidRDefault="00FB5393" w:rsidP="00CF447C">
      <w:pPr>
        <w:spacing w:before="100" w:beforeAutospacing="1" w:after="100" w:afterAutospacing="1" w:line="240" w:lineRule="auto"/>
        <w:rPr>
          <w:rFonts w:ascii="Times New Roman" w:eastAsia="Times New Roman" w:hAnsi="Times New Roman"/>
          <w:sz w:val="24"/>
          <w:szCs w:val="24"/>
        </w:rPr>
      </w:pPr>
      <w:hyperlink r:id="rId17" w:tgtFrame="_blank" w:history="1">
        <w:r w:rsidR="00CF447C" w:rsidRPr="00E82EDD">
          <w:rPr>
            <w:rFonts w:ascii="Times New Roman" w:eastAsia="Times New Roman" w:hAnsi="Times New Roman"/>
            <w:color w:val="0000FF"/>
            <w:sz w:val="24"/>
            <w:szCs w:val="24"/>
            <w:u w:val="single"/>
          </w:rPr>
          <w:t>Coping with Job Loss</w:t>
        </w:r>
      </w:hyperlink>
      <w:r w:rsidR="00CF447C" w:rsidRPr="00E82EDD">
        <w:rPr>
          <w:rFonts w:ascii="Times New Roman" w:eastAsia="Times New Roman" w:hAnsi="Times New Roman"/>
          <w:sz w:val="24"/>
          <w:szCs w:val="24"/>
        </w:rPr>
        <w:t> </w:t>
      </w:r>
      <w:r w:rsidR="00CF447C" w:rsidRPr="00E82EDD">
        <w:rPr>
          <w:rFonts w:ascii="Times New Roman" w:eastAsia="Times New Roman" w:hAnsi="Times New Roman"/>
          <w:sz w:val="24"/>
          <w:szCs w:val="24"/>
        </w:rPr>
        <w:br/>
        <w:t>Provides resources for adults dealing with the loss of their job</w:t>
      </w:r>
    </w:p>
    <w:p w:rsidR="00CF447C" w:rsidRPr="00E82EDD" w:rsidRDefault="00FB5393" w:rsidP="00CF447C">
      <w:pPr>
        <w:spacing w:before="100" w:beforeAutospacing="1" w:after="100" w:afterAutospacing="1" w:line="240" w:lineRule="auto"/>
        <w:rPr>
          <w:rFonts w:ascii="Times New Roman" w:eastAsia="Times New Roman" w:hAnsi="Times New Roman"/>
          <w:sz w:val="24"/>
          <w:szCs w:val="24"/>
        </w:rPr>
      </w:pPr>
      <w:hyperlink r:id="rId18" w:tgtFrame="_blank" w:history="1">
        <w:r w:rsidR="00CF447C" w:rsidRPr="00E82EDD">
          <w:rPr>
            <w:rFonts w:ascii="Times New Roman" w:eastAsia="Times New Roman" w:hAnsi="Times New Roman"/>
            <w:color w:val="0000FF"/>
            <w:sz w:val="24"/>
            <w:szCs w:val="24"/>
            <w:u w:val="single"/>
          </w:rPr>
          <w:t>Women Reentering the Workforce</w:t>
        </w:r>
      </w:hyperlink>
      <w:r w:rsidR="00CF447C" w:rsidRPr="00E82EDD">
        <w:rPr>
          <w:rFonts w:ascii="Times New Roman" w:eastAsia="Times New Roman" w:hAnsi="Times New Roman"/>
          <w:sz w:val="24"/>
          <w:szCs w:val="24"/>
        </w:rPr>
        <w:t> </w:t>
      </w:r>
      <w:r w:rsidR="00CF447C" w:rsidRPr="00E82EDD">
        <w:rPr>
          <w:rFonts w:ascii="Times New Roman" w:eastAsia="Times New Roman" w:hAnsi="Times New Roman"/>
          <w:sz w:val="24"/>
          <w:szCs w:val="24"/>
        </w:rPr>
        <w:br/>
        <w:t>Resources for women seeking to reenter the workforce</w:t>
      </w:r>
    </w:p>
    <w:p w:rsidR="00CF447C" w:rsidRPr="00E82EDD" w:rsidRDefault="00FB5393" w:rsidP="00CF447C">
      <w:pPr>
        <w:spacing w:before="100" w:beforeAutospacing="1" w:after="100" w:afterAutospacing="1" w:line="240" w:lineRule="auto"/>
        <w:rPr>
          <w:rFonts w:ascii="Times New Roman" w:eastAsia="Times New Roman" w:hAnsi="Times New Roman"/>
          <w:sz w:val="24"/>
          <w:szCs w:val="24"/>
        </w:rPr>
      </w:pPr>
      <w:hyperlink r:id="rId19" w:tgtFrame="_blank" w:history="1">
        <w:r w:rsidR="00CF447C" w:rsidRPr="00E82EDD">
          <w:rPr>
            <w:rFonts w:ascii="Times New Roman" w:eastAsia="Times New Roman" w:hAnsi="Times New Roman"/>
            <w:color w:val="0000FF"/>
            <w:sz w:val="24"/>
            <w:szCs w:val="24"/>
            <w:u w:val="single"/>
          </w:rPr>
          <w:t>Job Training Resources</w:t>
        </w:r>
      </w:hyperlink>
      <w:r w:rsidR="00CF447C" w:rsidRPr="00E82EDD">
        <w:rPr>
          <w:rFonts w:ascii="Times New Roman" w:eastAsia="Times New Roman" w:hAnsi="Times New Roman"/>
          <w:sz w:val="24"/>
          <w:szCs w:val="24"/>
        </w:rPr>
        <w:t> </w:t>
      </w:r>
      <w:r w:rsidR="00CF447C" w:rsidRPr="00E82EDD">
        <w:rPr>
          <w:rFonts w:ascii="Times New Roman" w:eastAsia="Times New Roman" w:hAnsi="Times New Roman"/>
          <w:sz w:val="24"/>
          <w:szCs w:val="24"/>
        </w:rPr>
        <w:br/>
        <w:t>Provides opportunities for training for those seeking to enter or reenter the workforce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684755" w:rsidRDefault="00684755" w:rsidP="004D20BD">
      <w:pPr>
        <w:pStyle w:val="Heading1"/>
        <w:rPr>
          <w:bCs/>
          <w:iCs/>
        </w:rPr>
      </w:pPr>
    </w:p>
    <w:p w:rsidR="00231925" w:rsidRDefault="00231925" w:rsidP="004D20BD">
      <w:pPr>
        <w:pStyle w:val="Heading1"/>
        <w:rPr>
          <w:bCs/>
          <w:iCs/>
        </w:rPr>
      </w:pPr>
    </w:p>
    <w:p w:rsidR="00717E66" w:rsidRDefault="00717E66"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CF447C" w:rsidRDefault="00CF447C" w:rsidP="004D20BD">
      <w:pPr>
        <w:pStyle w:val="Heading1"/>
        <w:rPr>
          <w:bCs/>
          <w:iCs/>
        </w:rPr>
      </w:pPr>
    </w:p>
    <w:p w:rsidR="00717E66" w:rsidRDefault="00717E66"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3749D5" w:rsidRDefault="003749D5" w:rsidP="004D20BD">
      <w:pPr>
        <w:pStyle w:val="Heading1"/>
        <w:rPr>
          <w:bCs/>
          <w:iCs/>
        </w:rPr>
      </w:pPr>
    </w:p>
    <w:p w:rsidR="000D5140" w:rsidRDefault="000D5140" w:rsidP="004D20BD">
      <w:pPr>
        <w:pStyle w:val="Heading1"/>
        <w:rPr>
          <w:bCs/>
          <w:iCs/>
        </w:rPr>
      </w:pPr>
    </w:p>
    <w:p w:rsidR="009B5DD8" w:rsidRDefault="009B5DD8" w:rsidP="004D20BD">
      <w:pPr>
        <w:pStyle w:val="Heading1"/>
        <w:rPr>
          <w:bCs/>
          <w:iCs/>
        </w:rPr>
      </w:pPr>
    </w:p>
    <w:p w:rsidR="009B5DD8" w:rsidRDefault="009B5DD8"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7" w:name="_Toc421105541"/>
      <w:r>
        <w:rPr>
          <w:bCs/>
          <w:iCs/>
        </w:rPr>
        <w:lastRenderedPageBreak/>
        <w:t>SAGE Journal Articles</w:t>
      </w:r>
      <w:bookmarkEnd w:id="7"/>
    </w:p>
    <w:p w:rsidR="00CF447C" w:rsidRPr="0062163F" w:rsidRDefault="00CF447C" w:rsidP="00CF447C">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CF447C" w:rsidRPr="0062163F" w:rsidRDefault="00CF447C" w:rsidP="00CF447C">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Gilbert, R., &amp; Constantine, K. (2005).</w:t>
      </w:r>
      <w:proofErr w:type="gramEnd"/>
      <w:r w:rsidRPr="0062163F">
        <w:rPr>
          <w:rFonts w:ascii="Times New Roman" w:eastAsia="Times New Roman" w:hAnsi="Times New Roman"/>
          <w:sz w:val="24"/>
          <w:szCs w:val="24"/>
        </w:rPr>
        <w:t> </w:t>
      </w:r>
      <w:hyperlink r:id="rId20" w:tgtFrame="_blank" w:history="1">
        <w:proofErr w:type="gramStart"/>
        <w:r w:rsidRPr="0062163F">
          <w:rPr>
            <w:rFonts w:ascii="Times New Roman" w:eastAsia="Times New Roman" w:hAnsi="Times New Roman"/>
            <w:color w:val="0000FF"/>
            <w:sz w:val="24"/>
            <w:szCs w:val="24"/>
            <w:u w:val="single"/>
          </w:rPr>
          <w:t>When strength can’t last a lifetime: Vocational challenges of male workers in early and middle adulthood</w:t>
        </w:r>
      </w:hyperlink>
      <w:r w:rsidRPr="0062163F">
        <w:rPr>
          <w:rFonts w:ascii="Times New Roman" w:eastAsia="Times New Roman" w:hAnsi="Times New Roman"/>
          <w:sz w:val="24"/>
          <w:szCs w:val="24"/>
        </w:rPr>
        <w:t>.</w:t>
      </w:r>
      <w:proofErr w:type="gramEnd"/>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Men and Masculinities</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7</w:t>
      </w:r>
      <w:r w:rsidRPr="0062163F">
        <w:rPr>
          <w:rFonts w:ascii="Times New Roman" w:eastAsia="Times New Roman" w:hAnsi="Times New Roman"/>
          <w:sz w:val="24"/>
          <w:szCs w:val="24"/>
        </w:rPr>
        <w:t>(4), 424-433.</w:t>
      </w:r>
    </w:p>
    <w:p w:rsidR="00CF447C" w:rsidRPr="0062163F" w:rsidRDefault="00CF447C" w:rsidP="00CF447C">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CF447C" w:rsidRPr="0062163F" w:rsidRDefault="00CF447C" w:rsidP="00CF447C">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A few years ago, near the conclusion of an extensive remodel of my home, the man who had framed the structure asked me to accompany him to the side of the home. When we arrived, he showed me a still-moist piece of concrete that had been laid to replace a small, broken area of the driveway. On the concrete, he had etched the words “built by” followed by his name and the date. He wanted to know if he could keep this inscription, or if I wanted him to wipe it away before the concrete had hardened. I was moved by his question. I began to think how signs are often placed in front of major construction projects noting the architect, general contractor, and financier for the building, but that the individuals who actually construct the structure do so in anonymity. I told the framer that I would be happy to have his name remain. A few weeks later, when the remodel was complete, another man arrived to deliver a large refrigerator. Working alone, he removed a massive box from the back of his truck and placed it on a dolly. He then began to push the dolly and the refrigerator up the steeply inclined driveway, past the inscription in the concrete, and toward the house. As he pushed the dolly, I watched as his muscles strained, sweat formed on his brow, and his face turned beet red. I asked him whether, even though I am not a physically strong person, I could help. He said he would like that but, because of insurance issues, it was not possible. Eventually, with great effort, he managed to push the refrigerator into the house and set it in the kitchen. When he was done, I brought him a glass of water and, without </w:t>
      </w:r>
      <w:proofErr w:type="gramStart"/>
      <w:r w:rsidRPr="0062163F">
        <w:rPr>
          <w:rFonts w:ascii="Times New Roman" w:eastAsia="Times New Roman" w:hAnsi="Times New Roman"/>
          <w:sz w:val="24"/>
          <w:szCs w:val="24"/>
        </w:rPr>
        <w:t>thinking,</w:t>
      </w:r>
      <w:proofErr w:type="gramEnd"/>
      <w:r w:rsidRPr="0062163F">
        <w:rPr>
          <w:rFonts w:ascii="Times New Roman" w:eastAsia="Times New Roman" w:hAnsi="Times New Roman"/>
          <w:sz w:val="24"/>
          <w:szCs w:val="24"/>
        </w:rPr>
        <w:t xml:space="preserve"> I asked him, “How much longer do you think you’ll be able to do this?” In response, he just shrugged and said, “I don’t know,” but the anxious expression on his face made it clear that a complex set of thoughts and feelings resided beneath his simple words.</w:t>
      </w:r>
    </w:p>
    <w:p w:rsidR="00CF447C" w:rsidRPr="0062163F" w:rsidRDefault="00CF447C" w:rsidP="00CF447C">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CF447C" w:rsidRPr="0062163F" w:rsidRDefault="00CF447C" w:rsidP="00CF447C">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article’s strategies for vocational adaptation.</w:t>
      </w:r>
    </w:p>
    <w:p w:rsidR="00CF447C" w:rsidRPr="0062163F" w:rsidRDefault="00CF447C" w:rsidP="00CF447C">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specific physical challenges for middle-aged workers.</w:t>
      </w:r>
    </w:p>
    <w:p w:rsidR="00684755" w:rsidRPr="00CF447C" w:rsidRDefault="00CF447C" w:rsidP="00CF447C">
      <w:pPr>
        <w:numPr>
          <w:ilvl w:val="0"/>
          <w:numId w:val="15"/>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Explore the article’s relevance for counselors of middle-aged adults.</w:t>
      </w:r>
    </w:p>
    <w:sectPr w:rsidR="00684755" w:rsidRPr="00CF447C" w:rsidSect="00014F38">
      <w:headerReference w:type="default" r:id="rId21"/>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62D" w:rsidRDefault="00B5562D" w:rsidP="00FE0F9A">
      <w:pPr>
        <w:spacing w:after="0" w:line="240" w:lineRule="auto"/>
      </w:pPr>
      <w:r>
        <w:separator/>
      </w:r>
    </w:p>
  </w:endnote>
  <w:endnote w:type="continuationSeparator" w:id="0">
    <w:p w:rsidR="00B5562D" w:rsidRDefault="00B5562D"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62D" w:rsidRDefault="00B5562D" w:rsidP="00FE0F9A">
      <w:pPr>
        <w:spacing w:after="0" w:line="240" w:lineRule="auto"/>
      </w:pPr>
      <w:r>
        <w:separator/>
      </w:r>
    </w:p>
  </w:footnote>
  <w:footnote w:type="continuationSeparator" w:id="0">
    <w:p w:rsidR="00B5562D" w:rsidRDefault="00B5562D"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62D" w:rsidRPr="008A328F" w:rsidRDefault="00FB5393"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B5562D" w:rsidRPr="00684755" w:rsidRDefault="00B5562D"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B5562D" w:rsidRPr="00EA40EE" w:rsidRDefault="00881727" w:rsidP="00881727">
                <w:pPr>
                  <w:rPr>
                    <w:sz w:val="18"/>
                  </w:rPr>
                </w:pPr>
                <w:r>
                  <w:rPr>
                    <w:sz w:val="18"/>
                  </w:rPr>
                  <w:t>Chapter 20:</w:t>
                </w:r>
                <w:r w:rsidRPr="00881727">
                  <w:rPr>
                    <w:sz w:val="18"/>
                  </w:rPr>
                  <w:t xml:space="preserve"> Promoting Positive Career Change in Midlife</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B5562D" w:rsidRPr="00EA40EE" w:rsidRDefault="00FB5393" w:rsidP="008A328F">
                <w:pPr>
                  <w:jc w:val="right"/>
                  <w:rPr>
                    <w:color w:val="FFFFFF"/>
                    <w:sz w:val="20"/>
                  </w:rPr>
                </w:pPr>
                <w:r w:rsidRPr="00EA40EE">
                  <w:rPr>
                    <w:sz w:val="20"/>
                  </w:rPr>
                  <w:fldChar w:fldCharType="begin"/>
                </w:r>
                <w:r w:rsidR="00B5562D" w:rsidRPr="00EA40EE">
                  <w:rPr>
                    <w:sz w:val="20"/>
                  </w:rPr>
                  <w:instrText xml:space="preserve"> PAGE   \* MERGEFORMAT </w:instrText>
                </w:r>
                <w:r w:rsidRPr="00EA40EE">
                  <w:rPr>
                    <w:sz w:val="20"/>
                  </w:rPr>
                  <w:fldChar w:fldCharType="separate"/>
                </w:r>
                <w:r w:rsidR="00881727" w:rsidRPr="00881727">
                  <w:rPr>
                    <w:noProof/>
                    <w:color w:val="FFFFFF"/>
                    <w:sz w:val="20"/>
                  </w:rPr>
                  <w:t>8</w:t>
                </w:r>
                <w:r w:rsidRPr="00EA40EE">
                  <w:rPr>
                    <w:sz w:val="20"/>
                  </w:rPr>
                  <w:fldChar w:fldCharType="end"/>
                </w:r>
              </w:p>
            </w:txbxContent>
          </v:textbox>
          <w10:wrap anchorx="page" anchory="page"/>
        </v:shape>
      </w:pict>
    </w:r>
  </w:p>
  <w:p w:rsidR="00B5562D" w:rsidRPr="008A328F" w:rsidRDefault="00B5562D"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C41A0"/>
    <w:multiLevelType w:val="multilevel"/>
    <w:tmpl w:val="C8F63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3E6069"/>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20774"/>
    <w:multiLevelType w:val="multilevel"/>
    <w:tmpl w:val="4A4C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5E4036"/>
    <w:multiLevelType w:val="hybridMultilevel"/>
    <w:tmpl w:val="F698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B9398B"/>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222EAD"/>
    <w:multiLevelType w:val="hybridMultilevel"/>
    <w:tmpl w:val="A252B22C"/>
    <w:lvl w:ilvl="0" w:tplc="AB50B08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8B686A"/>
    <w:multiLevelType w:val="multilevel"/>
    <w:tmpl w:val="062C0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4253E1"/>
    <w:multiLevelType w:val="hybridMultilevel"/>
    <w:tmpl w:val="4F34E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690C02"/>
    <w:multiLevelType w:val="multilevel"/>
    <w:tmpl w:val="BB346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903FB6"/>
    <w:multiLevelType w:val="hybridMultilevel"/>
    <w:tmpl w:val="09823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D6312D"/>
    <w:multiLevelType w:val="multilevel"/>
    <w:tmpl w:val="9EFC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9102DF"/>
    <w:multiLevelType w:val="multilevel"/>
    <w:tmpl w:val="AC76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81D3752"/>
    <w:multiLevelType w:val="hybridMultilevel"/>
    <w:tmpl w:val="B78CF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D978A7"/>
    <w:multiLevelType w:val="multilevel"/>
    <w:tmpl w:val="DA7C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E13E7D"/>
    <w:multiLevelType w:val="hybridMultilevel"/>
    <w:tmpl w:val="ACEC4DD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14"/>
  </w:num>
  <w:num w:numId="5">
    <w:abstractNumId w:val="0"/>
  </w:num>
  <w:num w:numId="6">
    <w:abstractNumId w:val="11"/>
  </w:num>
  <w:num w:numId="7">
    <w:abstractNumId w:val="9"/>
  </w:num>
  <w:num w:numId="8">
    <w:abstractNumId w:val="12"/>
  </w:num>
  <w:num w:numId="9">
    <w:abstractNumId w:val="5"/>
  </w:num>
  <w:num w:numId="10">
    <w:abstractNumId w:val="4"/>
  </w:num>
  <w:num w:numId="11">
    <w:abstractNumId w:val="8"/>
  </w:num>
  <w:num w:numId="12">
    <w:abstractNumId w:val="10"/>
  </w:num>
  <w:num w:numId="13">
    <w:abstractNumId w:val="13"/>
  </w:num>
  <w:num w:numId="14">
    <w:abstractNumId w:val="2"/>
  </w:num>
  <w:num w:numId="15">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5140"/>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1925"/>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2E4D"/>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749D5"/>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06A0"/>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3B21"/>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0CD4"/>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4EA"/>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5A5F"/>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47C"/>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8D1"/>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1727"/>
    <w:rsid w:val="00886594"/>
    <w:rsid w:val="00886A20"/>
    <w:rsid w:val="00886E29"/>
    <w:rsid w:val="00887482"/>
    <w:rsid w:val="0089015B"/>
    <w:rsid w:val="00890BC9"/>
    <w:rsid w:val="0089270D"/>
    <w:rsid w:val="00892936"/>
    <w:rsid w:val="0089479F"/>
    <w:rsid w:val="0089633C"/>
    <w:rsid w:val="008973F8"/>
    <w:rsid w:val="00897C0F"/>
    <w:rsid w:val="008A177F"/>
    <w:rsid w:val="008A1C00"/>
    <w:rsid w:val="008A1E64"/>
    <w:rsid w:val="008A328F"/>
    <w:rsid w:val="008A4666"/>
    <w:rsid w:val="008A541F"/>
    <w:rsid w:val="008A7FBB"/>
    <w:rsid w:val="008B0CED"/>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5DD8"/>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562D"/>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0758E"/>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37A6"/>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52C9"/>
    <w:rsid w:val="00CB6D39"/>
    <w:rsid w:val="00CC1C00"/>
    <w:rsid w:val="00CC3641"/>
    <w:rsid w:val="00CC6D37"/>
    <w:rsid w:val="00CD1BCA"/>
    <w:rsid w:val="00CD2C3B"/>
    <w:rsid w:val="00CD5C45"/>
    <w:rsid w:val="00CD5E44"/>
    <w:rsid w:val="00CD69BB"/>
    <w:rsid w:val="00CE5B4D"/>
    <w:rsid w:val="00CF24F0"/>
    <w:rsid w:val="00CF2849"/>
    <w:rsid w:val="00CF447C"/>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47D4D"/>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978F3"/>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C7EF4"/>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26546"/>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42E8"/>
    <w:rsid w:val="00FA5322"/>
    <w:rsid w:val="00FA6C96"/>
    <w:rsid w:val="00FB0F2F"/>
    <w:rsid w:val="00FB14CB"/>
    <w:rsid w:val="00FB176F"/>
    <w:rsid w:val="00FB2AE6"/>
    <w:rsid w:val="00FB2F48"/>
    <w:rsid w:val="00FB5393"/>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4E5E"/>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eoc.gov/laws/types/age.cfm" TargetMode="External"/><Relationship Id="rId13" Type="http://schemas.openxmlformats.org/officeDocument/2006/relationships/hyperlink" Target="https://youtu.be/l6wetuKbW-E" TargetMode="External"/><Relationship Id="rId18" Type="http://schemas.openxmlformats.org/officeDocument/2006/relationships/hyperlink" Target="http://womenforhire.com/career_obstacles/comeback_careers"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youtu.be/988hezLBwGs" TargetMode="External"/><Relationship Id="rId17" Type="http://schemas.openxmlformats.org/officeDocument/2006/relationships/hyperlink" Target="http://www.helpguide.org/articles/stress/job-loss-and-unemployment-stress.htm" TargetMode="External"/><Relationship Id="rId2" Type="http://schemas.openxmlformats.org/officeDocument/2006/relationships/numbering" Target="numbering.xml"/><Relationship Id="rId16" Type="http://schemas.openxmlformats.org/officeDocument/2006/relationships/hyperlink" Target="http://www.whatsnext.com/content/5-tips-midlife-career-change" TargetMode="External"/><Relationship Id="rId20" Type="http://schemas.openxmlformats.org/officeDocument/2006/relationships/hyperlink" Target="http://jmm.sagepub.com/cgi/reprint/7/4/424?ijkey=vro2/AjHQ4vn.&amp;keytype=ref&amp;siteid=spjm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Tg0gbsTwwSM" TargetMode="External"/><Relationship Id="rId5" Type="http://schemas.openxmlformats.org/officeDocument/2006/relationships/webSettings" Target="webSettings.xml"/><Relationship Id="rId15" Type="http://schemas.openxmlformats.org/officeDocument/2006/relationships/hyperlink" Target="http://jcavanaughgroup.com/wp-content/uploads/2013/06/thomasweis.mp3" TargetMode="External"/><Relationship Id="rId23" Type="http://schemas.openxmlformats.org/officeDocument/2006/relationships/theme" Target="theme/theme1.xml"/><Relationship Id="rId10" Type="http://schemas.openxmlformats.org/officeDocument/2006/relationships/hyperlink" Target="https://youtu.be/qiR02Rnn71k" TargetMode="External"/><Relationship Id="rId19" Type="http://schemas.openxmlformats.org/officeDocument/2006/relationships/hyperlink" Target="http://www.careeronestop.org/FindTraining/find-training.aspx" TargetMode="External"/><Relationship Id="rId4" Type="http://schemas.openxmlformats.org/officeDocument/2006/relationships/settings" Target="settings.xml"/><Relationship Id="rId9" Type="http://schemas.openxmlformats.org/officeDocument/2006/relationships/hyperlink" Target="https://youtu.be/Ho0EW95IJmc" TargetMode="External"/><Relationship Id="rId14" Type="http://schemas.openxmlformats.org/officeDocument/2006/relationships/hyperlink" Target="https://youtu.be/jWd-pGTetEc"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D0F10-36B5-425E-87F4-B90CB49E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1535</Words>
  <Characters>9469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10983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4</cp:revision>
  <cp:lastPrinted>2014-01-08T19:46:00Z</cp:lastPrinted>
  <dcterms:created xsi:type="dcterms:W3CDTF">2015-06-04T16:40:00Z</dcterms:created>
  <dcterms:modified xsi:type="dcterms:W3CDTF">2015-06-04T17:36:00Z</dcterms:modified>
</cp:coreProperties>
</file>