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C50430">
        <w:rPr>
          <w:color w:val="5F497A" w:themeColor="accent4" w:themeShade="BF"/>
        </w:rPr>
        <w:t>23</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925F32">
          <w:pPr>
            <w:pStyle w:val="TOC1"/>
            <w:tabs>
              <w:tab w:val="right" w:leader="dot" w:pos="9350"/>
            </w:tabs>
            <w:rPr>
              <w:noProof/>
              <w:lang w:eastAsia="en-US"/>
            </w:rPr>
          </w:pPr>
          <w:r w:rsidRPr="00925F32">
            <w:fldChar w:fldCharType="begin"/>
          </w:r>
          <w:r w:rsidR="001C0DDB">
            <w:instrText xml:space="preserve"> TOC \o "1-3" \h \z \u </w:instrText>
          </w:r>
          <w:r w:rsidRPr="00925F32">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5240F1">
              <w:rPr>
                <w:noProof/>
                <w:webHidden/>
              </w:rPr>
              <w:t>2</w:t>
            </w:r>
            <w:r>
              <w:rPr>
                <w:noProof/>
                <w:webHidden/>
              </w:rPr>
              <w:fldChar w:fldCharType="end"/>
            </w:r>
          </w:hyperlink>
        </w:p>
        <w:p w:rsidR="001C0DDB" w:rsidRDefault="00925F32">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5240F1">
              <w:rPr>
                <w:noProof/>
                <w:webHidden/>
              </w:rPr>
              <w:t>3</w:t>
            </w:r>
            <w:r>
              <w:rPr>
                <w:noProof/>
                <w:webHidden/>
              </w:rPr>
              <w:fldChar w:fldCharType="end"/>
            </w:r>
          </w:hyperlink>
        </w:p>
        <w:p w:rsidR="001C0DDB" w:rsidRDefault="00925F32">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5240F1">
              <w:rPr>
                <w:noProof/>
                <w:webHidden/>
              </w:rPr>
              <w:t>4</w:t>
            </w:r>
            <w:r>
              <w:rPr>
                <w:noProof/>
                <w:webHidden/>
              </w:rPr>
              <w:fldChar w:fldCharType="end"/>
            </w:r>
          </w:hyperlink>
        </w:p>
        <w:p w:rsidR="001C0DDB" w:rsidRDefault="00925F32">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5240F1">
              <w:rPr>
                <w:noProof/>
                <w:webHidden/>
              </w:rPr>
              <w:t>5</w:t>
            </w:r>
            <w:r>
              <w:rPr>
                <w:noProof/>
                <w:webHidden/>
              </w:rPr>
              <w:fldChar w:fldCharType="end"/>
            </w:r>
          </w:hyperlink>
        </w:p>
        <w:p w:rsidR="001C0DDB" w:rsidRDefault="00925F32">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5240F1">
              <w:rPr>
                <w:noProof/>
                <w:webHidden/>
              </w:rPr>
              <w:t>6</w:t>
            </w:r>
            <w:r>
              <w:rPr>
                <w:noProof/>
                <w:webHidden/>
              </w:rPr>
              <w:fldChar w:fldCharType="end"/>
            </w:r>
          </w:hyperlink>
        </w:p>
        <w:p w:rsidR="001C0DDB" w:rsidRDefault="00925F32">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5240F1">
              <w:rPr>
                <w:noProof/>
                <w:webHidden/>
              </w:rPr>
              <w:t>7</w:t>
            </w:r>
            <w:r>
              <w:rPr>
                <w:noProof/>
                <w:webHidden/>
              </w:rPr>
              <w:fldChar w:fldCharType="end"/>
            </w:r>
          </w:hyperlink>
        </w:p>
        <w:p w:rsidR="001C0DDB" w:rsidRDefault="00925F32">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5240F1">
              <w:rPr>
                <w:noProof/>
                <w:webHidden/>
              </w:rPr>
              <w:t>8</w:t>
            </w:r>
            <w:r>
              <w:rPr>
                <w:noProof/>
                <w:webHidden/>
              </w:rPr>
              <w:fldChar w:fldCharType="end"/>
            </w:r>
          </w:hyperlink>
        </w:p>
        <w:p w:rsidR="001C0DDB" w:rsidRDefault="00925F32">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C50430" w:rsidRPr="00C50430" w:rsidRDefault="00C50430" w:rsidP="00C50430">
      <w:pPr>
        <w:pStyle w:val="ListParagraph"/>
        <w:numPr>
          <w:ilvl w:val="0"/>
          <w:numId w:val="36"/>
        </w:numPr>
        <w:spacing w:after="160" w:line="240" w:lineRule="auto"/>
        <w:rPr>
          <w:rFonts w:ascii="Times New Roman" w:hAnsi="Times New Roman"/>
          <w:sz w:val="24"/>
          <w:szCs w:val="24"/>
        </w:rPr>
      </w:pPr>
      <w:r w:rsidRPr="00C50430">
        <w:rPr>
          <w:rFonts w:ascii="Times New Roman" w:hAnsi="Times New Roman"/>
          <w:sz w:val="24"/>
          <w:szCs w:val="24"/>
        </w:rPr>
        <w:t xml:space="preserve">Why </w:t>
      </w:r>
      <w:proofErr w:type="gramStart"/>
      <w:r w:rsidRPr="00C50430">
        <w:rPr>
          <w:rFonts w:ascii="Times New Roman" w:hAnsi="Times New Roman"/>
          <w:sz w:val="24"/>
          <w:szCs w:val="24"/>
        </w:rPr>
        <w:t>are minorities</w:t>
      </w:r>
      <w:proofErr w:type="gramEnd"/>
      <w:r w:rsidRPr="00C50430">
        <w:rPr>
          <w:rFonts w:ascii="Times New Roman" w:hAnsi="Times New Roman"/>
          <w:sz w:val="24"/>
          <w:szCs w:val="24"/>
        </w:rPr>
        <w:t xml:space="preserve"> disproportionately represented among disabled older persons? What are the implications of these statistics in terms of providing ample counseling services, community resources, and advocacy?</w:t>
      </w:r>
    </w:p>
    <w:p w:rsidR="00C50430" w:rsidRPr="00C50430" w:rsidRDefault="00C50430" w:rsidP="00C50430">
      <w:pPr>
        <w:pStyle w:val="ListParagraph"/>
        <w:numPr>
          <w:ilvl w:val="0"/>
          <w:numId w:val="36"/>
        </w:numPr>
        <w:spacing w:after="160" w:line="240" w:lineRule="auto"/>
        <w:rPr>
          <w:rFonts w:ascii="Times New Roman" w:hAnsi="Times New Roman"/>
          <w:sz w:val="24"/>
          <w:szCs w:val="24"/>
        </w:rPr>
      </w:pPr>
      <w:r w:rsidRPr="00C50430">
        <w:rPr>
          <w:rFonts w:ascii="Times New Roman" w:hAnsi="Times New Roman"/>
          <w:sz w:val="24"/>
          <w:szCs w:val="24"/>
        </w:rPr>
        <w:t>Discuss common mental health conditions that may occur in older adults. Which assessment methods are available to detect these conditions? How are assessment and prevention linked?</w:t>
      </w:r>
    </w:p>
    <w:p w:rsidR="00C50430" w:rsidRPr="00C50430" w:rsidRDefault="00C50430" w:rsidP="00C50430">
      <w:pPr>
        <w:pStyle w:val="ListParagraph"/>
        <w:numPr>
          <w:ilvl w:val="0"/>
          <w:numId w:val="36"/>
        </w:numPr>
        <w:spacing w:after="160" w:line="240" w:lineRule="auto"/>
        <w:rPr>
          <w:rFonts w:ascii="Times New Roman" w:hAnsi="Times New Roman"/>
          <w:sz w:val="24"/>
          <w:szCs w:val="24"/>
        </w:rPr>
      </w:pPr>
      <w:r w:rsidRPr="00C50430">
        <w:rPr>
          <w:rFonts w:ascii="Times New Roman" w:hAnsi="Times New Roman"/>
          <w:sz w:val="24"/>
          <w:szCs w:val="24"/>
        </w:rPr>
        <w:t xml:space="preserve">Describe common memory impairments that may occur in older adults. What are the risks and dangers of these conditions? Which skills should be included in </w:t>
      </w:r>
      <w:proofErr w:type="spellStart"/>
      <w:r w:rsidRPr="00C50430">
        <w:rPr>
          <w:rFonts w:ascii="Times New Roman" w:hAnsi="Times New Roman"/>
          <w:sz w:val="24"/>
          <w:szCs w:val="24"/>
        </w:rPr>
        <w:t>psychoeducational</w:t>
      </w:r>
      <w:proofErr w:type="spellEnd"/>
      <w:r w:rsidRPr="00C50430">
        <w:rPr>
          <w:rFonts w:ascii="Times New Roman" w:hAnsi="Times New Roman"/>
          <w:sz w:val="24"/>
          <w:szCs w:val="24"/>
        </w:rPr>
        <w:t xml:space="preserve"> programs for individuals and families of individuals diagnosed with dementia or delirium?</w:t>
      </w:r>
    </w:p>
    <w:p w:rsidR="00C50430" w:rsidRPr="00C50430" w:rsidRDefault="00C50430" w:rsidP="00C50430">
      <w:pPr>
        <w:pStyle w:val="ListParagraph"/>
        <w:numPr>
          <w:ilvl w:val="0"/>
          <w:numId w:val="36"/>
        </w:numPr>
        <w:spacing w:after="160" w:line="240" w:lineRule="auto"/>
        <w:rPr>
          <w:rFonts w:ascii="Times New Roman" w:hAnsi="Times New Roman"/>
          <w:sz w:val="24"/>
          <w:szCs w:val="24"/>
        </w:rPr>
      </w:pPr>
      <w:r w:rsidRPr="00C50430">
        <w:rPr>
          <w:rFonts w:ascii="Times New Roman" w:hAnsi="Times New Roman"/>
          <w:sz w:val="24"/>
          <w:szCs w:val="24"/>
        </w:rPr>
        <w:t xml:space="preserve">Discuss targeted interventions for cognitive decline, insomnia, anxiety, and depression in older adults. How might each of these mental health conditions impact an older adult’s quality of life? How would suicide risk be assessed in older adults? </w:t>
      </w:r>
    </w:p>
    <w:p w:rsidR="00C50430" w:rsidRPr="00C50430" w:rsidRDefault="00C50430" w:rsidP="00C50430">
      <w:pPr>
        <w:pStyle w:val="ListParagraph"/>
        <w:numPr>
          <w:ilvl w:val="0"/>
          <w:numId w:val="36"/>
        </w:numPr>
        <w:spacing w:after="160" w:line="240" w:lineRule="auto"/>
        <w:rPr>
          <w:rFonts w:ascii="Times New Roman" w:hAnsi="Times New Roman"/>
          <w:sz w:val="24"/>
          <w:szCs w:val="24"/>
        </w:rPr>
      </w:pPr>
      <w:r w:rsidRPr="00C50430">
        <w:rPr>
          <w:rFonts w:ascii="Times New Roman" w:hAnsi="Times New Roman"/>
          <w:sz w:val="24"/>
          <w:szCs w:val="24"/>
        </w:rPr>
        <w:t>Which access barriers may prevent older adults from obtaining medical or mental health treatment? How would consent be obtained ethically and legally when the client’s cognitive ability has declined significantly, so as to impact decision-making abilities? Describe the potential for elder abuse in such circumstances.</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2E4334" w:rsidRDefault="002E4334" w:rsidP="00C50430">
      <w:pPr>
        <w:spacing w:after="0" w:line="240" w:lineRule="auto"/>
        <w:contextualSpacing/>
        <w:rPr>
          <w:rFonts w:ascii="Times New Roman" w:hAnsi="Times New Roman"/>
          <w:b/>
          <w:sz w:val="24"/>
          <w:szCs w:val="24"/>
        </w:rPr>
      </w:pPr>
    </w:p>
    <w:p w:rsidR="002E4334" w:rsidRDefault="002E4334" w:rsidP="004D20BD">
      <w:pPr>
        <w:spacing w:after="0" w:line="240" w:lineRule="auto"/>
        <w:contextualSpacing/>
        <w:jc w:val="center"/>
        <w:rPr>
          <w:rFonts w:ascii="Times New Roman" w:hAnsi="Times New Roman"/>
          <w:b/>
          <w:sz w:val="24"/>
          <w:szCs w:val="24"/>
        </w:rPr>
      </w:pPr>
    </w:p>
    <w:p w:rsidR="006B5A5F" w:rsidRDefault="006B5A5F" w:rsidP="00B5562D">
      <w:pPr>
        <w:spacing w:after="0" w:line="240" w:lineRule="auto"/>
        <w:contextualSpacing/>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C50430" w:rsidRPr="00C50430" w:rsidRDefault="00C50430" w:rsidP="00C50430">
      <w:pPr>
        <w:spacing w:after="0" w:line="240" w:lineRule="auto"/>
        <w:rPr>
          <w:rFonts w:ascii="Times New Roman" w:hAnsi="Times New Roman"/>
          <w:sz w:val="24"/>
          <w:szCs w:val="24"/>
        </w:rPr>
      </w:pPr>
      <w:r w:rsidRPr="00C50430">
        <w:rPr>
          <w:rFonts w:ascii="Times New Roman" w:hAnsi="Times New Roman"/>
          <w:sz w:val="24"/>
          <w:szCs w:val="24"/>
        </w:rPr>
        <w:t xml:space="preserve">CASE EXAMPLE </w:t>
      </w:r>
    </w:p>
    <w:p w:rsidR="00C50430" w:rsidRPr="00C50430" w:rsidRDefault="00C50430" w:rsidP="00C50430">
      <w:pPr>
        <w:spacing w:after="0" w:line="240" w:lineRule="auto"/>
        <w:ind w:firstLine="720"/>
        <w:rPr>
          <w:rFonts w:ascii="Times New Roman" w:hAnsi="Times New Roman"/>
          <w:sz w:val="24"/>
          <w:szCs w:val="24"/>
        </w:rPr>
      </w:pPr>
      <w:r w:rsidRPr="00C50430">
        <w:rPr>
          <w:rFonts w:ascii="Times New Roman" w:hAnsi="Times New Roman"/>
          <w:sz w:val="24"/>
          <w:szCs w:val="24"/>
        </w:rPr>
        <w:t>Mrs. James is an 88-year-old woman who recently saw her family physician and complained of fatigue, increased nervousness, pain in her back, and an overall description of “not feeling like myself lately.” She noted increased difficulty with sleep, shortness of breath, and a growing fear that she was forgetting more than usual. Although she is troubled about her symptoms, at times she thinks she is “just acting like a foolish old lady” and noted that her concerns are probably due to “just old age,” and why would anyone care or bother about an older adult feeling poor? Mrs. James is the full-time caregiver for her 90-year-old husband, who was diagnosed with moderate Alzheimer’s dementia a year ago. Although they have family who live locally, she noted apprehension about her oldest son’s visits to the home. She explained that her son did not believe there was anything wrong with his father and sees the older man’s forgetfulness and strange behaviors as a way of gaining attention and remaining “lazy” so that his wife continued to do the majority of the housework.</w:t>
      </w:r>
    </w:p>
    <w:p w:rsidR="00C50430" w:rsidRPr="00C50430" w:rsidRDefault="00C50430" w:rsidP="00C50430">
      <w:pPr>
        <w:spacing w:after="0" w:line="240" w:lineRule="auto"/>
        <w:rPr>
          <w:rFonts w:ascii="Times New Roman" w:hAnsi="Times New Roman"/>
          <w:sz w:val="24"/>
          <w:szCs w:val="24"/>
        </w:rPr>
      </w:pPr>
    </w:p>
    <w:p w:rsidR="00C50430" w:rsidRPr="00C50430" w:rsidRDefault="00C50430" w:rsidP="00C50430">
      <w:pPr>
        <w:spacing w:after="0" w:line="240" w:lineRule="auto"/>
        <w:rPr>
          <w:rFonts w:ascii="Times New Roman" w:hAnsi="Times New Roman"/>
          <w:sz w:val="24"/>
          <w:szCs w:val="24"/>
        </w:rPr>
      </w:pPr>
    </w:p>
    <w:p w:rsidR="00C50430" w:rsidRPr="00C50430" w:rsidRDefault="00C50430" w:rsidP="00C50430">
      <w:pPr>
        <w:spacing w:after="0" w:line="240" w:lineRule="auto"/>
        <w:rPr>
          <w:rFonts w:ascii="Times New Roman" w:hAnsi="Times New Roman"/>
          <w:sz w:val="24"/>
          <w:szCs w:val="24"/>
        </w:rPr>
      </w:pPr>
      <w:r w:rsidRPr="00C50430">
        <w:rPr>
          <w:rFonts w:ascii="Times New Roman" w:hAnsi="Times New Roman"/>
          <w:sz w:val="24"/>
          <w:szCs w:val="24"/>
        </w:rPr>
        <w:t xml:space="preserve">DISCUSSION QUESTIONS </w:t>
      </w:r>
    </w:p>
    <w:p w:rsidR="00C50430" w:rsidRPr="00C50430" w:rsidRDefault="00C50430" w:rsidP="00C50430">
      <w:pPr>
        <w:pStyle w:val="ListParagraph"/>
        <w:numPr>
          <w:ilvl w:val="0"/>
          <w:numId w:val="37"/>
        </w:numPr>
        <w:spacing w:after="0" w:line="240" w:lineRule="auto"/>
        <w:rPr>
          <w:rFonts w:ascii="Times New Roman" w:hAnsi="Times New Roman"/>
          <w:sz w:val="24"/>
          <w:szCs w:val="24"/>
        </w:rPr>
      </w:pPr>
      <w:r w:rsidRPr="00C50430">
        <w:rPr>
          <w:rFonts w:ascii="Times New Roman" w:hAnsi="Times New Roman"/>
          <w:sz w:val="24"/>
          <w:szCs w:val="24"/>
        </w:rPr>
        <w:t>What types of assessment questions might you ask Mrs. James in an intake interview? What additional areas of her life would you want to ask her more about?</w:t>
      </w:r>
    </w:p>
    <w:p w:rsidR="00C50430" w:rsidRPr="00C50430" w:rsidRDefault="00C50430" w:rsidP="00C50430">
      <w:pPr>
        <w:pStyle w:val="ListParagraph"/>
        <w:numPr>
          <w:ilvl w:val="0"/>
          <w:numId w:val="37"/>
        </w:numPr>
        <w:spacing w:after="0" w:line="240" w:lineRule="auto"/>
        <w:rPr>
          <w:rFonts w:ascii="Times New Roman" w:hAnsi="Times New Roman"/>
          <w:sz w:val="24"/>
          <w:szCs w:val="24"/>
        </w:rPr>
      </w:pPr>
      <w:r w:rsidRPr="00C50430">
        <w:rPr>
          <w:rFonts w:ascii="Times New Roman" w:hAnsi="Times New Roman"/>
          <w:sz w:val="24"/>
          <w:szCs w:val="24"/>
        </w:rPr>
        <w:t>What types of interventions might you consider for Mrs. James? How might you discuss your ideas with her?</w:t>
      </w:r>
    </w:p>
    <w:p w:rsidR="00C50430" w:rsidRPr="00C50430" w:rsidRDefault="00C50430" w:rsidP="00C50430">
      <w:pPr>
        <w:pStyle w:val="ListParagraph"/>
        <w:numPr>
          <w:ilvl w:val="0"/>
          <w:numId w:val="37"/>
        </w:numPr>
        <w:spacing w:after="0" w:line="240" w:lineRule="auto"/>
        <w:rPr>
          <w:rFonts w:ascii="Times New Roman" w:hAnsi="Times New Roman"/>
          <w:sz w:val="24"/>
          <w:szCs w:val="24"/>
        </w:rPr>
      </w:pPr>
      <w:r w:rsidRPr="00C50430">
        <w:rPr>
          <w:rFonts w:ascii="Times New Roman" w:hAnsi="Times New Roman"/>
          <w:sz w:val="24"/>
          <w:szCs w:val="24"/>
        </w:rPr>
        <w:t>How would you conceptualize this case differently if Mrs. James were 68 years old rather than 88? What if she were caring for her lesbian partner rather than her husband? What might you consider if Mrs. James and her husband were African American? Native American? Or any other racial-ethnic minority?</w:t>
      </w:r>
    </w:p>
    <w:p w:rsidR="003B05BD" w:rsidRPr="006B5A5F" w:rsidRDefault="003B05BD" w:rsidP="006B5A5F">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C50430" w:rsidRDefault="00C50430"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C50430" w:rsidRPr="00C50430" w:rsidRDefault="00C50430" w:rsidP="00C50430">
      <w:pPr>
        <w:pStyle w:val="ListParagraph"/>
        <w:numPr>
          <w:ilvl w:val="0"/>
          <w:numId w:val="38"/>
        </w:numPr>
        <w:rPr>
          <w:rFonts w:ascii="Times New Roman" w:hAnsi="Times New Roman"/>
          <w:sz w:val="24"/>
          <w:szCs w:val="24"/>
        </w:rPr>
      </w:pPr>
      <w:r w:rsidRPr="00C50430">
        <w:rPr>
          <w:rFonts w:ascii="Times New Roman" w:hAnsi="Times New Roman"/>
          <w:sz w:val="24"/>
          <w:szCs w:val="24"/>
        </w:rPr>
        <w:t>Goal:  To increase understanding of counselor reactions to older adults.</w:t>
      </w:r>
    </w:p>
    <w:p w:rsidR="00C50430" w:rsidRPr="00C50430" w:rsidRDefault="00C50430" w:rsidP="00C50430">
      <w:pPr>
        <w:pStyle w:val="ListParagraph"/>
        <w:numPr>
          <w:ilvl w:val="1"/>
          <w:numId w:val="38"/>
        </w:numPr>
        <w:rPr>
          <w:rFonts w:ascii="Times New Roman" w:hAnsi="Times New Roman"/>
          <w:sz w:val="24"/>
          <w:szCs w:val="24"/>
        </w:rPr>
      </w:pPr>
      <w:r w:rsidRPr="00C50430">
        <w:rPr>
          <w:rFonts w:ascii="Times New Roman" w:hAnsi="Times New Roman"/>
          <w:sz w:val="24"/>
          <w:szCs w:val="24"/>
        </w:rPr>
        <w:t>There is a substantial literature available on the mental health concerns of older adults. However, there is much less available on the experiences of counselors who work with older adults.</w:t>
      </w:r>
    </w:p>
    <w:p w:rsidR="00C50430" w:rsidRPr="00C50430" w:rsidRDefault="00C50430" w:rsidP="00C50430">
      <w:pPr>
        <w:pStyle w:val="ListParagraph"/>
        <w:numPr>
          <w:ilvl w:val="1"/>
          <w:numId w:val="38"/>
        </w:numPr>
        <w:rPr>
          <w:rFonts w:ascii="Times New Roman" w:hAnsi="Times New Roman"/>
          <w:sz w:val="24"/>
          <w:szCs w:val="24"/>
        </w:rPr>
      </w:pPr>
      <w:r w:rsidRPr="00C50430">
        <w:rPr>
          <w:rFonts w:ascii="Times New Roman" w:hAnsi="Times New Roman"/>
          <w:sz w:val="24"/>
          <w:szCs w:val="24"/>
        </w:rPr>
        <w:t>Develop a research question and design a study that would help you identify key factors in successful work with older adults, from the perspective of providers.</w:t>
      </w:r>
    </w:p>
    <w:p w:rsidR="00C50430" w:rsidRPr="00C50430" w:rsidRDefault="00C50430" w:rsidP="00C50430">
      <w:pPr>
        <w:pStyle w:val="ListParagraph"/>
        <w:numPr>
          <w:ilvl w:val="1"/>
          <w:numId w:val="38"/>
        </w:numPr>
        <w:rPr>
          <w:rFonts w:ascii="Times New Roman" w:hAnsi="Times New Roman"/>
          <w:sz w:val="24"/>
          <w:szCs w:val="24"/>
        </w:rPr>
      </w:pPr>
      <w:r w:rsidRPr="00C50430">
        <w:rPr>
          <w:rFonts w:ascii="Times New Roman" w:hAnsi="Times New Roman"/>
          <w:sz w:val="24"/>
          <w:szCs w:val="24"/>
        </w:rPr>
        <w:t xml:space="preserve">Discus how you could use such findings to enhance training so that new providers can work more effectively with older adults. </w:t>
      </w:r>
    </w:p>
    <w:p w:rsidR="00C50430" w:rsidRPr="00C50430" w:rsidRDefault="00C50430" w:rsidP="00C50430">
      <w:pPr>
        <w:pStyle w:val="ListParagraph"/>
        <w:numPr>
          <w:ilvl w:val="0"/>
          <w:numId w:val="38"/>
        </w:numPr>
        <w:rPr>
          <w:rFonts w:ascii="Times New Roman" w:hAnsi="Times New Roman"/>
          <w:sz w:val="24"/>
          <w:szCs w:val="24"/>
        </w:rPr>
      </w:pPr>
      <w:r w:rsidRPr="00C50430">
        <w:rPr>
          <w:rFonts w:ascii="Times New Roman" w:hAnsi="Times New Roman"/>
          <w:sz w:val="24"/>
          <w:szCs w:val="24"/>
        </w:rPr>
        <w:t>Goal:   To understand the role of oppression, through the expression of various “isms”, as experienced by older adults.</w:t>
      </w:r>
    </w:p>
    <w:p w:rsidR="00C50430" w:rsidRPr="00C50430" w:rsidRDefault="00C50430" w:rsidP="00C50430">
      <w:pPr>
        <w:pStyle w:val="ListParagraph"/>
        <w:numPr>
          <w:ilvl w:val="1"/>
          <w:numId w:val="38"/>
        </w:numPr>
        <w:rPr>
          <w:rFonts w:ascii="Times New Roman" w:hAnsi="Times New Roman"/>
          <w:sz w:val="24"/>
          <w:szCs w:val="24"/>
        </w:rPr>
      </w:pPr>
      <w:r w:rsidRPr="00C50430">
        <w:rPr>
          <w:rFonts w:ascii="Times New Roman" w:hAnsi="Times New Roman"/>
          <w:sz w:val="24"/>
          <w:szCs w:val="24"/>
        </w:rPr>
        <w:t xml:space="preserve">With appropriate permission, visit a group of older adults living in an assisted living or older adult community, and discuss the ways in which they experience discrimination or prejudice in their daily social lives.  Be sure to have supports available in case any participants become upset during the discussion and would benefit from professional support. </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CB52C9" w:rsidRDefault="00CB52C9"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6B5A5F" w:rsidRDefault="006B5A5F"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3" w:name="_Toc421105538"/>
      <w:r>
        <w:lastRenderedPageBreak/>
        <w:t>Class Assignments</w:t>
      </w:r>
      <w:bookmarkEnd w:id="3"/>
    </w:p>
    <w:p w:rsidR="006C3132" w:rsidRPr="004D20BD" w:rsidRDefault="006C3132" w:rsidP="004D20BD">
      <w:pPr>
        <w:pStyle w:val="Heading1"/>
        <w:rPr>
          <w:sz w:val="24"/>
          <w:szCs w:val="24"/>
        </w:rPr>
      </w:pPr>
    </w:p>
    <w:p w:rsidR="00C50430" w:rsidRPr="00C50430" w:rsidRDefault="00C50430" w:rsidP="00C50430">
      <w:pPr>
        <w:pStyle w:val="ListParagraph"/>
        <w:numPr>
          <w:ilvl w:val="0"/>
          <w:numId w:val="39"/>
        </w:numPr>
        <w:rPr>
          <w:rFonts w:ascii="Times New Roman" w:hAnsi="Times New Roman"/>
          <w:sz w:val="24"/>
          <w:szCs w:val="24"/>
        </w:rPr>
      </w:pPr>
      <w:r w:rsidRPr="00C50430">
        <w:rPr>
          <w:rFonts w:ascii="Times New Roman" w:hAnsi="Times New Roman"/>
          <w:sz w:val="24"/>
          <w:szCs w:val="24"/>
        </w:rPr>
        <w:t>Goal: To increase student understanding of the influence of their own biases on working with older adults.</w:t>
      </w:r>
    </w:p>
    <w:p w:rsidR="00C50430" w:rsidRPr="00C50430" w:rsidRDefault="00C50430" w:rsidP="00C50430">
      <w:pPr>
        <w:pStyle w:val="ListParagraph"/>
        <w:numPr>
          <w:ilvl w:val="1"/>
          <w:numId w:val="39"/>
        </w:numPr>
        <w:rPr>
          <w:rFonts w:ascii="Times New Roman" w:hAnsi="Times New Roman"/>
          <w:sz w:val="24"/>
          <w:szCs w:val="24"/>
        </w:rPr>
      </w:pPr>
      <w:r w:rsidRPr="00C50430">
        <w:rPr>
          <w:rFonts w:ascii="Times New Roman" w:hAnsi="Times New Roman"/>
          <w:sz w:val="24"/>
          <w:szCs w:val="24"/>
        </w:rPr>
        <w:t>Ask students to bring in their IAT-aging results (</w:t>
      </w:r>
      <w:hyperlink r:id="rId8" w:history="1">
        <w:r w:rsidRPr="00C50430">
          <w:rPr>
            <w:rStyle w:val="Hyperlink"/>
            <w:rFonts w:ascii="Times New Roman" w:hAnsi="Times New Roman"/>
            <w:sz w:val="24"/>
            <w:szCs w:val="24"/>
          </w:rPr>
          <w:t>https://implicit.harvard.edu/implicit/takeatest.html</w:t>
        </w:r>
      </w:hyperlink>
      <w:r w:rsidRPr="00C50430">
        <w:rPr>
          <w:rFonts w:ascii="Times New Roman" w:hAnsi="Times New Roman"/>
          <w:sz w:val="24"/>
          <w:szCs w:val="24"/>
        </w:rPr>
        <w:t>) and let them know that they will be asked to talk about them in general terms.</w:t>
      </w:r>
    </w:p>
    <w:p w:rsidR="00C50430" w:rsidRPr="00C50430" w:rsidRDefault="00C50430" w:rsidP="00C50430">
      <w:pPr>
        <w:pStyle w:val="ListParagraph"/>
        <w:numPr>
          <w:ilvl w:val="1"/>
          <w:numId w:val="39"/>
        </w:numPr>
        <w:rPr>
          <w:rFonts w:ascii="Times New Roman" w:hAnsi="Times New Roman"/>
          <w:sz w:val="24"/>
          <w:szCs w:val="24"/>
        </w:rPr>
      </w:pPr>
      <w:r w:rsidRPr="00C50430">
        <w:rPr>
          <w:rFonts w:ascii="Times New Roman" w:hAnsi="Times New Roman"/>
          <w:sz w:val="24"/>
          <w:szCs w:val="24"/>
        </w:rPr>
        <w:t xml:space="preserve">Break student up into groups by diagnostic category: dementia/delirium, depression, anxiety, and sleep disorders. Ask them to develop a treatment plan for a hypothetical client, including expectations for outcomes.  </w:t>
      </w:r>
    </w:p>
    <w:p w:rsidR="00C50430" w:rsidRPr="00C50430" w:rsidRDefault="00C50430" w:rsidP="00C50430">
      <w:pPr>
        <w:pStyle w:val="ListParagraph"/>
        <w:numPr>
          <w:ilvl w:val="1"/>
          <w:numId w:val="39"/>
        </w:numPr>
        <w:rPr>
          <w:rFonts w:ascii="Times New Roman" w:hAnsi="Times New Roman"/>
          <w:sz w:val="24"/>
          <w:szCs w:val="24"/>
        </w:rPr>
      </w:pPr>
      <w:r w:rsidRPr="00C50430">
        <w:rPr>
          <w:rFonts w:ascii="Times New Roman" w:hAnsi="Times New Roman"/>
          <w:sz w:val="24"/>
          <w:szCs w:val="24"/>
        </w:rPr>
        <w:t xml:space="preserve">Once outcomes have been established, have students analyze the ways in which their implicit assumptions (as measured by the IAT-aging) may have influenced their treatment plan and outcome expectations. </w:t>
      </w:r>
    </w:p>
    <w:p w:rsidR="00C50430" w:rsidRPr="00C50430" w:rsidRDefault="00C50430" w:rsidP="00C50430">
      <w:pPr>
        <w:pStyle w:val="ListParagraph"/>
        <w:ind w:left="1440"/>
        <w:rPr>
          <w:rFonts w:ascii="Times New Roman" w:hAnsi="Times New Roman"/>
          <w:sz w:val="24"/>
          <w:szCs w:val="24"/>
        </w:rPr>
      </w:pPr>
    </w:p>
    <w:p w:rsidR="00C50430" w:rsidRPr="00C50430" w:rsidRDefault="00C50430" w:rsidP="00C50430">
      <w:pPr>
        <w:pStyle w:val="ListParagraph"/>
        <w:numPr>
          <w:ilvl w:val="0"/>
          <w:numId w:val="39"/>
        </w:numPr>
        <w:rPr>
          <w:rFonts w:ascii="Times New Roman" w:hAnsi="Times New Roman"/>
          <w:sz w:val="24"/>
          <w:szCs w:val="24"/>
        </w:rPr>
      </w:pPr>
      <w:r w:rsidRPr="00C50430">
        <w:rPr>
          <w:rFonts w:ascii="Times New Roman" w:hAnsi="Times New Roman"/>
          <w:sz w:val="24"/>
          <w:szCs w:val="24"/>
        </w:rPr>
        <w:t>Goal:  To increase student understanding of the unique ethical and legal obligations of working with older adults.</w:t>
      </w:r>
    </w:p>
    <w:p w:rsidR="00C50430" w:rsidRPr="00C50430" w:rsidRDefault="00C50430" w:rsidP="00C50430">
      <w:pPr>
        <w:pStyle w:val="ListParagraph"/>
        <w:numPr>
          <w:ilvl w:val="1"/>
          <w:numId w:val="39"/>
        </w:numPr>
        <w:rPr>
          <w:rFonts w:ascii="Times New Roman" w:hAnsi="Times New Roman"/>
          <w:sz w:val="24"/>
          <w:szCs w:val="24"/>
        </w:rPr>
      </w:pPr>
      <w:r w:rsidRPr="00C50430">
        <w:rPr>
          <w:rFonts w:ascii="Times New Roman" w:hAnsi="Times New Roman"/>
          <w:sz w:val="24"/>
          <w:szCs w:val="24"/>
        </w:rPr>
        <w:t xml:space="preserve">Review the law in your jurisdiction related to informed consent, power of attorney, and abuse of older and vulnerable adults. </w:t>
      </w:r>
    </w:p>
    <w:p w:rsidR="00C50430" w:rsidRPr="00C50430" w:rsidRDefault="00C50430" w:rsidP="00C50430">
      <w:pPr>
        <w:pStyle w:val="ListParagraph"/>
        <w:numPr>
          <w:ilvl w:val="1"/>
          <w:numId w:val="39"/>
        </w:numPr>
        <w:rPr>
          <w:rFonts w:ascii="Times New Roman" w:hAnsi="Times New Roman"/>
          <w:sz w:val="24"/>
          <w:szCs w:val="24"/>
        </w:rPr>
      </w:pPr>
      <w:r w:rsidRPr="00C50430">
        <w:rPr>
          <w:rFonts w:ascii="Times New Roman" w:hAnsi="Times New Roman"/>
          <w:sz w:val="24"/>
          <w:szCs w:val="24"/>
        </w:rPr>
        <w:t xml:space="preserve">Lead a discussion of how such laws are relevant when an older adult is brought to counseling by a family member, such as an adult child. </w:t>
      </w:r>
    </w:p>
    <w:p w:rsidR="00100FD6" w:rsidRPr="00AC2B79"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B5562D" w:rsidRDefault="00B5562D"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2E4334" w:rsidRDefault="002E4334"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322E4D" w:rsidRDefault="00322E4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4" w:name="_Toc421105539"/>
      <w:r>
        <w:lastRenderedPageBreak/>
        <w:t>Video and Multimedia</w:t>
      </w:r>
      <w:bookmarkEnd w:id="4"/>
    </w:p>
    <w:p w:rsidR="00684755" w:rsidRDefault="00684755" w:rsidP="004D20BD">
      <w:pPr>
        <w:spacing w:line="240" w:lineRule="auto"/>
        <w:contextualSpacing/>
        <w:rPr>
          <w:rFonts w:ascii="Times New Roman" w:hAnsi="Times New Roman"/>
          <w:b/>
          <w:sz w:val="24"/>
          <w:szCs w:val="24"/>
        </w:rPr>
      </w:pPr>
    </w:p>
    <w:p w:rsidR="00C50430" w:rsidRPr="00C50430" w:rsidRDefault="00C50430" w:rsidP="00C50430">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C50430">
        <w:rPr>
          <w:rFonts w:ascii="Times New Roman" w:eastAsia="Times New Roman" w:hAnsi="Times New Roman"/>
          <w:bCs/>
          <w:i/>
          <w:color w:val="808080" w:themeColor="background1" w:themeShade="80"/>
          <w:sz w:val="24"/>
          <w:szCs w:val="24"/>
        </w:rPr>
        <w:t>Video Clips</w:t>
      </w:r>
    </w:p>
    <w:p w:rsidR="00C50430" w:rsidRPr="006F3EDA" w:rsidRDefault="00925F32" w:rsidP="00C50430">
      <w:pPr>
        <w:spacing w:before="100" w:beforeAutospacing="1" w:after="100" w:afterAutospacing="1" w:line="240" w:lineRule="auto"/>
        <w:rPr>
          <w:rFonts w:ascii="Times New Roman" w:eastAsia="Times New Roman" w:hAnsi="Times New Roman"/>
          <w:sz w:val="24"/>
          <w:szCs w:val="24"/>
        </w:rPr>
      </w:pPr>
      <w:hyperlink r:id="rId9" w:tgtFrame="_blank" w:history="1">
        <w:r w:rsidR="00C50430" w:rsidRPr="006F3EDA">
          <w:rPr>
            <w:rFonts w:ascii="Times New Roman" w:eastAsia="Times New Roman" w:hAnsi="Times New Roman"/>
            <w:color w:val="0000FF"/>
            <w:sz w:val="24"/>
            <w:szCs w:val="24"/>
            <w:u w:val="single"/>
          </w:rPr>
          <w:t>Treatment of Depression in Older Adults | Evidence-Based Practices</w:t>
        </w:r>
      </w:hyperlink>
      <w:r w:rsidR="00C50430" w:rsidRPr="006F3EDA">
        <w:rPr>
          <w:rFonts w:ascii="Times New Roman" w:eastAsia="Times New Roman" w:hAnsi="Times New Roman"/>
          <w:sz w:val="24"/>
          <w:szCs w:val="24"/>
        </w:rPr>
        <w:br/>
      </w:r>
      <w:proofErr w:type="gramStart"/>
      <w:r w:rsidR="00C50430" w:rsidRPr="006F3EDA">
        <w:rPr>
          <w:rFonts w:ascii="Times New Roman" w:eastAsia="Times New Roman" w:hAnsi="Times New Roman"/>
          <w:sz w:val="24"/>
          <w:szCs w:val="24"/>
        </w:rPr>
        <w:t>This</w:t>
      </w:r>
      <w:proofErr w:type="gramEnd"/>
      <w:r w:rsidR="00C50430" w:rsidRPr="006F3EDA">
        <w:rPr>
          <w:rFonts w:ascii="Times New Roman" w:eastAsia="Times New Roman" w:hAnsi="Times New Roman"/>
          <w:sz w:val="24"/>
          <w:szCs w:val="24"/>
        </w:rPr>
        <w:t xml:space="preserve"> film gives viewers basic information about the treatment of late life depression.</w:t>
      </w:r>
    </w:p>
    <w:p w:rsidR="00C50430" w:rsidRPr="006F3EDA" w:rsidRDefault="00925F32" w:rsidP="00C50430">
      <w:pPr>
        <w:spacing w:before="100" w:beforeAutospacing="1" w:after="100" w:afterAutospacing="1" w:line="240" w:lineRule="auto"/>
        <w:rPr>
          <w:rFonts w:ascii="Times New Roman" w:eastAsia="Times New Roman" w:hAnsi="Times New Roman"/>
          <w:sz w:val="24"/>
          <w:szCs w:val="24"/>
        </w:rPr>
      </w:pPr>
      <w:hyperlink r:id="rId10" w:tgtFrame="_blank" w:history="1">
        <w:proofErr w:type="gramStart"/>
        <w:r w:rsidR="00C50430" w:rsidRPr="006F3EDA">
          <w:rPr>
            <w:rFonts w:ascii="Times New Roman" w:eastAsia="Times New Roman" w:hAnsi="Times New Roman"/>
            <w:color w:val="0000FF"/>
            <w:sz w:val="24"/>
            <w:szCs w:val="24"/>
            <w:u w:val="single"/>
          </w:rPr>
          <w:t>Using Motivational Interviewing with Older Adults at Risk for Falls</w:t>
        </w:r>
      </w:hyperlink>
      <w:r w:rsidR="00C50430" w:rsidRPr="006F3EDA">
        <w:rPr>
          <w:rFonts w:ascii="Times New Roman" w:eastAsia="Times New Roman" w:hAnsi="Times New Roman"/>
          <w:sz w:val="24"/>
          <w:szCs w:val="24"/>
        </w:rPr>
        <w:br/>
        <w:t>Video about the fundamentals of Motivational Interviewing in the context of Falls Risk reduction in older adults.</w:t>
      </w:r>
      <w:proofErr w:type="gramEnd"/>
    </w:p>
    <w:p w:rsidR="00C50430" w:rsidRPr="006F3EDA" w:rsidRDefault="00925F32" w:rsidP="00C50430">
      <w:pPr>
        <w:spacing w:before="100" w:beforeAutospacing="1" w:after="100" w:afterAutospacing="1" w:line="240" w:lineRule="auto"/>
        <w:rPr>
          <w:rFonts w:ascii="Times New Roman" w:eastAsia="Times New Roman" w:hAnsi="Times New Roman"/>
          <w:sz w:val="24"/>
          <w:szCs w:val="24"/>
        </w:rPr>
      </w:pPr>
      <w:hyperlink r:id="rId11" w:tgtFrame="_blank" w:history="1">
        <w:r w:rsidR="00C50430" w:rsidRPr="006F3EDA">
          <w:rPr>
            <w:rFonts w:ascii="Times New Roman" w:eastAsia="Times New Roman" w:hAnsi="Times New Roman"/>
            <w:color w:val="0000FF"/>
            <w:sz w:val="24"/>
            <w:szCs w:val="24"/>
            <w:u w:val="single"/>
          </w:rPr>
          <w:t>Elder Abuse and Neglect of Persons with Dementia</w:t>
        </w:r>
      </w:hyperlink>
      <w:r w:rsidR="00C50430" w:rsidRPr="006F3EDA">
        <w:rPr>
          <w:rFonts w:ascii="Times New Roman" w:eastAsia="Times New Roman" w:hAnsi="Times New Roman"/>
          <w:sz w:val="24"/>
          <w:szCs w:val="24"/>
        </w:rPr>
        <w:br/>
        <w:t xml:space="preserve">Laura </w:t>
      </w:r>
      <w:proofErr w:type="spellStart"/>
      <w:r w:rsidR="00C50430" w:rsidRPr="006F3EDA">
        <w:rPr>
          <w:rFonts w:ascii="Times New Roman" w:eastAsia="Times New Roman" w:hAnsi="Times New Roman"/>
          <w:sz w:val="24"/>
          <w:szCs w:val="24"/>
        </w:rPr>
        <w:t>Mosqueda</w:t>
      </w:r>
      <w:proofErr w:type="spellEnd"/>
      <w:r w:rsidR="00C50430" w:rsidRPr="006F3EDA">
        <w:rPr>
          <w:rFonts w:ascii="Times New Roman" w:eastAsia="Times New Roman" w:hAnsi="Times New Roman"/>
          <w:sz w:val="24"/>
          <w:szCs w:val="24"/>
        </w:rPr>
        <w:t>, MD, NCEA Co-Director, spoke to the audience of professionals regarding indicators, incidence and prevalence, as well as current program models that are addressing elder abuse among people with dementia.</w:t>
      </w:r>
    </w:p>
    <w:p w:rsidR="00C50430" w:rsidRPr="006F3EDA" w:rsidRDefault="00925F32" w:rsidP="00C50430">
      <w:pPr>
        <w:spacing w:before="100" w:beforeAutospacing="1" w:after="100" w:afterAutospacing="1" w:line="240" w:lineRule="auto"/>
        <w:rPr>
          <w:rFonts w:ascii="Times New Roman" w:eastAsia="Times New Roman" w:hAnsi="Times New Roman"/>
          <w:sz w:val="24"/>
          <w:szCs w:val="24"/>
        </w:rPr>
      </w:pPr>
      <w:hyperlink r:id="rId12" w:tgtFrame="_blank" w:history="1">
        <w:r w:rsidR="00C50430" w:rsidRPr="006F3EDA">
          <w:rPr>
            <w:rFonts w:ascii="Times New Roman" w:eastAsia="Times New Roman" w:hAnsi="Times New Roman"/>
            <w:color w:val="0000FF"/>
            <w:sz w:val="24"/>
            <w:szCs w:val="24"/>
            <w:u w:val="single"/>
          </w:rPr>
          <w:t>Mindfulness Meditation: A new frontier in dementia prevention and intervention</w:t>
        </w:r>
      </w:hyperlink>
      <w:r w:rsidR="00C50430" w:rsidRPr="006F3EDA">
        <w:rPr>
          <w:rFonts w:ascii="Times New Roman" w:eastAsia="Times New Roman" w:hAnsi="Times New Roman"/>
          <w:sz w:val="24"/>
          <w:szCs w:val="24"/>
        </w:rPr>
        <w:br/>
      </w:r>
      <w:proofErr w:type="gramStart"/>
      <w:r w:rsidR="00C50430" w:rsidRPr="006F3EDA">
        <w:rPr>
          <w:rFonts w:ascii="Times New Roman" w:eastAsia="Times New Roman" w:hAnsi="Times New Roman"/>
          <w:sz w:val="24"/>
          <w:szCs w:val="24"/>
        </w:rPr>
        <w:t>In</w:t>
      </w:r>
      <w:proofErr w:type="gramEnd"/>
      <w:r w:rsidR="00C50430" w:rsidRPr="006F3EDA">
        <w:rPr>
          <w:rFonts w:ascii="Times New Roman" w:eastAsia="Times New Roman" w:hAnsi="Times New Roman"/>
          <w:sz w:val="24"/>
          <w:szCs w:val="24"/>
        </w:rPr>
        <w:t xml:space="preserve"> this talk, Dr. Smart discusses cutting-edge research regarding the impact of contemplative (i.e., meditative) practices on the structure and function of the brain, and current work her team is conducting regarding a potential role for mindfulness meditation in dementia prevention and intervention.</w:t>
      </w:r>
    </w:p>
    <w:p w:rsidR="00C50430" w:rsidRPr="006F3EDA" w:rsidRDefault="00925F32" w:rsidP="00C50430">
      <w:pPr>
        <w:spacing w:before="100" w:beforeAutospacing="1" w:after="100" w:afterAutospacing="1" w:line="240" w:lineRule="auto"/>
        <w:rPr>
          <w:rFonts w:ascii="Times New Roman" w:eastAsia="Times New Roman" w:hAnsi="Times New Roman"/>
          <w:sz w:val="24"/>
          <w:szCs w:val="24"/>
        </w:rPr>
      </w:pPr>
      <w:hyperlink r:id="rId13" w:tgtFrame="_blank" w:history="1">
        <w:r w:rsidR="00C50430" w:rsidRPr="006F3EDA">
          <w:rPr>
            <w:rFonts w:ascii="Times New Roman" w:eastAsia="Times New Roman" w:hAnsi="Times New Roman"/>
            <w:color w:val="0000FF"/>
            <w:sz w:val="24"/>
            <w:szCs w:val="24"/>
            <w:u w:val="single"/>
          </w:rPr>
          <w:t>Exploring the Relationship of the Arts to Health and Well-Being in Older Adults</w:t>
        </w:r>
      </w:hyperlink>
      <w:r w:rsidR="00C50430" w:rsidRPr="006F3EDA">
        <w:rPr>
          <w:rFonts w:ascii="Times New Roman" w:eastAsia="Times New Roman" w:hAnsi="Times New Roman"/>
          <w:sz w:val="24"/>
          <w:szCs w:val="24"/>
        </w:rPr>
        <w:br/>
        <w:t>A video featuring the relationship of arts programs and interventions to psychological well-being, cognitive, sensory, and motor skills function in older adults, and the underlying neural processes.</w:t>
      </w:r>
    </w:p>
    <w:p w:rsidR="00C50430" w:rsidRPr="00C50430" w:rsidRDefault="00C50430" w:rsidP="00C50430">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C50430">
        <w:rPr>
          <w:rFonts w:ascii="Times New Roman" w:eastAsia="Times New Roman" w:hAnsi="Times New Roman"/>
          <w:bCs/>
          <w:i/>
          <w:color w:val="808080" w:themeColor="background1" w:themeShade="80"/>
          <w:sz w:val="24"/>
          <w:szCs w:val="24"/>
        </w:rPr>
        <w:t>Audio Clips</w:t>
      </w:r>
    </w:p>
    <w:p w:rsidR="00C50430" w:rsidRPr="006F3EDA" w:rsidRDefault="00925F32" w:rsidP="00C50430">
      <w:pPr>
        <w:spacing w:before="100" w:beforeAutospacing="1" w:after="100" w:afterAutospacing="1" w:line="240" w:lineRule="auto"/>
        <w:rPr>
          <w:rFonts w:ascii="Times New Roman" w:eastAsia="Times New Roman" w:hAnsi="Times New Roman"/>
          <w:sz w:val="24"/>
          <w:szCs w:val="24"/>
        </w:rPr>
      </w:pPr>
      <w:hyperlink r:id="rId14" w:tgtFrame="_blank" w:history="1">
        <w:r w:rsidR="00C50430" w:rsidRPr="006F3EDA">
          <w:rPr>
            <w:rFonts w:ascii="Times New Roman" w:eastAsia="Times New Roman" w:hAnsi="Times New Roman"/>
            <w:color w:val="0000FF"/>
            <w:sz w:val="24"/>
            <w:szCs w:val="24"/>
            <w:u w:val="single"/>
          </w:rPr>
          <w:t>Bipolar Disorder in Older Adults</w:t>
        </w:r>
      </w:hyperlink>
      <w:r w:rsidR="00C50430" w:rsidRPr="006F3EDA">
        <w:rPr>
          <w:rFonts w:ascii="Times New Roman" w:eastAsia="Times New Roman" w:hAnsi="Times New Roman"/>
          <w:sz w:val="24"/>
          <w:szCs w:val="24"/>
        </w:rPr>
        <w:t> (</w:t>
      </w:r>
      <w:proofErr w:type="spellStart"/>
      <w:r w:rsidR="00C50430" w:rsidRPr="006F3EDA">
        <w:rPr>
          <w:rFonts w:ascii="Times New Roman" w:eastAsia="Times New Roman" w:hAnsi="Times New Roman"/>
          <w:sz w:val="24"/>
          <w:szCs w:val="24"/>
        </w:rPr>
        <w:t>quicktime</w:t>
      </w:r>
      <w:proofErr w:type="spellEnd"/>
      <w:r w:rsidR="00C50430" w:rsidRPr="006F3EDA">
        <w:rPr>
          <w:rFonts w:ascii="Times New Roman" w:eastAsia="Times New Roman" w:hAnsi="Times New Roman"/>
          <w:sz w:val="24"/>
          <w:szCs w:val="24"/>
        </w:rPr>
        <w:t xml:space="preserve"> needed for this clip</w:t>
      </w:r>
      <w:proofErr w:type="gramStart"/>
      <w:r w:rsidR="00C50430" w:rsidRPr="006F3EDA">
        <w:rPr>
          <w:rFonts w:ascii="Times New Roman" w:eastAsia="Times New Roman" w:hAnsi="Times New Roman"/>
          <w:sz w:val="24"/>
          <w:szCs w:val="24"/>
        </w:rPr>
        <w:t>)</w:t>
      </w:r>
      <w:proofErr w:type="gramEnd"/>
      <w:r w:rsidR="00C50430" w:rsidRPr="006F3EDA">
        <w:rPr>
          <w:rFonts w:ascii="Times New Roman" w:eastAsia="Times New Roman" w:hAnsi="Times New Roman"/>
          <w:sz w:val="24"/>
          <w:szCs w:val="24"/>
        </w:rPr>
        <w:br/>
        <w:t xml:space="preserve">Ariel </w:t>
      </w:r>
      <w:proofErr w:type="spellStart"/>
      <w:r w:rsidR="00C50430" w:rsidRPr="006F3EDA">
        <w:rPr>
          <w:rFonts w:ascii="Times New Roman" w:eastAsia="Times New Roman" w:hAnsi="Times New Roman"/>
          <w:sz w:val="24"/>
          <w:szCs w:val="24"/>
        </w:rPr>
        <w:t>Gildengers</w:t>
      </w:r>
      <w:proofErr w:type="spellEnd"/>
      <w:r w:rsidR="00C50430" w:rsidRPr="006F3EDA">
        <w:rPr>
          <w:rFonts w:ascii="Times New Roman" w:eastAsia="Times New Roman" w:hAnsi="Times New Roman"/>
          <w:sz w:val="24"/>
          <w:szCs w:val="24"/>
        </w:rPr>
        <w:t>, MD discusses the topic of Bipolar Disorder in older adults.</w:t>
      </w:r>
    </w:p>
    <w:p w:rsidR="00C50430" w:rsidRPr="006F3EDA" w:rsidRDefault="00925F32" w:rsidP="00C50430">
      <w:pPr>
        <w:spacing w:before="100" w:beforeAutospacing="1" w:after="100" w:afterAutospacing="1" w:line="240" w:lineRule="auto"/>
        <w:rPr>
          <w:rFonts w:ascii="Times New Roman" w:eastAsia="Times New Roman" w:hAnsi="Times New Roman"/>
          <w:sz w:val="24"/>
          <w:szCs w:val="24"/>
        </w:rPr>
      </w:pPr>
      <w:hyperlink r:id="rId15" w:tgtFrame="_blank" w:history="1">
        <w:r w:rsidR="00C50430" w:rsidRPr="006F3EDA">
          <w:rPr>
            <w:rFonts w:ascii="Times New Roman" w:eastAsia="Times New Roman" w:hAnsi="Times New Roman"/>
            <w:color w:val="0000FF"/>
            <w:sz w:val="24"/>
            <w:szCs w:val="24"/>
            <w:u w:val="single"/>
          </w:rPr>
          <w:t>Identifying At Risk Older Adults Who May Need Behavioral Health Services and Support</w:t>
        </w:r>
      </w:hyperlink>
      <w:r w:rsidR="00C50430" w:rsidRPr="006F3EDA">
        <w:rPr>
          <w:rFonts w:ascii="Times New Roman" w:eastAsia="Times New Roman" w:hAnsi="Times New Roman"/>
          <w:sz w:val="24"/>
          <w:szCs w:val="24"/>
        </w:rPr>
        <w:t> (</w:t>
      </w:r>
      <w:proofErr w:type="spellStart"/>
      <w:r w:rsidR="00C50430" w:rsidRPr="006F3EDA">
        <w:rPr>
          <w:rFonts w:ascii="Times New Roman" w:eastAsia="Times New Roman" w:hAnsi="Times New Roman"/>
          <w:sz w:val="24"/>
          <w:szCs w:val="24"/>
        </w:rPr>
        <w:t>quicktime</w:t>
      </w:r>
      <w:proofErr w:type="spellEnd"/>
      <w:r w:rsidR="00C50430" w:rsidRPr="006F3EDA">
        <w:rPr>
          <w:rFonts w:ascii="Times New Roman" w:eastAsia="Times New Roman" w:hAnsi="Times New Roman"/>
          <w:sz w:val="24"/>
          <w:szCs w:val="24"/>
        </w:rPr>
        <w:t xml:space="preserve"> required)</w:t>
      </w:r>
      <w:r w:rsidR="00C50430" w:rsidRPr="006F3EDA">
        <w:rPr>
          <w:rFonts w:ascii="Times New Roman" w:eastAsia="Times New Roman" w:hAnsi="Times New Roman"/>
          <w:sz w:val="24"/>
          <w:szCs w:val="24"/>
        </w:rPr>
        <w:br/>
        <w:t xml:space="preserve">A podcast featuring Charles F Reynolds, III, MD and Richard </w:t>
      </w:r>
      <w:proofErr w:type="spellStart"/>
      <w:r w:rsidR="00C50430" w:rsidRPr="006F3EDA">
        <w:rPr>
          <w:rFonts w:ascii="Times New Roman" w:eastAsia="Times New Roman" w:hAnsi="Times New Roman"/>
          <w:sz w:val="24"/>
          <w:szCs w:val="24"/>
        </w:rPr>
        <w:t>Morycz</w:t>
      </w:r>
      <w:proofErr w:type="spellEnd"/>
      <w:r w:rsidR="00C50430" w:rsidRPr="006F3EDA">
        <w:rPr>
          <w:rFonts w:ascii="Times New Roman" w:eastAsia="Times New Roman" w:hAnsi="Times New Roman"/>
          <w:sz w:val="24"/>
          <w:szCs w:val="24"/>
        </w:rPr>
        <w:t xml:space="preserve">, PhD.  Each </w:t>
      </w:r>
      <w:proofErr w:type="gramStart"/>
      <w:r w:rsidR="00C50430" w:rsidRPr="006F3EDA">
        <w:rPr>
          <w:rFonts w:ascii="Times New Roman" w:eastAsia="Times New Roman" w:hAnsi="Times New Roman"/>
          <w:sz w:val="24"/>
          <w:szCs w:val="24"/>
        </w:rPr>
        <w:t>discuss</w:t>
      </w:r>
      <w:proofErr w:type="gramEnd"/>
      <w:r w:rsidR="00C50430" w:rsidRPr="006F3EDA">
        <w:rPr>
          <w:rFonts w:ascii="Times New Roman" w:eastAsia="Times New Roman" w:hAnsi="Times New Roman"/>
          <w:sz w:val="24"/>
          <w:szCs w:val="24"/>
        </w:rPr>
        <w:t xml:space="preserve"> the topic of identification of older adults who need behavioral health services.</w:t>
      </w:r>
    </w:p>
    <w:p w:rsidR="00C50430" w:rsidRPr="006F3EDA" w:rsidRDefault="00925F32" w:rsidP="00C50430">
      <w:pPr>
        <w:spacing w:before="100" w:beforeAutospacing="1" w:after="100" w:afterAutospacing="1" w:line="240" w:lineRule="auto"/>
        <w:rPr>
          <w:rFonts w:ascii="Times New Roman" w:eastAsia="Times New Roman" w:hAnsi="Times New Roman"/>
          <w:sz w:val="24"/>
          <w:szCs w:val="24"/>
        </w:rPr>
      </w:pPr>
      <w:hyperlink r:id="rId16" w:tgtFrame="_blank" w:history="1">
        <w:r w:rsidR="00C50430" w:rsidRPr="006F3EDA">
          <w:rPr>
            <w:rFonts w:ascii="Times New Roman" w:eastAsia="Times New Roman" w:hAnsi="Times New Roman"/>
            <w:color w:val="0000FF"/>
            <w:sz w:val="24"/>
            <w:szCs w:val="24"/>
            <w:u w:val="single"/>
          </w:rPr>
          <w:t>Substance Use Disorders in Older Adults</w:t>
        </w:r>
      </w:hyperlink>
      <w:r w:rsidR="00C50430" w:rsidRPr="006F3EDA">
        <w:rPr>
          <w:rFonts w:ascii="Times New Roman" w:eastAsia="Times New Roman" w:hAnsi="Times New Roman"/>
          <w:sz w:val="24"/>
          <w:szCs w:val="24"/>
        </w:rPr>
        <w:t> (</w:t>
      </w:r>
      <w:proofErr w:type="spellStart"/>
      <w:r w:rsidR="00C50430" w:rsidRPr="006F3EDA">
        <w:rPr>
          <w:rFonts w:ascii="Times New Roman" w:eastAsia="Times New Roman" w:hAnsi="Times New Roman"/>
          <w:sz w:val="24"/>
          <w:szCs w:val="24"/>
        </w:rPr>
        <w:t>quicktime</w:t>
      </w:r>
      <w:proofErr w:type="spellEnd"/>
      <w:r w:rsidR="00C50430" w:rsidRPr="006F3EDA">
        <w:rPr>
          <w:rFonts w:ascii="Times New Roman" w:eastAsia="Times New Roman" w:hAnsi="Times New Roman"/>
          <w:sz w:val="24"/>
          <w:szCs w:val="24"/>
        </w:rPr>
        <w:t xml:space="preserve"> required)</w:t>
      </w:r>
      <w:r w:rsidR="00C50430" w:rsidRPr="006F3EDA">
        <w:rPr>
          <w:rFonts w:ascii="Times New Roman" w:eastAsia="Times New Roman" w:hAnsi="Times New Roman"/>
          <w:sz w:val="24"/>
          <w:szCs w:val="24"/>
        </w:rPr>
        <w:br/>
        <w:t xml:space="preserve">A podcast featuring Keith R. </w:t>
      </w:r>
      <w:proofErr w:type="spellStart"/>
      <w:r w:rsidR="00C50430" w:rsidRPr="006F3EDA">
        <w:rPr>
          <w:rFonts w:ascii="Times New Roman" w:eastAsia="Times New Roman" w:hAnsi="Times New Roman"/>
          <w:sz w:val="24"/>
          <w:szCs w:val="24"/>
        </w:rPr>
        <w:t>Stowell</w:t>
      </w:r>
      <w:proofErr w:type="spellEnd"/>
      <w:r w:rsidR="00C50430" w:rsidRPr="006F3EDA">
        <w:rPr>
          <w:rFonts w:ascii="Times New Roman" w:eastAsia="Times New Roman" w:hAnsi="Times New Roman"/>
          <w:sz w:val="24"/>
          <w:szCs w:val="24"/>
        </w:rPr>
        <w:t xml:space="preserve">, MD, MSPH and </w:t>
      </w:r>
      <w:proofErr w:type="spellStart"/>
      <w:r w:rsidR="00C50430" w:rsidRPr="006F3EDA">
        <w:rPr>
          <w:rFonts w:ascii="Times New Roman" w:eastAsia="Times New Roman" w:hAnsi="Times New Roman"/>
          <w:sz w:val="24"/>
          <w:szCs w:val="24"/>
        </w:rPr>
        <w:t>Tishanna</w:t>
      </w:r>
      <w:proofErr w:type="spellEnd"/>
      <w:r w:rsidR="00C50430" w:rsidRPr="006F3EDA">
        <w:rPr>
          <w:rFonts w:ascii="Times New Roman" w:eastAsia="Times New Roman" w:hAnsi="Times New Roman"/>
          <w:sz w:val="24"/>
          <w:szCs w:val="24"/>
        </w:rPr>
        <w:t xml:space="preserve"> I. </w:t>
      </w:r>
      <w:proofErr w:type="spellStart"/>
      <w:r w:rsidR="00C50430" w:rsidRPr="006F3EDA">
        <w:rPr>
          <w:rFonts w:ascii="Times New Roman" w:eastAsia="Times New Roman" w:hAnsi="Times New Roman"/>
          <w:sz w:val="24"/>
          <w:szCs w:val="24"/>
        </w:rPr>
        <w:t>Lewison</w:t>
      </w:r>
      <w:proofErr w:type="spellEnd"/>
      <w:r w:rsidR="00C50430" w:rsidRPr="006F3EDA">
        <w:rPr>
          <w:rFonts w:ascii="Times New Roman" w:eastAsia="Times New Roman" w:hAnsi="Times New Roman"/>
          <w:sz w:val="24"/>
          <w:szCs w:val="24"/>
        </w:rPr>
        <w:t>, MS, talking about substance use disorders in older adults</w:t>
      </w: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5" w:name="_Toc421105540"/>
      <w:r>
        <w:lastRenderedPageBreak/>
        <w:t>Web Resources</w:t>
      </w:r>
      <w:bookmarkEnd w:id="5"/>
    </w:p>
    <w:p w:rsidR="00C50430" w:rsidRPr="00E82EDD" w:rsidRDefault="00925F32" w:rsidP="00C50430">
      <w:pPr>
        <w:spacing w:before="100" w:beforeAutospacing="1" w:after="100" w:afterAutospacing="1" w:line="240" w:lineRule="auto"/>
        <w:rPr>
          <w:rFonts w:ascii="Times New Roman" w:eastAsia="Times New Roman" w:hAnsi="Times New Roman"/>
          <w:sz w:val="24"/>
          <w:szCs w:val="24"/>
        </w:rPr>
      </w:pPr>
      <w:hyperlink r:id="rId17" w:history="1">
        <w:r w:rsidR="00C50430" w:rsidRPr="00E82EDD">
          <w:rPr>
            <w:rFonts w:ascii="Times New Roman" w:eastAsia="Times New Roman" w:hAnsi="Times New Roman"/>
            <w:color w:val="0000FF"/>
            <w:sz w:val="24"/>
            <w:szCs w:val="24"/>
            <w:u w:val="single"/>
          </w:rPr>
          <w:t>Alzheimer's &amp; Dementia</w:t>
        </w:r>
      </w:hyperlink>
      <w:r w:rsidR="00C50430" w:rsidRPr="00E82EDD">
        <w:rPr>
          <w:rFonts w:ascii="Times New Roman" w:eastAsia="Times New Roman" w:hAnsi="Times New Roman"/>
          <w:sz w:val="24"/>
          <w:szCs w:val="24"/>
        </w:rPr>
        <w:t> </w:t>
      </w:r>
      <w:r w:rsidR="00C50430" w:rsidRPr="00E82EDD">
        <w:rPr>
          <w:rFonts w:ascii="Times New Roman" w:eastAsia="Times New Roman" w:hAnsi="Times New Roman"/>
          <w:sz w:val="24"/>
          <w:szCs w:val="24"/>
        </w:rPr>
        <w:br/>
        <w:t>A broad reaching resource related to the assessment and treatment of Alzheimer’s and Dementia.</w:t>
      </w:r>
    </w:p>
    <w:p w:rsidR="00C50430" w:rsidRPr="00E82EDD" w:rsidRDefault="00925F32" w:rsidP="00C50430">
      <w:pPr>
        <w:spacing w:before="100" w:beforeAutospacing="1" w:after="100" w:afterAutospacing="1" w:line="240" w:lineRule="auto"/>
        <w:rPr>
          <w:rFonts w:ascii="Times New Roman" w:eastAsia="Times New Roman" w:hAnsi="Times New Roman"/>
          <w:sz w:val="24"/>
          <w:szCs w:val="24"/>
        </w:rPr>
      </w:pPr>
      <w:hyperlink r:id="rId18" w:history="1">
        <w:r w:rsidR="00C50430" w:rsidRPr="00E82EDD">
          <w:rPr>
            <w:rFonts w:ascii="Times New Roman" w:eastAsia="Times New Roman" w:hAnsi="Times New Roman"/>
            <w:color w:val="0000FF"/>
            <w:sz w:val="24"/>
            <w:szCs w:val="24"/>
            <w:u w:val="single"/>
          </w:rPr>
          <w:t>Research for the Care of Older People</w:t>
        </w:r>
      </w:hyperlink>
      <w:r w:rsidR="00C50430" w:rsidRPr="00E82EDD">
        <w:rPr>
          <w:rFonts w:ascii="Times New Roman" w:eastAsia="Times New Roman" w:hAnsi="Times New Roman"/>
          <w:sz w:val="24"/>
          <w:szCs w:val="24"/>
        </w:rPr>
        <w:t> </w:t>
      </w:r>
      <w:r w:rsidR="00C50430" w:rsidRPr="00E82EDD">
        <w:rPr>
          <w:rFonts w:ascii="Times New Roman" w:eastAsia="Times New Roman" w:hAnsi="Times New Roman"/>
          <w:sz w:val="24"/>
          <w:szCs w:val="24"/>
        </w:rPr>
        <w:br/>
        <w:t>Provides information about the research related to issues facing older adults</w:t>
      </w:r>
    </w:p>
    <w:p w:rsidR="00C50430" w:rsidRPr="00E82EDD" w:rsidRDefault="00925F32" w:rsidP="00C50430">
      <w:pPr>
        <w:spacing w:before="100" w:beforeAutospacing="1" w:after="100" w:afterAutospacing="1" w:line="240" w:lineRule="auto"/>
        <w:rPr>
          <w:rFonts w:ascii="Times New Roman" w:eastAsia="Times New Roman" w:hAnsi="Times New Roman"/>
          <w:sz w:val="24"/>
          <w:szCs w:val="24"/>
        </w:rPr>
      </w:pPr>
      <w:hyperlink r:id="rId19" w:history="1">
        <w:r w:rsidR="00C50430" w:rsidRPr="00E82EDD">
          <w:rPr>
            <w:rFonts w:ascii="Times New Roman" w:eastAsia="Times New Roman" w:hAnsi="Times New Roman"/>
            <w:color w:val="0000FF"/>
            <w:sz w:val="24"/>
            <w:szCs w:val="24"/>
            <w:u w:val="single"/>
          </w:rPr>
          <w:t>Interpersonal Therapy</w:t>
        </w:r>
      </w:hyperlink>
      <w:r w:rsidR="00C50430" w:rsidRPr="00E82EDD">
        <w:rPr>
          <w:rFonts w:ascii="Times New Roman" w:eastAsia="Times New Roman" w:hAnsi="Times New Roman"/>
          <w:sz w:val="24"/>
          <w:szCs w:val="24"/>
        </w:rPr>
        <w:t> </w:t>
      </w:r>
      <w:r w:rsidR="00C50430" w:rsidRPr="00E82EDD">
        <w:rPr>
          <w:rFonts w:ascii="Times New Roman" w:eastAsia="Times New Roman" w:hAnsi="Times New Roman"/>
          <w:sz w:val="24"/>
          <w:szCs w:val="24"/>
        </w:rPr>
        <w:br/>
        <w:t>Provides resources surrounding a counseling approach commonly used with older adults</w:t>
      </w:r>
    </w:p>
    <w:p w:rsidR="00C50430" w:rsidRPr="00E82EDD" w:rsidRDefault="00925F32" w:rsidP="00C50430">
      <w:pPr>
        <w:spacing w:before="100" w:beforeAutospacing="1" w:after="100" w:afterAutospacing="1" w:line="240" w:lineRule="auto"/>
        <w:rPr>
          <w:rFonts w:ascii="Times New Roman" w:eastAsia="Times New Roman" w:hAnsi="Times New Roman"/>
          <w:sz w:val="24"/>
          <w:szCs w:val="24"/>
        </w:rPr>
      </w:pPr>
      <w:hyperlink r:id="rId20" w:history="1">
        <w:r w:rsidR="00C50430" w:rsidRPr="00E82EDD">
          <w:rPr>
            <w:rFonts w:ascii="Times New Roman" w:eastAsia="Times New Roman" w:hAnsi="Times New Roman"/>
            <w:color w:val="0000FF"/>
            <w:sz w:val="24"/>
            <w:szCs w:val="24"/>
            <w:u w:val="single"/>
          </w:rPr>
          <w:t>Programs for Older Adults</w:t>
        </w:r>
      </w:hyperlink>
      <w:r w:rsidR="00C50430" w:rsidRPr="00E82EDD">
        <w:rPr>
          <w:rFonts w:ascii="Times New Roman" w:eastAsia="Times New Roman" w:hAnsi="Times New Roman"/>
          <w:sz w:val="24"/>
          <w:szCs w:val="24"/>
        </w:rPr>
        <w:t> </w:t>
      </w:r>
      <w:r w:rsidR="00C50430" w:rsidRPr="00E82EDD">
        <w:rPr>
          <w:rFonts w:ascii="Times New Roman" w:eastAsia="Times New Roman" w:hAnsi="Times New Roman"/>
          <w:sz w:val="24"/>
          <w:szCs w:val="24"/>
        </w:rPr>
        <w:br/>
        <w:t>An overview of a myriad of evidence-based resources for older adults and those professionals who work with them</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C50430" w:rsidRDefault="00C50430" w:rsidP="004D20BD">
      <w:pPr>
        <w:pStyle w:val="Heading1"/>
        <w:rPr>
          <w:bCs/>
          <w:iCs/>
        </w:rPr>
      </w:pPr>
    </w:p>
    <w:p w:rsidR="00E875EF" w:rsidRDefault="00E875EF" w:rsidP="004D20BD">
      <w:pPr>
        <w:pStyle w:val="Heading1"/>
        <w:rPr>
          <w:bCs/>
          <w:iCs/>
        </w:rPr>
      </w:pPr>
    </w:p>
    <w:p w:rsidR="009B5DD8" w:rsidRDefault="009B5DD8" w:rsidP="004D20BD">
      <w:pPr>
        <w:pStyle w:val="Heading1"/>
        <w:rPr>
          <w:bCs/>
          <w:iCs/>
        </w:rPr>
      </w:pPr>
    </w:p>
    <w:p w:rsidR="003749D5" w:rsidRDefault="003749D5" w:rsidP="004D20BD">
      <w:pPr>
        <w:pStyle w:val="Heading1"/>
        <w:rPr>
          <w:bCs/>
          <w:iCs/>
        </w:rPr>
      </w:pPr>
    </w:p>
    <w:p w:rsidR="000D5140" w:rsidRDefault="000D5140"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6" w:name="_Toc421105541"/>
      <w:r>
        <w:rPr>
          <w:bCs/>
          <w:iCs/>
        </w:rPr>
        <w:lastRenderedPageBreak/>
        <w:t>SAGE Journal Articles</w:t>
      </w:r>
      <w:bookmarkEnd w:id="6"/>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Chavez-</w:t>
      </w:r>
      <w:proofErr w:type="spellStart"/>
      <w:r w:rsidRPr="0062163F">
        <w:rPr>
          <w:rFonts w:ascii="Times New Roman" w:eastAsia="Times New Roman" w:hAnsi="Times New Roman"/>
          <w:sz w:val="24"/>
          <w:szCs w:val="24"/>
        </w:rPr>
        <w:t>Korell</w:t>
      </w:r>
      <w:proofErr w:type="spellEnd"/>
      <w:r w:rsidRPr="0062163F">
        <w:rPr>
          <w:rFonts w:ascii="Times New Roman" w:eastAsia="Times New Roman" w:hAnsi="Times New Roman"/>
          <w:sz w:val="24"/>
          <w:szCs w:val="24"/>
        </w:rPr>
        <w:t>, S., Benson-</w:t>
      </w:r>
      <w:proofErr w:type="spellStart"/>
      <w:r w:rsidRPr="0062163F">
        <w:rPr>
          <w:rFonts w:ascii="Times New Roman" w:eastAsia="Times New Roman" w:hAnsi="Times New Roman"/>
          <w:sz w:val="24"/>
          <w:szCs w:val="24"/>
        </w:rPr>
        <w:t>Flórez</w:t>
      </w:r>
      <w:proofErr w:type="spellEnd"/>
      <w:r w:rsidRPr="0062163F">
        <w:rPr>
          <w:rFonts w:ascii="Times New Roman" w:eastAsia="Times New Roman" w:hAnsi="Times New Roman"/>
          <w:sz w:val="24"/>
          <w:szCs w:val="24"/>
        </w:rPr>
        <w:t xml:space="preserve">, G., </w:t>
      </w:r>
      <w:proofErr w:type="spellStart"/>
      <w:r w:rsidRPr="0062163F">
        <w:rPr>
          <w:rFonts w:ascii="Times New Roman" w:eastAsia="Times New Roman" w:hAnsi="Times New Roman"/>
          <w:sz w:val="24"/>
          <w:szCs w:val="24"/>
        </w:rPr>
        <w:t>Rendón</w:t>
      </w:r>
      <w:proofErr w:type="spellEnd"/>
      <w:r w:rsidRPr="0062163F">
        <w:rPr>
          <w:rFonts w:ascii="Times New Roman" w:eastAsia="Times New Roman" w:hAnsi="Times New Roman"/>
          <w:sz w:val="24"/>
          <w:szCs w:val="24"/>
        </w:rPr>
        <w:t xml:space="preserve">, A. D., &amp; </w:t>
      </w:r>
      <w:proofErr w:type="spellStart"/>
      <w:r w:rsidRPr="0062163F">
        <w:rPr>
          <w:rFonts w:ascii="Times New Roman" w:eastAsia="Times New Roman" w:hAnsi="Times New Roman"/>
          <w:sz w:val="24"/>
          <w:szCs w:val="24"/>
        </w:rPr>
        <w:t>Farías</w:t>
      </w:r>
      <w:proofErr w:type="spellEnd"/>
      <w:r w:rsidRPr="0062163F">
        <w:rPr>
          <w:rFonts w:ascii="Times New Roman" w:eastAsia="Times New Roman" w:hAnsi="Times New Roman"/>
          <w:sz w:val="24"/>
          <w:szCs w:val="24"/>
        </w:rPr>
        <w:t>, R. (2014).</w:t>
      </w:r>
      <w:proofErr w:type="gramEnd"/>
      <w:r w:rsidRPr="0062163F">
        <w:rPr>
          <w:rFonts w:ascii="Times New Roman" w:eastAsia="Times New Roman" w:hAnsi="Times New Roman"/>
          <w:sz w:val="24"/>
          <w:szCs w:val="24"/>
        </w:rPr>
        <w:t> </w:t>
      </w:r>
      <w:hyperlink r:id="rId21" w:tgtFrame="_blank" w:history="1">
        <w:proofErr w:type="gramStart"/>
        <w:r w:rsidRPr="0062163F">
          <w:rPr>
            <w:rFonts w:ascii="Times New Roman" w:eastAsia="Times New Roman" w:hAnsi="Times New Roman"/>
            <w:color w:val="0000FF"/>
            <w:sz w:val="24"/>
            <w:szCs w:val="24"/>
            <w:u w:val="single"/>
          </w:rPr>
          <w:t xml:space="preserve">Examining the relationships between physical functioning, ethnic identity, acculturation, </w:t>
        </w:r>
        <w:proofErr w:type="spellStart"/>
        <w:r w:rsidRPr="0062163F">
          <w:rPr>
            <w:rFonts w:ascii="Times New Roman" w:eastAsia="Times New Roman" w:hAnsi="Times New Roman"/>
            <w:color w:val="0000FF"/>
            <w:sz w:val="24"/>
            <w:szCs w:val="24"/>
            <w:u w:val="single"/>
          </w:rPr>
          <w:t>familismo</w:t>
        </w:r>
        <w:proofErr w:type="spellEnd"/>
        <w:r w:rsidRPr="0062163F">
          <w:rPr>
            <w:rFonts w:ascii="Times New Roman" w:eastAsia="Times New Roman" w:hAnsi="Times New Roman"/>
            <w:color w:val="0000FF"/>
            <w:sz w:val="24"/>
            <w:szCs w:val="24"/>
            <w:u w:val="single"/>
          </w:rPr>
          <w:t>, and depressive symptoms for Latino older adults.</w:t>
        </w:r>
        <w:proofErr w:type="gramEnd"/>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The Counseling Psychologist</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42</w:t>
      </w:r>
      <w:r w:rsidRPr="0062163F">
        <w:rPr>
          <w:rFonts w:ascii="Times New Roman" w:eastAsia="Times New Roman" w:hAnsi="Times New Roman"/>
          <w:sz w:val="24"/>
          <w:szCs w:val="24"/>
        </w:rPr>
        <w:t>(2), 255-277.</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In this study, the authors examined the contributions of physical functioning, acculturation, the Latino cultural value of </w:t>
      </w:r>
      <w:proofErr w:type="spellStart"/>
      <w:r w:rsidRPr="0062163F">
        <w:rPr>
          <w:rFonts w:ascii="Times New Roman" w:eastAsia="Times New Roman" w:hAnsi="Times New Roman"/>
          <w:sz w:val="24"/>
          <w:szCs w:val="24"/>
        </w:rPr>
        <w:t>familismo</w:t>
      </w:r>
      <w:proofErr w:type="spellEnd"/>
      <w:r w:rsidRPr="0062163F">
        <w:rPr>
          <w:rFonts w:ascii="Times New Roman" w:eastAsia="Times New Roman" w:hAnsi="Times New Roman"/>
          <w:sz w:val="24"/>
          <w:szCs w:val="24"/>
        </w:rPr>
        <w:t xml:space="preserve">, and ethnic identity in predicting depressive symptoms in a community sample of Latino older adults. The participants were 98 Latino older adults, age 65 and older, from a moderately sized Midwestern city. Multiple regression analyses indicated that physical functioning, acculturation, </w:t>
      </w:r>
      <w:proofErr w:type="spellStart"/>
      <w:r w:rsidRPr="0062163F">
        <w:rPr>
          <w:rFonts w:ascii="Times New Roman" w:eastAsia="Times New Roman" w:hAnsi="Times New Roman"/>
          <w:sz w:val="24"/>
          <w:szCs w:val="24"/>
        </w:rPr>
        <w:t>familismo</w:t>
      </w:r>
      <w:proofErr w:type="spellEnd"/>
      <w:r w:rsidRPr="0062163F">
        <w:rPr>
          <w:rFonts w:ascii="Times New Roman" w:eastAsia="Times New Roman" w:hAnsi="Times New Roman"/>
          <w:sz w:val="24"/>
          <w:szCs w:val="24"/>
        </w:rPr>
        <w:t>, and ethnic identity were significantly related to depressive symptoms. Due to the limited empirical research focused on ethnic identity among older adults, the construct of ethnic identity was closely examined in an effort to extend ethnic identity theory and research specific to Latino older adults. The findings are discussed within the context of ethnic identity theory and implications for research and practice.</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C50430" w:rsidRPr="0062163F" w:rsidRDefault="00C50430" w:rsidP="00C50430">
      <w:pPr>
        <w:numPr>
          <w:ilvl w:val="0"/>
          <w:numId w:val="4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Describe the concept of </w:t>
      </w:r>
      <w:proofErr w:type="spellStart"/>
      <w:r w:rsidRPr="0062163F">
        <w:rPr>
          <w:rFonts w:ascii="Times New Roman" w:eastAsia="Times New Roman" w:hAnsi="Times New Roman"/>
          <w:sz w:val="24"/>
          <w:szCs w:val="24"/>
        </w:rPr>
        <w:t>familismo</w:t>
      </w:r>
      <w:proofErr w:type="spellEnd"/>
      <w:r w:rsidRPr="0062163F">
        <w:rPr>
          <w:rFonts w:ascii="Times New Roman" w:eastAsia="Times New Roman" w:hAnsi="Times New Roman"/>
          <w:sz w:val="24"/>
          <w:szCs w:val="24"/>
        </w:rPr>
        <w:t xml:space="preserve"> and how it may impact your work with Latino/</w:t>
      </w:r>
      <w:proofErr w:type="gramStart"/>
      <w:r w:rsidRPr="0062163F">
        <w:rPr>
          <w:rFonts w:ascii="Times New Roman" w:eastAsia="Times New Roman" w:hAnsi="Times New Roman"/>
          <w:sz w:val="24"/>
          <w:szCs w:val="24"/>
        </w:rPr>
        <w:t>a</w:t>
      </w:r>
      <w:proofErr w:type="gramEnd"/>
      <w:r w:rsidRPr="0062163F">
        <w:rPr>
          <w:rFonts w:ascii="Times New Roman" w:eastAsia="Times New Roman" w:hAnsi="Times New Roman"/>
          <w:sz w:val="24"/>
          <w:szCs w:val="24"/>
        </w:rPr>
        <w:t xml:space="preserve"> older adults.</w:t>
      </w:r>
    </w:p>
    <w:p w:rsidR="00C50430" w:rsidRPr="0062163F" w:rsidRDefault="00C50430" w:rsidP="00C50430">
      <w:pPr>
        <w:numPr>
          <w:ilvl w:val="0"/>
          <w:numId w:val="4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Acculturation is an important aspect to consider when choosing culturally appropriate interventions. Discuss this statement and its validity in your past or future experiences.</w:t>
      </w:r>
    </w:p>
    <w:p w:rsidR="00C50430" w:rsidRPr="0062163F" w:rsidRDefault="00C50430" w:rsidP="00C50430">
      <w:pPr>
        <w:numPr>
          <w:ilvl w:val="0"/>
          <w:numId w:val="44"/>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Which implications for research were most pertinent to your endeavors or interests?</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Yu, Y., Chamorro-</w:t>
      </w:r>
      <w:proofErr w:type="spellStart"/>
      <w:r w:rsidRPr="0062163F">
        <w:rPr>
          <w:rFonts w:ascii="Times New Roman" w:eastAsia="Times New Roman" w:hAnsi="Times New Roman"/>
          <w:sz w:val="24"/>
          <w:szCs w:val="24"/>
        </w:rPr>
        <w:t>Premuzic</w:t>
      </w:r>
      <w:proofErr w:type="spellEnd"/>
      <w:r w:rsidRPr="0062163F">
        <w:rPr>
          <w:rFonts w:ascii="Times New Roman" w:eastAsia="Times New Roman" w:hAnsi="Times New Roman"/>
          <w:sz w:val="24"/>
          <w:szCs w:val="24"/>
        </w:rPr>
        <w:t xml:space="preserve">, T., &amp; </w:t>
      </w:r>
      <w:proofErr w:type="spellStart"/>
      <w:r w:rsidRPr="0062163F">
        <w:rPr>
          <w:rFonts w:ascii="Times New Roman" w:eastAsia="Times New Roman" w:hAnsi="Times New Roman"/>
          <w:sz w:val="24"/>
          <w:szCs w:val="24"/>
        </w:rPr>
        <w:t>Honjo</w:t>
      </w:r>
      <w:proofErr w:type="spellEnd"/>
      <w:r w:rsidRPr="0062163F">
        <w:rPr>
          <w:rFonts w:ascii="Times New Roman" w:eastAsia="Times New Roman" w:hAnsi="Times New Roman"/>
          <w:sz w:val="24"/>
          <w:szCs w:val="24"/>
        </w:rPr>
        <w:t>, S. (2008).</w:t>
      </w:r>
      <w:proofErr w:type="gramEnd"/>
      <w:r w:rsidRPr="0062163F">
        <w:rPr>
          <w:rFonts w:ascii="Times New Roman" w:eastAsia="Times New Roman" w:hAnsi="Times New Roman"/>
          <w:sz w:val="24"/>
          <w:szCs w:val="24"/>
        </w:rPr>
        <w:t> </w:t>
      </w:r>
      <w:hyperlink r:id="rId22" w:tgtFrame="_blank" w:history="1">
        <w:proofErr w:type="gramStart"/>
        <w:r w:rsidRPr="0062163F">
          <w:rPr>
            <w:rFonts w:ascii="Times New Roman" w:eastAsia="Times New Roman" w:hAnsi="Times New Roman"/>
            <w:color w:val="0000FF"/>
            <w:sz w:val="24"/>
            <w:szCs w:val="24"/>
            <w:u w:val="single"/>
          </w:rPr>
          <w:t>Personality and defense mechanisms in late adulthood</w:t>
        </w:r>
      </w:hyperlink>
      <w:r w:rsidRPr="0062163F">
        <w:rPr>
          <w:rFonts w:ascii="Times New Roman" w:eastAsia="Times New Roman" w:hAnsi="Times New Roman"/>
          <w:sz w:val="24"/>
          <w:szCs w:val="24"/>
        </w:rPr>
        <w:t>.</w:t>
      </w:r>
      <w:proofErr w:type="gramEnd"/>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Journal of Aging and Health</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20</w:t>
      </w:r>
      <w:r w:rsidRPr="0062163F">
        <w:rPr>
          <w:rFonts w:ascii="Times New Roman" w:eastAsia="Times New Roman" w:hAnsi="Times New Roman"/>
          <w:sz w:val="24"/>
          <w:szCs w:val="24"/>
        </w:rPr>
        <w:t>(5), 526-544.</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Objective: Current understanding of the use of psychological defense mechanisms (DMs) in older adults is limited. This study set out to examine individual differences in DMs and </w:t>
      </w:r>
      <w:proofErr w:type="spellStart"/>
      <w:r w:rsidRPr="0062163F">
        <w:rPr>
          <w:rFonts w:ascii="Times New Roman" w:eastAsia="Times New Roman" w:hAnsi="Times New Roman"/>
          <w:sz w:val="24"/>
          <w:szCs w:val="24"/>
        </w:rPr>
        <w:t>Cloninger’s</w:t>
      </w:r>
      <w:proofErr w:type="spellEnd"/>
      <w:r w:rsidRPr="0062163F">
        <w:rPr>
          <w:rFonts w:ascii="Times New Roman" w:eastAsia="Times New Roman" w:hAnsi="Times New Roman"/>
          <w:sz w:val="24"/>
          <w:szCs w:val="24"/>
        </w:rPr>
        <w:t xml:space="preserve"> biosocial model of personality in two age groups (50–64, 65–93), as well as their influence on health. Methods: A Japanese community sample (N = 330) completed the Temperament and Character Inventory (TCI-125), the Defense Style Questionnaire (DSQ-40), and the General Health Questionnaire (GHQ-28). Results: Across age groups, psychological well-being was related to lower levels of harm avoidance and higher levels of self-directedness. In addition, older age was related to decreases in reward dependence, cooperativeness, and increases in self-transcendence, DMs of isolation, denial, and splitting. Discussion: An Age × Gender interaction revealed that men and women varied in their pattern of age differences for some specific DMs. Results further suggest that image-distortion defense may function to compensate resource loss.</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lastRenderedPageBreak/>
        <w:t>Questions to Consider:</w:t>
      </w:r>
    </w:p>
    <w:p w:rsidR="00C50430" w:rsidRPr="0062163F" w:rsidRDefault="00C50430" w:rsidP="00C50430">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Explore the links between personality disposition with health and well-being in late adulthood. </w:t>
      </w:r>
    </w:p>
    <w:p w:rsidR="00C50430" w:rsidRPr="0062163F" w:rsidRDefault="00C50430" w:rsidP="00C50430">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possible implications of employing defense mechanisms on the lives of clients in late adulthood.</w:t>
      </w:r>
    </w:p>
    <w:p w:rsidR="00C50430" w:rsidRPr="0062163F" w:rsidRDefault="00C50430" w:rsidP="00C50430">
      <w:pPr>
        <w:numPr>
          <w:ilvl w:val="0"/>
          <w:numId w:val="4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Explain the article’s discussion of age x gender interactions in use of defense mechanisms. </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3:</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Joo</w:t>
      </w:r>
      <w:proofErr w:type="spellEnd"/>
      <w:r w:rsidRPr="0062163F">
        <w:rPr>
          <w:rFonts w:ascii="Times New Roman" w:eastAsia="Times New Roman" w:hAnsi="Times New Roman"/>
          <w:sz w:val="24"/>
          <w:szCs w:val="24"/>
        </w:rPr>
        <w:t xml:space="preserve">, J. H., </w:t>
      </w:r>
      <w:proofErr w:type="spellStart"/>
      <w:r w:rsidRPr="0062163F">
        <w:rPr>
          <w:rFonts w:ascii="Times New Roman" w:eastAsia="Times New Roman" w:hAnsi="Times New Roman"/>
          <w:sz w:val="24"/>
          <w:szCs w:val="24"/>
        </w:rPr>
        <w:t>Wittink</w:t>
      </w:r>
      <w:proofErr w:type="spellEnd"/>
      <w:r w:rsidRPr="0062163F">
        <w:rPr>
          <w:rFonts w:ascii="Times New Roman" w:eastAsia="Times New Roman" w:hAnsi="Times New Roman"/>
          <w:sz w:val="24"/>
          <w:szCs w:val="24"/>
        </w:rPr>
        <w:t>, M., &amp; Dahlberg, B. (2011).</w:t>
      </w:r>
      <w:proofErr w:type="gramEnd"/>
      <w:r w:rsidRPr="0062163F">
        <w:rPr>
          <w:rFonts w:ascii="Times New Roman" w:eastAsia="Times New Roman" w:hAnsi="Times New Roman"/>
          <w:sz w:val="24"/>
          <w:szCs w:val="24"/>
        </w:rPr>
        <w:t> </w:t>
      </w:r>
      <w:hyperlink r:id="rId23" w:tgtFrame="_blank" w:history="1">
        <w:proofErr w:type="gramStart"/>
        <w:r w:rsidRPr="0062163F">
          <w:rPr>
            <w:rFonts w:ascii="Times New Roman" w:eastAsia="Times New Roman" w:hAnsi="Times New Roman"/>
            <w:color w:val="0000FF"/>
            <w:sz w:val="24"/>
            <w:szCs w:val="24"/>
            <w:u w:val="single"/>
          </w:rPr>
          <w:t>Shared conceptualizations and divergent experiences of counseling among African American and white older adults.</w:t>
        </w:r>
        <w:proofErr w:type="gramEnd"/>
        <w:r w:rsidRPr="0062163F">
          <w:rPr>
            <w:rFonts w:ascii="Times New Roman" w:eastAsia="Times New Roman" w:hAnsi="Times New Roman"/>
            <w:color w:val="0000FF"/>
            <w:sz w:val="24"/>
            <w:szCs w:val="24"/>
            <w:u w:val="single"/>
          </w:rPr>
          <w:t> </w:t>
        </w:r>
      </w:hyperlink>
      <w:r w:rsidRPr="0062163F">
        <w:rPr>
          <w:rFonts w:ascii="Times New Roman" w:eastAsia="Times New Roman" w:hAnsi="Times New Roman"/>
          <w:i/>
          <w:iCs/>
          <w:sz w:val="24"/>
          <w:szCs w:val="24"/>
        </w:rPr>
        <w:t>Qualitative health research</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21</w:t>
      </w:r>
      <w:r w:rsidRPr="0062163F">
        <w:rPr>
          <w:rFonts w:ascii="Times New Roman" w:eastAsia="Times New Roman" w:hAnsi="Times New Roman"/>
          <w:sz w:val="24"/>
          <w:szCs w:val="24"/>
        </w:rPr>
        <w:t>(8), 1065-1074.</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Research findings suggest that older adults prefer counseling for depression treatment; however, few older adults use counseling services. In this article we present the results of our analysis of semi-structured interviews with 102 older adults to explore conceptualizations of counseling and impediments to use among African American and White older adults. We found that older adults believe counseling is beneficial; however, use was hindered in multiple ways. Older adults were skeptical about establishing a caring relationship with a professional. African American older adults did not mention social relationships to facilitate depression care, whereas White older adults described using personal relationships to navigate counseling services. African American older men were least familiar with counseling. Our findings suggest that African American and White older adults share a strong cultural model of counseling as beneficial; however, significant impediments exist and affect older adults differentially based on ethnicity.</w:t>
      </w:r>
    </w:p>
    <w:p w:rsidR="00C50430" w:rsidRPr="0062163F" w:rsidRDefault="00C50430" w:rsidP="00C50430">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C50430" w:rsidRPr="0062163F" w:rsidRDefault="00C50430" w:rsidP="00C50430">
      <w:pPr>
        <w:numPr>
          <w:ilvl w:val="0"/>
          <w:numId w:val="4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benefits and challenges of utilizing qualitative research methods with this population.</w:t>
      </w:r>
    </w:p>
    <w:p w:rsidR="00C50430" w:rsidRPr="0062163F" w:rsidRDefault="00C50430" w:rsidP="00C50430">
      <w:pPr>
        <w:numPr>
          <w:ilvl w:val="0"/>
          <w:numId w:val="4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may culture and ethnicity impact help-seeking behaviors in older adults?</w:t>
      </w:r>
    </w:p>
    <w:p w:rsidR="00C50430" w:rsidRPr="0062163F" w:rsidRDefault="00C50430" w:rsidP="00C50430">
      <w:pPr>
        <w:numPr>
          <w:ilvl w:val="0"/>
          <w:numId w:val="4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other factors may affect the counseling experience of older adults?</w:t>
      </w:r>
    </w:p>
    <w:p w:rsidR="00684755" w:rsidRPr="0048634F" w:rsidRDefault="00684755" w:rsidP="00C50430">
      <w:pPr>
        <w:spacing w:before="100" w:beforeAutospacing="1" w:after="100" w:afterAutospacing="1" w:line="240" w:lineRule="auto"/>
        <w:rPr>
          <w:rFonts w:ascii="Times New Roman" w:eastAsia="Times New Roman" w:hAnsi="Times New Roman"/>
          <w:sz w:val="24"/>
          <w:szCs w:val="24"/>
        </w:rPr>
      </w:pPr>
    </w:p>
    <w:sectPr w:rsidR="00684755" w:rsidRPr="0048634F" w:rsidSect="00014F38">
      <w:headerReference w:type="default" r:id="rId24"/>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B79" w:rsidRDefault="00AC2B79" w:rsidP="00FE0F9A">
      <w:pPr>
        <w:spacing w:after="0" w:line="240" w:lineRule="auto"/>
      </w:pPr>
      <w:r>
        <w:separator/>
      </w:r>
    </w:p>
  </w:endnote>
  <w:endnote w:type="continuationSeparator" w:id="0">
    <w:p w:rsidR="00AC2B79" w:rsidRDefault="00AC2B79"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B79" w:rsidRDefault="00AC2B79" w:rsidP="00FE0F9A">
      <w:pPr>
        <w:spacing w:after="0" w:line="240" w:lineRule="auto"/>
      </w:pPr>
      <w:r>
        <w:separator/>
      </w:r>
    </w:p>
  </w:footnote>
  <w:footnote w:type="continuationSeparator" w:id="0">
    <w:p w:rsidR="00AC2B79" w:rsidRDefault="00AC2B79"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B79" w:rsidRPr="008A328F" w:rsidRDefault="00925F32"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AC2B79" w:rsidRPr="00684755" w:rsidRDefault="00AC2B79"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AC2B79" w:rsidRPr="00EA40EE" w:rsidRDefault="00E26352" w:rsidP="00E26352">
                <w:pPr>
                  <w:rPr>
                    <w:sz w:val="18"/>
                  </w:rPr>
                </w:pPr>
                <w:r>
                  <w:rPr>
                    <w:sz w:val="18"/>
                  </w:rPr>
                  <w:t>Chapter 23:</w:t>
                </w:r>
                <w:r w:rsidRPr="00E26352">
                  <w:rPr>
                    <w:sz w:val="18"/>
                  </w:rPr>
                  <w:t xml:space="preserve"> Prevention and Treatment: Working Therapeutically With Older Adults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AC2B79" w:rsidRPr="00EA40EE" w:rsidRDefault="00925F32" w:rsidP="008A328F">
                <w:pPr>
                  <w:jc w:val="right"/>
                  <w:rPr>
                    <w:color w:val="FFFFFF"/>
                    <w:sz w:val="20"/>
                  </w:rPr>
                </w:pPr>
                <w:r w:rsidRPr="00EA40EE">
                  <w:rPr>
                    <w:sz w:val="20"/>
                  </w:rPr>
                  <w:fldChar w:fldCharType="begin"/>
                </w:r>
                <w:r w:rsidR="00AC2B79" w:rsidRPr="00EA40EE">
                  <w:rPr>
                    <w:sz w:val="20"/>
                  </w:rPr>
                  <w:instrText xml:space="preserve"> PAGE   \* MERGEFORMAT </w:instrText>
                </w:r>
                <w:r w:rsidRPr="00EA40EE">
                  <w:rPr>
                    <w:sz w:val="20"/>
                  </w:rPr>
                  <w:fldChar w:fldCharType="separate"/>
                </w:r>
                <w:r w:rsidR="00E26352" w:rsidRPr="00E26352">
                  <w:rPr>
                    <w:noProof/>
                    <w:color w:val="FFFFFF"/>
                    <w:sz w:val="20"/>
                  </w:rPr>
                  <w:t>1</w:t>
                </w:r>
                <w:r w:rsidRPr="00EA40EE">
                  <w:rPr>
                    <w:sz w:val="20"/>
                  </w:rPr>
                  <w:fldChar w:fldCharType="end"/>
                </w:r>
              </w:p>
            </w:txbxContent>
          </v:textbox>
          <w10:wrap anchorx="page" anchory="page"/>
        </v:shape>
      </w:pict>
    </w:r>
  </w:p>
  <w:p w:rsidR="00AC2B79" w:rsidRPr="008A328F" w:rsidRDefault="00AC2B79"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D46A8"/>
    <w:multiLevelType w:val="multilevel"/>
    <w:tmpl w:val="C080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4F4AE9"/>
    <w:multiLevelType w:val="multilevel"/>
    <w:tmpl w:val="1942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BC41A0"/>
    <w:multiLevelType w:val="multilevel"/>
    <w:tmpl w:val="C8F63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430664"/>
    <w:multiLevelType w:val="multilevel"/>
    <w:tmpl w:val="A8F0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3E6069"/>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C80C9C"/>
    <w:multiLevelType w:val="multilevel"/>
    <w:tmpl w:val="DEB2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620774"/>
    <w:multiLevelType w:val="multilevel"/>
    <w:tmpl w:val="4A4C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FC2240"/>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280E0B"/>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E4036"/>
    <w:multiLevelType w:val="hybridMultilevel"/>
    <w:tmpl w:val="F698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B3136C"/>
    <w:multiLevelType w:val="multilevel"/>
    <w:tmpl w:val="965A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B9398B"/>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57674"/>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917DDB"/>
    <w:multiLevelType w:val="hybridMultilevel"/>
    <w:tmpl w:val="B7C6A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76650E"/>
    <w:multiLevelType w:val="multilevel"/>
    <w:tmpl w:val="0768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222EAD"/>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9B4245"/>
    <w:multiLevelType w:val="multilevel"/>
    <w:tmpl w:val="17DEF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EB0A2C"/>
    <w:multiLevelType w:val="multilevel"/>
    <w:tmpl w:val="BDBA0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8B686A"/>
    <w:multiLevelType w:val="multilevel"/>
    <w:tmpl w:val="062C0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54253E1"/>
    <w:multiLevelType w:val="hybridMultilevel"/>
    <w:tmpl w:val="4F34E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F05AD5"/>
    <w:multiLevelType w:val="hybridMultilevel"/>
    <w:tmpl w:val="E6AC1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062560"/>
    <w:multiLevelType w:val="hybridMultilevel"/>
    <w:tmpl w:val="6824A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2430D3"/>
    <w:multiLevelType w:val="multilevel"/>
    <w:tmpl w:val="9B0A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885196"/>
    <w:multiLevelType w:val="multilevel"/>
    <w:tmpl w:val="7EF2A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B82278B"/>
    <w:multiLevelType w:val="multilevel"/>
    <w:tmpl w:val="6020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331FF7"/>
    <w:multiLevelType w:val="hybridMultilevel"/>
    <w:tmpl w:val="CA20C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C10DF3"/>
    <w:multiLevelType w:val="multilevel"/>
    <w:tmpl w:val="8B84A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9690C02"/>
    <w:multiLevelType w:val="multilevel"/>
    <w:tmpl w:val="BB346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903FB6"/>
    <w:multiLevelType w:val="hybridMultilevel"/>
    <w:tmpl w:val="09823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D53E6C"/>
    <w:multiLevelType w:val="multilevel"/>
    <w:tmpl w:val="05249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5D06A6"/>
    <w:multiLevelType w:val="multilevel"/>
    <w:tmpl w:val="6F2A1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ED6312D"/>
    <w:multiLevelType w:val="multilevel"/>
    <w:tmpl w:val="9EFC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6D9159F"/>
    <w:multiLevelType w:val="multilevel"/>
    <w:tmpl w:val="4498C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A4D0986"/>
    <w:multiLevelType w:val="multilevel"/>
    <w:tmpl w:val="36B2A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BDE2A12"/>
    <w:multiLevelType w:val="multilevel"/>
    <w:tmpl w:val="71C4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0713E6"/>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8D69F2"/>
    <w:multiLevelType w:val="hybridMultilevel"/>
    <w:tmpl w:val="7F462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0A52BF"/>
    <w:multiLevelType w:val="multilevel"/>
    <w:tmpl w:val="491AF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3CF3926"/>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5C375B"/>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9102DF"/>
    <w:multiLevelType w:val="multilevel"/>
    <w:tmpl w:val="AC76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DE7091D"/>
    <w:multiLevelType w:val="multilevel"/>
    <w:tmpl w:val="C358A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1D3752"/>
    <w:multiLevelType w:val="hybridMultilevel"/>
    <w:tmpl w:val="B78CF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D978A7"/>
    <w:multiLevelType w:val="multilevel"/>
    <w:tmpl w:val="DA7C6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F7040C8"/>
    <w:multiLevelType w:val="hybridMultilevel"/>
    <w:tmpl w:val="7A14A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E13E7D"/>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4"/>
  </w:num>
  <w:num w:numId="4">
    <w:abstractNumId w:val="45"/>
  </w:num>
  <w:num w:numId="5">
    <w:abstractNumId w:val="2"/>
  </w:num>
  <w:num w:numId="6">
    <w:abstractNumId w:val="40"/>
  </w:num>
  <w:num w:numId="7">
    <w:abstractNumId w:val="28"/>
  </w:num>
  <w:num w:numId="8">
    <w:abstractNumId w:val="42"/>
  </w:num>
  <w:num w:numId="9">
    <w:abstractNumId w:val="15"/>
  </w:num>
  <w:num w:numId="10">
    <w:abstractNumId w:val="11"/>
  </w:num>
  <w:num w:numId="11">
    <w:abstractNumId w:val="27"/>
  </w:num>
  <w:num w:numId="12">
    <w:abstractNumId w:val="31"/>
  </w:num>
  <w:num w:numId="13">
    <w:abstractNumId w:val="43"/>
  </w:num>
  <w:num w:numId="14">
    <w:abstractNumId w:val="6"/>
  </w:num>
  <w:num w:numId="15">
    <w:abstractNumId w:val="18"/>
  </w:num>
  <w:num w:numId="16">
    <w:abstractNumId w:val="20"/>
  </w:num>
  <w:num w:numId="17">
    <w:abstractNumId w:val="13"/>
  </w:num>
  <w:num w:numId="18">
    <w:abstractNumId w:val="12"/>
  </w:num>
  <w:num w:numId="19">
    <w:abstractNumId w:val="7"/>
  </w:num>
  <w:num w:numId="20">
    <w:abstractNumId w:val="22"/>
  </w:num>
  <w:num w:numId="21">
    <w:abstractNumId w:val="30"/>
  </w:num>
  <w:num w:numId="22">
    <w:abstractNumId w:val="34"/>
  </w:num>
  <w:num w:numId="23">
    <w:abstractNumId w:val="24"/>
  </w:num>
  <w:num w:numId="24">
    <w:abstractNumId w:val="29"/>
  </w:num>
  <w:num w:numId="25">
    <w:abstractNumId w:val="21"/>
  </w:num>
  <w:num w:numId="26">
    <w:abstractNumId w:val="25"/>
  </w:num>
  <w:num w:numId="27">
    <w:abstractNumId w:val="35"/>
  </w:num>
  <w:num w:numId="28">
    <w:abstractNumId w:val="39"/>
  </w:num>
  <w:num w:numId="29">
    <w:abstractNumId w:val="41"/>
  </w:num>
  <w:num w:numId="30">
    <w:abstractNumId w:val="14"/>
  </w:num>
  <w:num w:numId="31">
    <w:abstractNumId w:val="17"/>
  </w:num>
  <w:num w:numId="32">
    <w:abstractNumId w:val="3"/>
  </w:num>
  <w:num w:numId="33">
    <w:abstractNumId w:val="26"/>
  </w:num>
  <w:num w:numId="34">
    <w:abstractNumId w:val="16"/>
  </w:num>
  <w:num w:numId="35">
    <w:abstractNumId w:val="0"/>
  </w:num>
  <w:num w:numId="36">
    <w:abstractNumId w:val="36"/>
  </w:num>
  <w:num w:numId="37">
    <w:abstractNumId w:val="44"/>
  </w:num>
  <w:num w:numId="38">
    <w:abstractNumId w:val="38"/>
  </w:num>
  <w:num w:numId="39">
    <w:abstractNumId w:val="8"/>
  </w:num>
  <w:num w:numId="40">
    <w:abstractNumId w:val="10"/>
  </w:num>
  <w:num w:numId="41">
    <w:abstractNumId w:val="1"/>
  </w:num>
  <w:num w:numId="42">
    <w:abstractNumId w:val="5"/>
  </w:num>
  <w:num w:numId="43">
    <w:abstractNumId w:val="33"/>
  </w:num>
  <w:num w:numId="44">
    <w:abstractNumId w:val="23"/>
  </w:num>
  <w:num w:numId="45">
    <w:abstractNumId w:val="37"/>
  </w:num>
  <w:num w:numId="46">
    <w:abstractNumId w:val="3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5140"/>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334"/>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2E4D"/>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749D5"/>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634F"/>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40F1"/>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5A5F"/>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47C"/>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0CED"/>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5F32"/>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2B79"/>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562D"/>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0758E"/>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0430"/>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52C9"/>
    <w:rsid w:val="00CB6D39"/>
    <w:rsid w:val="00CC1C00"/>
    <w:rsid w:val="00CC3641"/>
    <w:rsid w:val="00CC6D37"/>
    <w:rsid w:val="00CD1BCA"/>
    <w:rsid w:val="00CD2C3B"/>
    <w:rsid w:val="00CD5C45"/>
    <w:rsid w:val="00CD5E44"/>
    <w:rsid w:val="00CD69BB"/>
    <w:rsid w:val="00CE5B4D"/>
    <w:rsid w:val="00CF24F0"/>
    <w:rsid w:val="00CF2849"/>
    <w:rsid w:val="00CF447C"/>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352"/>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875EF"/>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5322"/>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mplicit.harvard.edu/implicit/takeatest.html" TargetMode="External"/><Relationship Id="rId13" Type="http://schemas.openxmlformats.org/officeDocument/2006/relationships/hyperlink" Target="https://youtu.be/Xp_i9euR9OQ" TargetMode="External"/><Relationship Id="rId18" Type="http://schemas.openxmlformats.org/officeDocument/2006/relationships/hyperlink" Target="http://www.rice.org.u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tcp.sagepub.com/cgi/reprint/42/2/255?ijkey=cFJTjzsQuSal2&amp;keytype=ref&amp;siteid=sptcp" TargetMode="External"/><Relationship Id="rId7" Type="http://schemas.openxmlformats.org/officeDocument/2006/relationships/endnotes" Target="endnotes.xml"/><Relationship Id="rId12" Type="http://schemas.openxmlformats.org/officeDocument/2006/relationships/hyperlink" Target="https://w/CONVERSION/Web/Sage_US/Juntunen,%20Counseling%20Across%20the%20Lifespan/insight.txt" TargetMode="External"/><Relationship Id="rId17" Type="http://schemas.openxmlformats.org/officeDocument/2006/relationships/hyperlink" Target="http://www.alz.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edicalmedia.upmc.com/webtraining/wpic/oerp/oerp101012podcast" TargetMode="External"/><Relationship Id="rId20" Type="http://schemas.openxmlformats.org/officeDocument/2006/relationships/hyperlink" Target="http://www.ncoa.org/improve-health/center-for-healthy-aging/advantages-of-evidence-based.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oa.gov/AoARoot/AoA_Programs/HPW/Alz_Grants/multimedia/ADSSP_TA_Training_5_8_2014_0.fl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edicalmedia.upmc.com/webtraining/wpic/oerp/oerp021407podcast/" TargetMode="External"/><Relationship Id="rId23" Type="http://schemas.openxmlformats.org/officeDocument/2006/relationships/hyperlink" Target="http://qhr.sagepub.com/cgi/reprint/21/8/1065?ijkey=01r6pD8y1Mh56&amp;keytype=ref&amp;siteid=spqhr" TargetMode="External"/><Relationship Id="rId10" Type="http://schemas.openxmlformats.org/officeDocument/2006/relationships/hyperlink" Target="https://youtu.be/IZR4Njufxs4" TargetMode="External"/><Relationship Id="rId19" Type="http://schemas.openxmlformats.org/officeDocument/2006/relationships/hyperlink" Target="http://interpersonalpsychotherapy.org/" TargetMode="External"/><Relationship Id="rId4" Type="http://schemas.openxmlformats.org/officeDocument/2006/relationships/settings" Target="settings.xml"/><Relationship Id="rId9" Type="http://schemas.openxmlformats.org/officeDocument/2006/relationships/hyperlink" Target="https://youtu.be/1aGaVws-ntY" TargetMode="External"/><Relationship Id="rId14" Type="http://schemas.openxmlformats.org/officeDocument/2006/relationships/hyperlink" Target="http://medicalmedia.upmc.com/webtraining/wpic/oerp/oerp011211podcast" TargetMode="External"/><Relationship Id="rId22" Type="http://schemas.openxmlformats.org/officeDocument/2006/relationships/hyperlink" Target="http://jah.sagepub.com/cgi/reprint/20/5/526?ijkey=eNwK5nct3t1Wo&amp;keytype=ref&amp;siteid=spjah"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7B65C-902F-4021-8897-0DDFFF7D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1845</Words>
  <Characters>12422</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5</cp:revision>
  <cp:lastPrinted>2014-01-08T19:46:00Z</cp:lastPrinted>
  <dcterms:created xsi:type="dcterms:W3CDTF">2015-06-04T17:07:00Z</dcterms:created>
  <dcterms:modified xsi:type="dcterms:W3CDTF">2015-06-04T17:37:00Z</dcterms:modified>
</cp:coreProperties>
</file>