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AF08EB" w14:textId="1F4517DB" w:rsidR="009358FF" w:rsidRPr="00F505BE" w:rsidRDefault="009358FF" w:rsidP="008C1B41">
      <w:pPr>
        <w:autoSpaceDE w:val="0"/>
        <w:autoSpaceDN w:val="0"/>
        <w:adjustRightInd w:val="0"/>
        <w:jc w:val="center"/>
        <w:rPr>
          <w:rFonts w:cs="Arial"/>
          <w:b/>
          <w:bCs/>
          <w:sz w:val="20"/>
          <w:szCs w:val="20"/>
          <w:u w:val="single"/>
        </w:rPr>
      </w:pPr>
      <w:r w:rsidRPr="00F505BE">
        <w:rPr>
          <w:rFonts w:cs="Arial"/>
          <w:b/>
          <w:bCs/>
          <w:sz w:val="20"/>
          <w:szCs w:val="20"/>
          <w:highlight w:val="lightGray"/>
          <w:u w:val="single"/>
        </w:rPr>
        <w:t>ANCILLARY GUIDE</w:t>
      </w:r>
    </w:p>
    <w:p w14:paraId="7BD380A8" w14:textId="77777777" w:rsidR="00211F24" w:rsidRPr="00211F24" w:rsidRDefault="00211F24" w:rsidP="00211F24">
      <w:pPr>
        <w:spacing w:before="100" w:beforeAutospacing="1" w:after="100" w:afterAutospacing="1"/>
        <w:rPr>
          <w:rFonts w:cs="Segoe UI"/>
          <w:color w:val="000000"/>
          <w:sz w:val="20"/>
          <w:szCs w:val="20"/>
        </w:rPr>
      </w:pPr>
      <w:r w:rsidRPr="00211F24">
        <w:rPr>
          <w:rFonts w:cs="Segoe UI"/>
          <w:b/>
          <w:bCs/>
          <w:color w:val="000000"/>
          <w:sz w:val="20"/>
          <w:szCs w:val="20"/>
        </w:rPr>
        <w:t>Instructor Resource Site:</w:t>
      </w:r>
    </w:p>
    <w:p w14:paraId="0D953E09" w14:textId="77777777" w:rsidR="00211F24" w:rsidRPr="00211F24" w:rsidRDefault="00211F24" w:rsidP="00211F24">
      <w:pPr>
        <w:pStyle w:val="ListParagraph"/>
        <w:numPr>
          <w:ilvl w:val="0"/>
          <w:numId w:val="6"/>
        </w:numPr>
        <w:spacing w:before="100" w:beforeAutospacing="1" w:after="100" w:afterAutospacing="1"/>
        <w:rPr>
          <w:rFonts w:asciiTheme="minorHAnsi" w:hAnsiTheme="minorHAnsi" w:cs="Segoe UI"/>
          <w:color w:val="000000"/>
          <w:sz w:val="20"/>
          <w:szCs w:val="20"/>
        </w:rPr>
      </w:pPr>
      <w:r w:rsidRPr="00211F24">
        <w:rPr>
          <w:rFonts w:asciiTheme="minorHAnsi" w:hAnsiTheme="minorHAnsi" w:cs="Segoe UI"/>
          <w:b/>
          <w:bCs/>
          <w:color w:val="000000"/>
          <w:sz w:val="20"/>
          <w:szCs w:val="20"/>
        </w:rPr>
        <w:t>Test banks</w:t>
      </w:r>
      <w:r w:rsidRPr="00211F24">
        <w:rPr>
          <w:rFonts w:asciiTheme="minorHAnsi" w:hAnsiTheme="minorHAnsi" w:cs="Segoe UI"/>
          <w:color w:val="000000"/>
          <w:sz w:val="20"/>
          <w:szCs w:val="20"/>
        </w:rPr>
        <w:t xml:space="preserve"> that provide a </w:t>
      </w:r>
      <w:bookmarkStart w:id="0" w:name="_GoBack"/>
      <w:bookmarkEnd w:id="0"/>
      <w:r w:rsidRPr="00211F24">
        <w:rPr>
          <w:rFonts w:asciiTheme="minorHAnsi" w:hAnsiTheme="minorHAnsi" w:cs="Segoe UI"/>
          <w:color w:val="000000"/>
          <w:sz w:val="20"/>
          <w:szCs w:val="20"/>
        </w:rPr>
        <w:t>diverse range of pre-written options as well as the opportunity to edit any question and/or insert personalized questions to effectively assess students’ progress and understanding</w:t>
      </w:r>
    </w:p>
    <w:p w14:paraId="6AC2D9F9" w14:textId="3D0F831C" w:rsidR="00F505BE" w:rsidRPr="00211F24" w:rsidRDefault="00211F24" w:rsidP="00211F24">
      <w:pPr>
        <w:pStyle w:val="ListParagraph"/>
        <w:numPr>
          <w:ilvl w:val="0"/>
          <w:numId w:val="6"/>
        </w:numPr>
        <w:spacing w:before="100" w:beforeAutospacing="1" w:after="100" w:afterAutospacing="1"/>
        <w:rPr>
          <w:rFonts w:asciiTheme="minorHAnsi" w:hAnsiTheme="minorHAnsi" w:cs="Segoe UI"/>
          <w:color w:val="000000"/>
          <w:sz w:val="20"/>
          <w:szCs w:val="20"/>
        </w:rPr>
      </w:pPr>
      <w:r w:rsidRPr="00211F24">
        <w:rPr>
          <w:rFonts w:asciiTheme="minorHAnsi" w:hAnsiTheme="minorHAnsi" w:cs="Segoe UI"/>
          <w:color w:val="000000"/>
          <w:sz w:val="20"/>
          <w:szCs w:val="20"/>
        </w:rPr>
        <w:t>Editable, chapter-specific </w:t>
      </w:r>
      <w:r w:rsidRPr="00211F24">
        <w:rPr>
          <w:rFonts w:asciiTheme="minorHAnsi" w:hAnsiTheme="minorHAnsi" w:cs="Segoe UI"/>
          <w:b/>
          <w:bCs/>
          <w:color w:val="000000"/>
          <w:sz w:val="20"/>
          <w:szCs w:val="20"/>
        </w:rPr>
        <w:t>PowerPoint® slides</w:t>
      </w:r>
      <w:r w:rsidRPr="00211F24">
        <w:rPr>
          <w:rFonts w:asciiTheme="minorHAnsi" w:hAnsiTheme="minorHAnsi" w:cs="Segoe UI"/>
          <w:color w:val="000000"/>
          <w:sz w:val="20"/>
          <w:szCs w:val="20"/>
        </w:rPr>
        <w:t> that offer complete flexibility for creating a multimedia presentation for the course</w:t>
      </w:r>
    </w:p>
    <w:p w14:paraId="1B2B1C73" w14:textId="06E0A8B1" w:rsidR="00F505BE" w:rsidRPr="00211F24" w:rsidRDefault="00F505BE" w:rsidP="00211F24">
      <w:pPr>
        <w:pStyle w:val="ListParagraph"/>
        <w:numPr>
          <w:ilvl w:val="0"/>
          <w:numId w:val="6"/>
        </w:numPr>
        <w:spacing w:before="100" w:beforeAutospacing="1" w:after="100" w:afterAutospacing="1"/>
        <w:rPr>
          <w:rFonts w:asciiTheme="minorHAnsi" w:hAnsiTheme="minorHAnsi" w:cs="Segoe UI"/>
          <w:color w:val="000000"/>
          <w:sz w:val="20"/>
          <w:szCs w:val="20"/>
        </w:rPr>
      </w:pPr>
      <w:r w:rsidRPr="00211F24">
        <w:rPr>
          <w:rFonts w:asciiTheme="minorHAnsi" w:hAnsiTheme="minorHAnsi" w:cs="Segoe UI"/>
          <w:color w:val="000000"/>
          <w:sz w:val="20"/>
          <w:szCs w:val="20"/>
        </w:rPr>
        <w:t>Every </w:t>
      </w:r>
      <w:r w:rsidRPr="00211F24">
        <w:rPr>
          <w:rFonts w:asciiTheme="minorHAnsi" w:hAnsiTheme="minorHAnsi" w:cs="Segoe UI"/>
          <w:b/>
          <w:bCs/>
          <w:color w:val="000000"/>
          <w:sz w:val="20"/>
          <w:szCs w:val="20"/>
        </w:rPr>
        <w:t>graphic</w:t>
      </w:r>
      <w:r w:rsidRPr="00211F24">
        <w:rPr>
          <w:rFonts w:asciiTheme="minorHAnsi" w:hAnsiTheme="minorHAnsi" w:cs="Segoe UI"/>
          <w:color w:val="000000"/>
          <w:sz w:val="20"/>
          <w:szCs w:val="20"/>
        </w:rPr>
        <w:t> from the book is available for use while lecturing, in discussion groups, or for importing into test materials.</w:t>
      </w:r>
    </w:p>
    <w:p w14:paraId="15AF0978" w14:textId="18AC95E6" w:rsidR="009358FF" w:rsidRPr="00F505BE" w:rsidRDefault="009358FF" w:rsidP="008C1B41">
      <w:pPr>
        <w:autoSpaceDE w:val="0"/>
        <w:autoSpaceDN w:val="0"/>
        <w:adjustRightInd w:val="0"/>
        <w:jc w:val="center"/>
        <w:rPr>
          <w:rFonts w:cs="Arial"/>
          <w:b/>
          <w:bCs/>
          <w:sz w:val="20"/>
          <w:szCs w:val="20"/>
        </w:rPr>
      </w:pPr>
      <w:r w:rsidRPr="00F505BE">
        <w:rPr>
          <w:rFonts w:cs="Arial"/>
          <w:b/>
          <w:bCs/>
          <w:sz w:val="20"/>
          <w:szCs w:val="20"/>
          <w:highlight w:val="lightGray"/>
          <w:u w:val="single"/>
        </w:rPr>
        <w:t>TABLE OF CONTENTS – SIDE BY SIDE COMPARISON</w:t>
      </w:r>
      <w:r w:rsidRPr="00F505BE">
        <w:rPr>
          <w:rFonts w:cs="Arial"/>
          <w:b/>
          <w:bCs/>
          <w:sz w:val="20"/>
          <w:szCs w:val="20"/>
        </w:rPr>
        <w:t xml:space="preserve"> </w:t>
      </w:r>
    </w:p>
    <w:tbl>
      <w:tblPr>
        <w:tblStyle w:val="TableGrid"/>
        <w:tblW w:w="0" w:type="auto"/>
        <w:tblLook w:val="04A0" w:firstRow="1" w:lastRow="0" w:firstColumn="1" w:lastColumn="0" w:noHBand="0" w:noVBand="1"/>
      </w:tblPr>
      <w:tblGrid>
        <w:gridCol w:w="4428"/>
        <w:gridCol w:w="4428"/>
      </w:tblGrid>
      <w:tr w:rsidR="009358FF" w:rsidRPr="00F505BE" w14:paraId="15AF097B" w14:textId="77777777" w:rsidTr="00F505BE">
        <w:trPr>
          <w:trHeight w:val="190"/>
        </w:trPr>
        <w:tc>
          <w:tcPr>
            <w:tcW w:w="4428" w:type="dxa"/>
          </w:tcPr>
          <w:p w14:paraId="15AF0979" w14:textId="34FC8639" w:rsidR="009358FF" w:rsidRPr="00F505BE" w:rsidRDefault="008C1B41" w:rsidP="00F505BE">
            <w:pPr>
              <w:autoSpaceDE w:val="0"/>
              <w:autoSpaceDN w:val="0"/>
              <w:adjustRightInd w:val="0"/>
              <w:rPr>
                <w:rFonts w:asciiTheme="minorHAnsi" w:hAnsiTheme="minorHAnsi" w:cs="Arial"/>
                <w:b/>
                <w:bCs/>
              </w:rPr>
            </w:pPr>
            <w:r w:rsidRPr="00F505BE">
              <w:rPr>
                <w:rFonts w:asciiTheme="minorHAnsi" w:hAnsiTheme="minorHAnsi" w:cs="Arial"/>
                <w:b/>
                <w:bCs/>
              </w:rPr>
              <w:t>FIFTH</w:t>
            </w:r>
            <w:r w:rsidR="009358FF" w:rsidRPr="00F505BE">
              <w:rPr>
                <w:rFonts w:asciiTheme="minorHAnsi" w:hAnsiTheme="minorHAnsi" w:cs="Arial"/>
                <w:b/>
                <w:bCs/>
              </w:rPr>
              <w:t xml:space="preserve"> EDITION</w:t>
            </w:r>
          </w:p>
        </w:tc>
        <w:tc>
          <w:tcPr>
            <w:tcW w:w="4428" w:type="dxa"/>
          </w:tcPr>
          <w:p w14:paraId="15AF097A" w14:textId="068DDBB8" w:rsidR="009358FF" w:rsidRPr="00F505BE" w:rsidRDefault="008C1B41" w:rsidP="00F505BE">
            <w:pPr>
              <w:autoSpaceDE w:val="0"/>
              <w:autoSpaceDN w:val="0"/>
              <w:adjustRightInd w:val="0"/>
              <w:rPr>
                <w:rFonts w:asciiTheme="minorHAnsi" w:hAnsiTheme="minorHAnsi" w:cs="Arial"/>
                <w:b/>
                <w:bCs/>
              </w:rPr>
            </w:pPr>
            <w:r w:rsidRPr="00F505BE">
              <w:rPr>
                <w:rFonts w:asciiTheme="minorHAnsi" w:hAnsiTheme="minorHAnsi" w:cs="Arial"/>
                <w:b/>
                <w:bCs/>
              </w:rPr>
              <w:t>SIXTH</w:t>
            </w:r>
            <w:r w:rsidR="009358FF" w:rsidRPr="00F505BE">
              <w:rPr>
                <w:rFonts w:asciiTheme="minorHAnsi" w:hAnsiTheme="minorHAnsi" w:cs="Arial"/>
                <w:b/>
                <w:bCs/>
              </w:rPr>
              <w:t xml:space="preserve"> EDITION</w:t>
            </w:r>
          </w:p>
        </w:tc>
      </w:tr>
      <w:tr w:rsidR="009358FF" w:rsidRPr="00F505BE" w14:paraId="15AF097E" w14:textId="77777777" w:rsidTr="00F505BE">
        <w:trPr>
          <w:trHeight w:val="1100"/>
        </w:trPr>
        <w:tc>
          <w:tcPr>
            <w:tcW w:w="4428" w:type="dxa"/>
          </w:tcPr>
          <w:p w14:paraId="0725E4C0"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Preface xi</w:t>
            </w:r>
          </w:p>
          <w:p w14:paraId="53C55578"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About the Editors xiii</w:t>
            </w:r>
          </w:p>
          <w:p w14:paraId="546CAD84" w14:textId="77777777" w:rsidR="008C1B41" w:rsidRPr="00F505BE" w:rsidRDefault="008C1B41" w:rsidP="008C1B41">
            <w:pPr>
              <w:pStyle w:val="Pa16"/>
              <w:rPr>
                <w:rFonts w:asciiTheme="minorHAnsi" w:hAnsiTheme="minorHAnsi" w:cs="DanteMT-Medium"/>
                <w:color w:val="211D1E"/>
                <w:sz w:val="20"/>
                <w:szCs w:val="20"/>
              </w:rPr>
            </w:pPr>
            <w:r w:rsidRPr="00F505BE">
              <w:rPr>
                <w:rFonts w:asciiTheme="minorHAnsi" w:hAnsiTheme="minorHAnsi" w:cs="DanteMT-Medium"/>
                <w:color w:val="211D1E"/>
                <w:sz w:val="20"/>
                <w:szCs w:val="20"/>
              </w:rPr>
              <w:t>Chapter 1. Designing Institutions 1</w:t>
            </w:r>
          </w:p>
          <w:p w14:paraId="68498162" w14:textId="77777777" w:rsidR="008C1B41" w:rsidRPr="00F505BE" w:rsidRDefault="008C1B41" w:rsidP="008C1B41">
            <w:pPr>
              <w:pStyle w:val="Pa15"/>
              <w:rPr>
                <w:rFonts w:asciiTheme="minorHAnsi" w:hAnsiTheme="minorHAnsi" w:cs="DanteMT-Bold"/>
                <w:color w:val="211D1E"/>
                <w:sz w:val="20"/>
                <w:szCs w:val="20"/>
              </w:rPr>
            </w:pPr>
            <w:r w:rsidRPr="00F505BE">
              <w:rPr>
                <w:rFonts w:asciiTheme="minorHAnsi" w:hAnsiTheme="minorHAnsi" w:cs="DanteMT-Medium"/>
                <w:color w:val="211D1E"/>
                <w:sz w:val="20"/>
                <w:szCs w:val="20"/>
              </w:rPr>
              <w:t xml:space="preserve">1-1 </w:t>
            </w:r>
            <w:proofErr w:type="spellStart"/>
            <w:r w:rsidRPr="00F505BE">
              <w:rPr>
                <w:rFonts w:asciiTheme="minorHAnsi" w:hAnsiTheme="minorHAnsi" w:cs="DanteMT-Medium"/>
                <w:color w:val="211D1E"/>
                <w:sz w:val="20"/>
                <w:szCs w:val="20"/>
              </w:rPr>
              <w:t>Mancur</w:t>
            </w:r>
            <w:proofErr w:type="spellEnd"/>
            <w:r w:rsidRPr="00F505BE">
              <w:rPr>
                <w:rFonts w:asciiTheme="minorHAnsi" w:hAnsiTheme="minorHAnsi" w:cs="DanteMT-Medium"/>
                <w:color w:val="211D1E"/>
                <w:sz w:val="20"/>
                <w:szCs w:val="20"/>
              </w:rPr>
              <w:t xml:space="preserve"> Ols</w:t>
            </w:r>
            <w:r w:rsidRPr="00F505BE">
              <w:rPr>
                <w:rFonts w:asciiTheme="minorHAnsi" w:hAnsiTheme="minorHAnsi" w:cs="DanteMT-Medium"/>
                <w:color w:val="000000"/>
                <w:sz w:val="20"/>
                <w:szCs w:val="20"/>
              </w:rPr>
              <w:t>o</w:t>
            </w:r>
            <w:r w:rsidRPr="00F505BE">
              <w:rPr>
                <w:rFonts w:asciiTheme="minorHAnsi" w:hAnsiTheme="minorHAnsi" w:cs="DanteMT-Medium"/>
                <w:color w:val="211D1E"/>
                <w:sz w:val="20"/>
                <w:szCs w:val="20"/>
              </w:rPr>
              <w:t xml:space="preserve">n Jr. from </w:t>
            </w:r>
            <w:r w:rsidRPr="00F505BE">
              <w:rPr>
                <w:rFonts w:asciiTheme="minorHAnsi" w:hAnsiTheme="minorHAnsi" w:cs="DanteMT-BoldItalic"/>
                <w:i/>
                <w:iCs/>
                <w:color w:val="211D1E"/>
                <w:sz w:val="20"/>
                <w:szCs w:val="20"/>
              </w:rPr>
              <w:t xml:space="preserve">The Logic of Collective Action </w:t>
            </w:r>
            <w:r w:rsidRPr="00F505BE">
              <w:rPr>
                <w:rFonts w:asciiTheme="minorHAnsi" w:hAnsiTheme="minorHAnsi" w:cs="DanteMT-Bold"/>
                <w:color w:val="211D1E"/>
                <w:sz w:val="20"/>
                <w:szCs w:val="20"/>
              </w:rPr>
              <w:t>1</w:t>
            </w:r>
          </w:p>
          <w:p w14:paraId="66F58409"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 xml:space="preserve">In an excerpt from his classic work of 1965, </w:t>
            </w:r>
            <w:proofErr w:type="spellStart"/>
            <w:r w:rsidRPr="00F505BE">
              <w:rPr>
                <w:rFonts w:asciiTheme="minorHAnsi" w:hAnsiTheme="minorHAnsi" w:cs="DanteMT-Regular"/>
                <w:color w:val="211D1E"/>
                <w:sz w:val="20"/>
                <w:szCs w:val="20"/>
              </w:rPr>
              <w:t>Mancur</w:t>
            </w:r>
            <w:proofErr w:type="spellEnd"/>
            <w:r w:rsidRPr="00F505BE">
              <w:rPr>
                <w:rFonts w:asciiTheme="minorHAnsi" w:hAnsiTheme="minorHAnsi" w:cs="DanteMT-Regular"/>
                <w:color w:val="211D1E"/>
                <w:sz w:val="20"/>
                <w:szCs w:val="20"/>
              </w:rPr>
              <w:t xml:space="preserve"> Olson Jr. explains why groups often have difficulty achieving their collective goals, even when agreement among their members is widespread.</w:t>
            </w:r>
          </w:p>
          <w:p w14:paraId="73D73BA3"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1-2 Garrett Hardin The Tragedy of the Commons 12</w:t>
            </w:r>
          </w:p>
          <w:p w14:paraId="2317CB69"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 xml:space="preserve">In another classic work, Garrett Hardin uses the idea of the </w:t>
            </w:r>
            <w:r w:rsidRPr="00F505BE">
              <w:rPr>
                <w:rFonts w:asciiTheme="minorHAnsi" w:hAnsiTheme="minorHAnsi" w:cs="DanteMT-Italic"/>
                <w:i/>
                <w:iCs/>
                <w:color w:val="211D1E"/>
                <w:sz w:val="20"/>
                <w:szCs w:val="20"/>
              </w:rPr>
              <w:t xml:space="preserve">tragedy of the commons </w:t>
            </w:r>
            <w:r w:rsidRPr="00F505BE">
              <w:rPr>
                <w:rFonts w:asciiTheme="minorHAnsi" w:hAnsiTheme="minorHAnsi" w:cs="DanteMT-Regular"/>
                <w:color w:val="211D1E"/>
                <w:sz w:val="20"/>
                <w:szCs w:val="20"/>
              </w:rPr>
              <w:t>to explain why public goods are so often misused.</w:t>
            </w:r>
          </w:p>
          <w:p w14:paraId="62E343E6" w14:textId="77777777" w:rsidR="008C1B41" w:rsidRPr="00F505BE" w:rsidRDefault="008C1B41" w:rsidP="008C1B41">
            <w:pPr>
              <w:pStyle w:val="Pa15"/>
              <w:rPr>
                <w:rFonts w:asciiTheme="minorHAnsi" w:hAnsiTheme="minorHAnsi" w:cs="DanteMT-Medium"/>
                <w:strike/>
                <w:color w:val="211D1E"/>
                <w:sz w:val="20"/>
                <w:szCs w:val="20"/>
              </w:rPr>
            </w:pPr>
            <w:r w:rsidRPr="00F505BE">
              <w:rPr>
                <w:rFonts w:asciiTheme="minorHAnsi" w:hAnsiTheme="minorHAnsi" w:cs="DanteMT-Medium"/>
                <w:strike/>
                <w:color w:val="211D1E"/>
                <w:sz w:val="20"/>
                <w:szCs w:val="20"/>
              </w:rPr>
              <w:t xml:space="preserve">1-3 Bruce </w:t>
            </w:r>
            <w:r w:rsidRPr="00F505BE">
              <w:rPr>
                <w:rFonts w:asciiTheme="minorHAnsi" w:hAnsiTheme="minorHAnsi" w:cs="DanteMT-Medium"/>
                <w:strike/>
                <w:color w:val="000000"/>
                <w:sz w:val="20"/>
                <w:szCs w:val="20"/>
              </w:rPr>
              <w:t>A</w:t>
            </w:r>
            <w:r w:rsidRPr="00F505BE">
              <w:rPr>
                <w:rFonts w:asciiTheme="minorHAnsi" w:hAnsiTheme="minorHAnsi" w:cs="DanteMT-Medium"/>
                <w:strike/>
                <w:color w:val="211D1E"/>
                <w:sz w:val="20"/>
                <w:szCs w:val="20"/>
              </w:rPr>
              <w:t>cker</w:t>
            </w:r>
            <w:r w:rsidRPr="00F505BE">
              <w:rPr>
                <w:rFonts w:asciiTheme="minorHAnsi" w:hAnsiTheme="minorHAnsi" w:cs="DanteMT-Medium"/>
                <w:strike/>
                <w:color w:val="000000"/>
                <w:sz w:val="20"/>
                <w:szCs w:val="20"/>
              </w:rPr>
              <w:t>m</w:t>
            </w:r>
            <w:r w:rsidRPr="00F505BE">
              <w:rPr>
                <w:rFonts w:asciiTheme="minorHAnsi" w:hAnsiTheme="minorHAnsi" w:cs="DanteMT-Medium"/>
                <w:strike/>
                <w:color w:val="211D1E"/>
                <w:sz w:val="20"/>
                <w:szCs w:val="20"/>
              </w:rPr>
              <w:t>an The Citizenship Agenda 25</w:t>
            </w:r>
          </w:p>
          <w:p w14:paraId="43B0B6B5" w14:textId="77777777" w:rsidR="008C1B41" w:rsidRPr="00F505BE" w:rsidRDefault="008C1B41" w:rsidP="008C1B41">
            <w:pPr>
              <w:pStyle w:val="Pa9"/>
              <w:rPr>
                <w:rFonts w:asciiTheme="minorHAnsi" w:hAnsiTheme="minorHAnsi" w:cs="DanteMT-Regular"/>
                <w:strike/>
                <w:color w:val="211D1E"/>
                <w:sz w:val="20"/>
                <w:szCs w:val="20"/>
              </w:rPr>
            </w:pPr>
            <w:r w:rsidRPr="00F505BE">
              <w:rPr>
                <w:rFonts w:asciiTheme="minorHAnsi" w:hAnsiTheme="minorHAnsi" w:cs="DanteMT-Regular"/>
                <w:strike/>
                <w:color w:val="211D1E"/>
                <w:sz w:val="20"/>
                <w:szCs w:val="20"/>
              </w:rPr>
              <w:t>The author criticizes the Constitution as overly attentive to fashioning republican institutions at the expense of democracy. He proposes several fundamental reforms to correct imbalance.</w:t>
            </w:r>
          </w:p>
          <w:p w14:paraId="6D5E03A9" w14:textId="77777777" w:rsidR="008C1B41" w:rsidRPr="00F505BE" w:rsidRDefault="008C1B41" w:rsidP="008C1B41">
            <w:pPr>
              <w:pStyle w:val="Pa16"/>
              <w:rPr>
                <w:rFonts w:asciiTheme="minorHAnsi" w:hAnsiTheme="minorHAnsi" w:cs="DanteMT-Medium"/>
                <w:color w:val="211D1E"/>
                <w:sz w:val="20"/>
                <w:szCs w:val="20"/>
              </w:rPr>
            </w:pPr>
            <w:r w:rsidRPr="00F505BE">
              <w:rPr>
                <w:rFonts w:asciiTheme="minorHAnsi" w:hAnsiTheme="minorHAnsi" w:cs="DanteMT-Medium"/>
                <w:color w:val="211D1E"/>
                <w:sz w:val="20"/>
                <w:szCs w:val="20"/>
              </w:rPr>
              <w:t>Chapter 2. The Constitutional Framework 34</w:t>
            </w:r>
          </w:p>
          <w:p w14:paraId="4ABF564A" w14:textId="77777777" w:rsidR="008C1B41" w:rsidRPr="00F505BE" w:rsidRDefault="008C1B41" w:rsidP="008C1B41">
            <w:pPr>
              <w:pStyle w:val="Pa15"/>
              <w:rPr>
                <w:rFonts w:asciiTheme="minorHAnsi" w:hAnsiTheme="minorHAnsi" w:cs="DanteMT-Medium"/>
                <w:strike/>
                <w:color w:val="211D1E"/>
                <w:sz w:val="20"/>
                <w:szCs w:val="20"/>
              </w:rPr>
            </w:pPr>
            <w:r w:rsidRPr="00F505BE">
              <w:rPr>
                <w:rFonts w:asciiTheme="minorHAnsi" w:hAnsiTheme="minorHAnsi" w:cs="DanteMT-Medium"/>
                <w:strike/>
                <w:color w:val="211D1E"/>
                <w:sz w:val="20"/>
                <w:szCs w:val="20"/>
              </w:rPr>
              <w:t>2-1 J</w:t>
            </w:r>
            <w:r w:rsidRPr="00F505BE">
              <w:rPr>
                <w:rFonts w:asciiTheme="minorHAnsi" w:hAnsiTheme="minorHAnsi" w:cs="DanteMT-Medium"/>
                <w:strike/>
                <w:color w:val="000000"/>
                <w:sz w:val="20"/>
                <w:szCs w:val="20"/>
              </w:rPr>
              <w:t>oh</w:t>
            </w:r>
            <w:r w:rsidRPr="00F505BE">
              <w:rPr>
                <w:rFonts w:asciiTheme="minorHAnsi" w:hAnsiTheme="minorHAnsi" w:cs="DanteMT-Medium"/>
                <w:strike/>
                <w:color w:val="211D1E"/>
                <w:sz w:val="20"/>
                <w:szCs w:val="20"/>
              </w:rPr>
              <w:t xml:space="preserve">n P. </w:t>
            </w:r>
            <w:r w:rsidRPr="00F505BE">
              <w:rPr>
                <w:rFonts w:asciiTheme="minorHAnsi" w:hAnsiTheme="minorHAnsi" w:cs="DanteMT-Medium"/>
                <w:strike/>
                <w:color w:val="000000"/>
                <w:sz w:val="20"/>
                <w:szCs w:val="20"/>
              </w:rPr>
              <w:t>Ro</w:t>
            </w:r>
            <w:r w:rsidRPr="00F505BE">
              <w:rPr>
                <w:rFonts w:asciiTheme="minorHAnsi" w:hAnsiTheme="minorHAnsi" w:cs="DanteMT-Medium"/>
                <w:strike/>
                <w:color w:val="211D1E"/>
                <w:sz w:val="20"/>
                <w:szCs w:val="20"/>
              </w:rPr>
              <w:t>c</w:t>
            </w:r>
            <w:r w:rsidRPr="00F505BE">
              <w:rPr>
                <w:rFonts w:asciiTheme="minorHAnsi" w:hAnsiTheme="minorHAnsi" w:cs="DanteMT-Medium"/>
                <w:strike/>
                <w:color w:val="000000"/>
                <w:sz w:val="20"/>
                <w:szCs w:val="20"/>
              </w:rPr>
              <w:t>h</w:t>
            </w:r>
            <w:r w:rsidRPr="00F505BE">
              <w:rPr>
                <w:rFonts w:asciiTheme="minorHAnsi" w:hAnsiTheme="minorHAnsi" w:cs="DanteMT-Medium"/>
                <w:strike/>
                <w:color w:val="211D1E"/>
                <w:sz w:val="20"/>
                <w:szCs w:val="20"/>
              </w:rPr>
              <w:t>e Jr. The Founding Fathers: A Reform Caucus in Action 34</w:t>
            </w:r>
          </w:p>
          <w:p w14:paraId="295E444E" w14:textId="77777777" w:rsidR="008C1B41" w:rsidRPr="00F505BE" w:rsidRDefault="008C1B41" w:rsidP="008C1B41">
            <w:pPr>
              <w:pStyle w:val="Pa9"/>
              <w:rPr>
                <w:rFonts w:asciiTheme="minorHAnsi" w:hAnsiTheme="minorHAnsi" w:cs="DanteMT-Regular"/>
                <w:strike/>
                <w:color w:val="211D1E"/>
                <w:sz w:val="20"/>
                <w:szCs w:val="20"/>
              </w:rPr>
            </w:pPr>
            <w:r w:rsidRPr="00F505BE">
              <w:rPr>
                <w:rFonts w:asciiTheme="minorHAnsi" w:hAnsiTheme="minorHAnsi" w:cs="DanteMT-Regular"/>
                <w:strike/>
                <w:color w:val="211D1E"/>
                <w:sz w:val="20"/>
                <w:szCs w:val="20"/>
              </w:rPr>
              <w:t>John P. Roche Jr. argues that the Framers were ultimately pragmatists who sought to satisfy constituents with often-conflicting goals.</w:t>
            </w:r>
          </w:p>
          <w:p w14:paraId="206F1BA3"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 xml:space="preserve">2-2 Brutus </w:t>
            </w:r>
            <w:r w:rsidRPr="00F505BE">
              <w:rPr>
                <w:rFonts w:asciiTheme="minorHAnsi" w:hAnsiTheme="minorHAnsi" w:cs="DanteMT-BoldItalic"/>
                <w:i/>
                <w:iCs/>
                <w:color w:val="211D1E"/>
                <w:sz w:val="20"/>
                <w:szCs w:val="20"/>
              </w:rPr>
              <w:t xml:space="preserve">Anti-Federalist </w:t>
            </w:r>
            <w:r w:rsidRPr="00F505BE">
              <w:rPr>
                <w:rFonts w:asciiTheme="minorHAnsi" w:hAnsiTheme="minorHAnsi" w:cs="DanteMT-Medium"/>
                <w:color w:val="211D1E"/>
                <w:sz w:val="20"/>
                <w:szCs w:val="20"/>
              </w:rPr>
              <w:t>No. 3 59</w:t>
            </w:r>
          </w:p>
          <w:p w14:paraId="6183F1A3"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In this essay, published early in the ratification debates, Brutus unveils the principal arguments against the Constitution.</w:t>
            </w:r>
          </w:p>
          <w:p w14:paraId="1DD9E79D"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2-3 Ja</w:t>
            </w:r>
            <w:r w:rsidRPr="00F505BE">
              <w:rPr>
                <w:rFonts w:asciiTheme="minorHAnsi" w:hAnsiTheme="minorHAnsi" w:cs="DanteMT-Medium"/>
                <w:color w:val="000000"/>
                <w:sz w:val="20"/>
                <w:szCs w:val="20"/>
              </w:rPr>
              <w:t>m</w:t>
            </w:r>
            <w:r w:rsidRPr="00F505BE">
              <w:rPr>
                <w:rFonts w:asciiTheme="minorHAnsi" w:hAnsiTheme="minorHAnsi" w:cs="DanteMT-Medium"/>
                <w:color w:val="211D1E"/>
                <w:sz w:val="20"/>
                <w:szCs w:val="20"/>
              </w:rPr>
              <w:t>es Madis</w:t>
            </w:r>
            <w:r w:rsidRPr="00F505BE">
              <w:rPr>
                <w:rFonts w:asciiTheme="minorHAnsi" w:hAnsiTheme="minorHAnsi" w:cs="DanteMT-Medium"/>
                <w:color w:val="000000"/>
                <w:sz w:val="20"/>
                <w:szCs w:val="20"/>
              </w:rPr>
              <w:t>o</w:t>
            </w:r>
            <w:r w:rsidRPr="00F505BE">
              <w:rPr>
                <w:rFonts w:asciiTheme="minorHAnsi" w:hAnsiTheme="minorHAnsi" w:cs="DanteMT-Medium"/>
                <w:color w:val="211D1E"/>
                <w:sz w:val="20"/>
                <w:szCs w:val="20"/>
              </w:rPr>
              <w:t xml:space="preserve">n </w:t>
            </w:r>
            <w:r w:rsidRPr="00F505BE">
              <w:rPr>
                <w:rFonts w:asciiTheme="minorHAnsi" w:hAnsiTheme="minorHAnsi" w:cs="DanteMT-BoldItalic"/>
                <w:i/>
                <w:iCs/>
                <w:color w:val="211D1E"/>
                <w:sz w:val="20"/>
                <w:szCs w:val="20"/>
              </w:rPr>
              <w:t xml:space="preserve">Federalist </w:t>
            </w:r>
            <w:r w:rsidRPr="00F505BE">
              <w:rPr>
                <w:rFonts w:asciiTheme="minorHAnsi" w:hAnsiTheme="minorHAnsi" w:cs="DanteMT-Medium"/>
                <w:color w:val="211D1E"/>
                <w:sz w:val="20"/>
                <w:szCs w:val="20"/>
              </w:rPr>
              <w:t>No. 10 64</w:t>
            </w:r>
          </w:p>
          <w:p w14:paraId="4B972D01"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James Madison argues that a large, diverse republic is not only capable of controlling the tyranny of faction but, when properly designed, the best means of doing so.</w:t>
            </w:r>
          </w:p>
          <w:p w14:paraId="01A65755"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2-4 Ja</w:t>
            </w:r>
            <w:r w:rsidRPr="00F505BE">
              <w:rPr>
                <w:rFonts w:asciiTheme="minorHAnsi" w:hAnsiTheme="minorHAnsi" w:cs="DanteMT-Medium"/>
                <w:color w:val="000000"/>
                <w:sz w:val="20"/>
                <w:szCs w:val="20"/>
              </w:rPr>
              <w:t>m</w:t>
            </w:r>
            <w:r w:rsidRPr="00F505BE">
              <w:rPr>
                <w:rFonts w:asciiTheme="minorHAnsi" w:hAnsiTheme="minorHAnsi" w:cs="DanteMT-Medium"/>
                <w:color w:val="211D1E"/>
                <w:sz w:val="20"/>
                <w:szCs w:val="20"/>
              </w:rPr>
              <w:t>es Madis</w:t>
            </w:r>
            <w:r w:rsidRPr="00F505BE">
              <w:rPr>
                <w:rFonts w:asciiTheme="minorHAnsi" w:hAnsiTheme="minorHAnsi" w:cs="DanteMT-Medium"/>
                <w:color w:val="000000"/>
                <w:sz w:val="20"/>
                <w:szCs w:val="20"/>
              </w:rPr>
              <w:t>o</w:t>
            </w:r>
            <w:r w:rsidRPr="00F505BE">
              <w:rPr>
                <w:rFonts w:asciiTheme="minorHAnsi" w:hAnsiTheme="minorHAnsi" w:cs="DanteMT-Medium"/>
                <w:color w:val="211D1E"/>
                <w:sz w:val="20"/>
                <w:szCs w:val="20"/>
              </w:rPr>
              <w:t xml:space="preserve">n </w:t>
            </w:r>
            <w:r w:rsidRPr="00F505BE">
              <w:rPr>
                <w:rFonts w:asciiTheme="minorHAnsi" w:hAnsiTheme="minorHAnsi" w:cs="DanteMT-BoldItalic"/>
                <w:i/>
                <w:iCs/>
                <w:color w:val="211D1E"/>
                <w:sz w:val="20"/>
                <w:szCs w:val="20"/>
              </w:rPr>
              <w:t xml:space="preserve">Federalist </w:t>
            </w:r>
            <w:r w:rsidRPr="00F505BE">
              <w:rPr>
                <w:rFonts w:asciiTheme="minorHAnsi" w:hAnsiTheme="minorHAnsi" w:cs="DanteMT-Medium"/>
                <w:color w:val="211D1E"/>
                <w:sz w:val="20"/>
                <w:szCs w:val="20"/>
              </w:rPr>
              <w:t>No. 51 71</w:t>
            </w:r>
          </w:p>
          <w:p w14:paraId="657114CB"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James Madison explains how the Constitution will employ checks and balances to prevent the people’s representatives from exploiting their political power.</w:t>
            </w:r>
          </w:p>
          <w:p w14:paraId="1FCCB25B" w14:textId="77777777" w:rsidR="00F505BE" w:rsidRDefault="00F505BE" w:rsidP="008C1B41">
            <w:pPr>
              <w:pStyle w:val="Pa16"/>
              <w:rPr>
                <w:rFonts w:asciiTheme="minorHAnsi" w:hAnsiTheme="minorHAnsi" w:cs="DanteMT-Medium"/>
                <w:color w:val="211D1E"/>
                <w:sz w:val="20"/>
                <w:szCs w:val="20"/>
              </w:rPr>
            </w:pPr>
          </w:p>
          <w:p w14:paraId="3E37A370" w14:textId="77777777" w:rsidR="008C1B41" w:rsidRPr="00F505BE" w:rsidRDefault="008C1B41" w:rsidP="008C1B41">
            <w:pPr>
              <w:pStyle w:val="Pa16"/>
              <w:rPr>
                <w:rFonts w:asciiTheme="minorHAnsi" w:hAnsiTheme="minorHAnsi" w:cs="DanteMT-Medium"/>
                <w:color w:val="211D1E"/>
                <w:sz w:val="20"/>
                <w:szCs w:val="20"/>
              </w:rPr>
            </w:pPr>
            <w:r w:rsidRPr="00F505BE">
              <w:rPr>
                <w:rFonts w:asciiTheme="minorHAnsi" w:hAnsiTheme="minorHAnsi" w:cs="DanteMT-Medium"/>
                <w:color w:val="211D1E"/>
                <w:sz w:val="20"/>
                <w:szCs w:val="20"/>
              </w:rPr>
              <w:t>Chapter 3. Federalism 74</w:t>
            </w:r>
          </w:p>
          <w:p w14:paraId="7785D002" w14:textId="77777777" w:rsidR="008C1B41" w:rsidRPr="00F505BE" w:rsidRDefault="008C1B41" w:rsidP="008C1B41">
            <w:pPr>
              <w:pStyle w:val="Pa15"/>
              <w:rPr>
                <w:rFonts w:asciiTheme="minorHAnsi" w:hAnsiTheme="minorHAnsi" w:cs="DanteMT-Medium"/>
                <w:strike/>
                <w:color w:val="211D1E"/>
                <w:sz w:val="20"/>
                <w:szCs w:val="20"/>
              </w:rPr>
            </w:pPr>
            <w:r w:rsidRPr="00F505BE">
              <w:rPr>
                <w:rFonts w:asciiTheme="minorHAnsi" w:hAnsiTheme="minorHAnsi" w:cs="DanteMT-Medium"/>
                <w:strike/>
                <w:color w:val="211D1E"/>
                <w:sz w:val="20"/>
                <w:szCs w:val="20"/>
              </w:rPr>
              <w:t>3-1 Ja</w:t>
            </w:r>
            <w:r w:rsidRPr="00F505BE">
              <w:rPr>
                <w:rFonts w:asciiTheme="minorHAnsi" w:hAnsiTheme="minorHAnsi" w:cs="DanteMT-Medium"/>
                <w:strike/>
                <w:color w:val="000000"/>
                <w:sz w:val="20"/>
                <w:szCs w:val="20"/>
              </w:rPr>
              <w:t>m</w:t>
            </w:r>
            <w:r w:rsidRPr="00F505BE">
              <w:rPr>
                <w:rFonts w:asciiTheme="minorHAnsi" w:hAnsiTheme="minorHAnsi" w:cs="DanteMT-Medium"/>
                <w:strike/>
                <w:color w:val="211D1E"/>
                <w:sz w:val="20"/>
                <w:szCs w:val="20"/>
              </w:rPr>
              <w:t>es Madis</w:t>
            </w:r>
            <w:r w:rsidRPr="00F505BE">
              <w:rPr>
                <w:rFonts w:asciiTheme="minorHAnsi" w:hAnsiTheme="minorHAnsi" w:cs="DanteMT-Medium"/>
                <w:strike/>
                <w:color w:val="000000"/>
                <w:sz w:val="20"/>
                <w:szCs w:val="20"/>
              </w:rPr>
              <w:t>o</w:t>
            </w:r>
            <w:r w:rsidRPr="00F505BE">
              <w:rPr>
                <w:rFonts w:asciiTheme="minorHAnsi" w:hAnsiTheme="minorHAnsi" w:cs="DanteMT-Medium"/>
                <w:strike/>
                <w:color w:val="211D1E"/>
                <w:sz w:val="20"/>
                <w:szCs w:val="20"/>
              </w:rPr>
              <w:t xml:space="preserve">n </w:t>
            </w:r>
            <w:r w:rsidRPr="00F505BE">
              <w:rPr>
                <w:rFonts w:asciiTheme="minorHAnsi" w:hAnsiTheme="minorHAnsi" w:cs="DanteMT-BoldItalic"/>
                <w:i/>
                <w:iCs/>
                <w:strike/>
                <w:color w:val="211D1E"/>
                <w:sz w:val="20"/>
                <w:szCs w:val="20"/>
              </w:rPr>
              <w:t xml:space="preserve">Federalist </w:t>
            </w:r>
            <w:r w:rsidRPr="00F505BE">
              <w:rPr>
                <w:rFonts w:asciiTheme="minorHAnsi" w:hAnsiTheme="minorHAnsi" w:cs="DanteMT-Medium"/>
                <w:strike/>
                <w:color w:val="211D1E"/>
                <w:sz w:val="20"/>
                <w:szCs w:val="20"/>
              </w:rPr>
              <w:t>No. 39 74</w:t>
            </w:r>
          </w:p>
          <w:p w14:paraId="0C79DA45" w14:textId="77777777" w:rsidR="00F505BE" w:rsidRDefault="008C1B41" w:rsidP="008C1B41">
            <w:pPr>
              <w:pStyle w:val="Pa9"/>
              <w:rPr>
                <w:rFonts w:asciiTheme="minorHAnsi" w:hAnsiTheme="minorHAnsi" w:cs="DanteMT-Regular"/>
                <w:strike/>
                <w:color w:val="211D1E"/>
                <w:sz w:val="20"/>
                <w:szCs w:val="20"/>
              </w:rPr>
            </w:pPr>
            <w:r w:rsidRPr="00F505BE">
              <w:rPr>
                <w:rFonts w:asciiTheme="minorHAnsi" w:hAnsiTheme="minorHAnsi" w:cs="DanteMT-Regular"/>
                <w:strike/>
                <w:color w:val="211D1E"/>
                <w:sz w:val="20"/>
                <w:szCs w:val="20"/>
              </w:rPr>
              <w:t>James Madison continues his exploration of the Constitution’s salutary effects in this essay concentrating on federalism and republicanism.</w:t>
            </w:r>
          </w:p>
          <w:p w14:paraId="45878ACA" w14:textId="39B74D1A" w:rsidR="00F505BE" w:rsidRDefault="008C1B41" w:rsidP="008C1B41">
            <w:pPr>
              <w:pStyle w:val="Pa9"/>
              <w:rPr>
                <w:rFonts w:asciiTheme="minorHAnsi" w:hAnsiTheme="minorHAnsi" w:cs="DanteMT-Medium"/>
                <w:color w:val="211D1E"/>
                <w:sz w:val="20"/>
                <w:szCs w:val="20"/>
              </w:rPr>
            </w:pPr>
            <w:r w:rsidRPr="00F505BE">
              <w:rPr>
                <w:rFonts w:asciiTheme="minorHAnsi" w:hAnsiTheme="minorHAnsi" w:cs="DanteMT-Regular"/>
                <w:color w:val="211D1E"/>
                <w:sz w:val="20"/>
                <w:szCs w:val="20"/>
              </w:rPr>
              <w:t xml:space="preserve">3-2 </w:t>
            </w:r>
            <w:r w:rsidRPr="00F505BE">
              <w:rPr>
                <w:rFonts w:asciiTheme="minorHAnsi" w:hAnsiTheme="minorHAnsi" w:cs="DanteMT-Medium"/>
                <w:color w:val="211D1E"/>
                <w:sz w:val="20"/>
                <w:szCs w:val="20"/>
              </w:rPr>
              <w:t>Donal</w:t>
            </w:r>
            <w:r w:rsidR="00F505BE">
              <w:rPr>
                <w:rFonts w:asciiTheme="minorHAnsi" w:hAnsiTheme="minorHAnsi" w:cs="DanteMT-Medium"/>
                <w:color w:val="211D1E"/>
                <w:sz w:val="20"/>
                <w:szCs w:val="20"/>
              </w:rPr>
              <w:t>d</w:t>
            </w:r>
            <w:r w:rsidRPr="00F505BE">
              <w:rPr>
                <w:rFonts w:asciiTheme="minorHAnsi" w:hAnsiTheme="minorHAnsi" w:cs="DanteMT-Medium"/>
                <w:color w:val="211D1E"/>
                <w:sz w:val="20"/>
                <w:szCs w:val="20"/>
              </w:rPr>
              <w:t xml:space="preserve"> F. Kettl Federalism: Sorting Out Who Does What 80 </w:t>
            </w:r>
          </w:p>
          <w:p w14:paraId="7EAF98FD" w14:textId="77777777" w:rsid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 xml:space="preserve">Donald F. Kettl explores the lessons of Hurricane Katrina for understanding the ever evolving division of power and responsibility between the state and federal governments. </w:t>
            </w:r>
          </w:p>
          <w:p w14:paraId="4815B596" w14:textId="77777777" w:rsidR="00F505BE" w:rsidRDefault="008C1B41" w:rsidP="008C1B41">
            <w:pPr>
              <w:pStyle w:val="Pa9"/>
              <w:rPr>
                <w:rFonts w:asciiTheme="minorHAnsi" w:hAnsiTheme="minorHAnsi" w:cs="DanteMT-Medium"/>
                <w:color w:val="211D1E"/>
                <w:sz w:val="20"/>
                <w:szCs w:val="20"/>
              </w:rPr>
            </w:pPr>
            <w:r w:rsidRPr="00F505BE">
              <w:rPr>
                <w:rFonts w:asciiTheme="minorHAnsi" w:hAnsiTheme="minorHAnsi" w:cs="DanteMT-Medium"/>
                <w:color w:val="211D1E"/>
                <w:sz w:val="20"/>
                <w:szCs w:val="20"/>
              </w:rPr>
              <w:t xml:space="preserve">3-3 Jonathan Rauch A Separate Peace 103 </w:t>
            </w:r>
          </w:p>
          <w:p w14:paraId="61803F20" w14:textId="77777777" w:rsid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 xml:space="preserve">Jonathan Rauch states that federalism provides a “safety valve” to American democracy by allowing the various states to adopt different policies on issues on which differences of opinion run deep. </w:t>
            </w:r>
          </w:p>
          <w:p w14:paraId="5560E17B" w14:textId="77777777" w:rsidR="00F505BE" w:rsidRPr="00F505BE" w:rsidRDefault="00F505BE" w:rsidP="008C1B41">
            <w:pPr>
              <w:pStyle w:val="Pa9"/>
              <w:rPr>
                <w:rFonts w:asciiTheme="minorHAnsi" w:hAnsiTheme="minorHAnsi" w:cs="DanteMT-Medium"/>
                <w:strike/>
                <w:color w:val="211D1E"/>
                <w:sz w:val="20"/>
                <w:szCs w:val="20"/>
              </w:rPr>
            </w:pPr>
            <w:r w:rsidRPr="00F505BE">
              <w:rPr>
                <w:rFonts w:asciiTheme="minorHAnsi" w:hAnsiTheme="minorHAnsi" w:cs="DanteMT-Medium"/>
                <w:strike/>
                <w:color w:val="211D1E"/>
                <w:sz w:val="20"/>
                <w:szCs w:val="20"/>
              </w:rPr>
              <w:t>3-4 Thomas J. Sar</w:t>
            </w:r>
            <w:r w:rsidR="008C1B41" w:rsidRPr="00F505BE">
              <w:rPr>
                <w:rFonts w:asciiTheme="minorHAnsi" w:hAnsiTheme="minorHAnsi" w:cs="DanteMT-Medium"/>
                <w:strike/>
                <w:color w:val="211D1E"/>
                <w:sz w:val="20"/>
                <w:szCs w:val="20"/>
              </w:rPr>
              <w:t xml:space="preserve">gent An American History Lesson for Europe 107 </w:t>
            </w:r>
          </w:p>
          <w:p w14:paraId="1E1EE735" w14:textId="00B6FEEF" w:rsidR="00F505BE" w:rsidRPr="00F505BE" w:rsidRDefault="008C1B41" w:rsidP="008C1B41">
            <w:pPr>
              <w:pStyle w:val="Pa9"/>
              <w:rPr>
                <w:rFonts w:asciiTheme="minorHAnsi" w:hAnsiTheme="minorHAnsi" w:cs="DanteMT-Regular"/>
                <w:strike/>
                <w:color w:val="211D1E"/>
                <w:sz w:val="20"/>
                <w:szCs w:val="20"/>
              </w:rPr>
            </w:pPr>
            <w:r w:rsidRPr="00F505BE">
              <w:rPr>
                <w:rFonts w:asciiTheme="minorHAnsi" w:hAnsiTheme="minorHAnsi" w:cs="DanteMT-Regular"/>
                <w:strike/>
                <w:color w:val="211D1E"/>
                <w:sz w:val="20"/>
                <w:szCs w:val="20"/>
              </w:rPr>
              <w:t xml:space="preserve">The author explores the lessons of American federalism for resolution of Europe’s current debt crisis. </w:t>
            </w:r>
          </w:p>
          <w:p w14:paraId="075EC2BC" w14:textId="77777777" w:rsidR="00F505BE" w:rsidRDefault="008C1B41" w:rsidP="008C1B41">
            <w:pPr>
              <w:pStyle w:val="Pa9"/>
              <w:rPr>
                <w:rFonts w:asciiTheme="minorHAnsi" w:hAnsiTheme="minorHAnsi" w:cs="DanteMT-Medium"/>
                <w:color w:val="211D1E"/>
                <w:sz w:val="20"/>
                <w:szCs w:val="20"/>
              </w:rPr>
            </w:pPr>
            <w:r w:rsidRPr="00F505BE">
              <w:rPr>
                <w:rFonts w:asciiTheme="minorHAnsi" w:hAnsiTheme="minorHAnsi" w:cs="DanteMT-Medium"/>
                <w:color w:val="211D1E"/>
                <w:sz w:val="20"/>
                <w:szCs w:val="20"/>
              </w:rPr>
              <w:t xml:space="preserve">Chapter 4. Civil Rights 110 </w:t>
            </w:r>
          </w:p>
          <w:p w14:paraId="4A28797C" w14:textId="77777777" w:rsidR="00F505BE" w:rsidRPr="00F505BE" w:rsidRDefault="008C1B41" w:rsidP="008C1B41">
            <w:pPr>
              <w:pStyle w:val="Pa9"/>
              <w:rPr>
                <w:rFonts w:asciiTheme="minorHAnsi" w:hAnsiTheme="minorHAnsi" w:cs="DanteMT-Bold"/>
                <w:strike/>
                <w:color w:val="211D1E"/>
                <w:sz w:val="20"/>
                <w:szCs w:val="20"/>
              </w:rPr>
            </w:pPr>
            <w:r w:rsidRPr="00F505BE">
              <w:rPr>
                <w:rFonts w:asciiTheme="minorHAnsi" w:hAnsiTheme="minorHAnsi" w:cs="DanteMT-Medium"/>
                <w:strike/>
                <w:color w:val="211D1E"/>
                <w:sz w:val="20"/>
                <w:szCs w:val="20"/>
              </w:rPr>
              <w:t>4-1 Rich</w:t>
            </w:r>
            <w:r w:rsidR="00F505BE" w:rsidRPr="00F505BE">
              <w:rPr>
                <w:rFonts w:asciiTheme="minorHAnsi" w:hAnsiTheme="minorHAnsi" w:cs="DanteMT-Medium"/>
                <w:strike/>
                <w:color w:val="211D1E"/>
                <w:sz w:val="20"/>
                <w:szCs w:val="20"/>
              </w:rPr>
              <w:t>ard</w:t>
            </w:r>
            <w:r w:rsidRPr="00F505BE">
              <w:rPr>
                <w:rFonts w:asciiTheme="minorHAnsi" w:hAnsiTheme="minorHAnsi" w:cs="DanteMT-Medium"/>
                <w:strike/>
                <w:color w:val="211D1E"/>
                <w:sz w:val="20"/>
                <w:szCs w:val="20"/>
              </w:rPr>
              <w:t xml:space="preserve"> </w:t>
            </w:r>
            <w:r w:rsidR="00F505BE" w:rsidRPr="00F505BE">
              <w:rPr>
                <w:rFonts w:asciiTheme="minorHAnsi" w:hAnsiTheme="minorHAnsi" w:cs="DanteMT-Medium"/>
                <w:strike/>
                <w:color w:val="211D1E"/>
                <w:sz w:val="20"/>
                <w:szCs w:val="20"/>
              </w:rPr>
              <w:t>T</w:t>
            </w:r>
            <w:r w:rsidRPr="00F505BE">
              <w:rPr>
                <w:rFonts w:asciiTheme="minorHAnsi" w:hAnsiTheme="minorHAnsi" w:cs="DanteMT-Medium"/>
                <w:strike/>
                <w:color w:val="211D1E"/>
                <w:sz w:val="20"/>
                <w:szCs w:val="20"/>
              </w:rPr>
              <w:t xml:space="preserve">hompson </w:t>
            </w:r>
            <w:r w:rsidR="00F505BE" w:rsidRPr="00F505BE">
              <w:rPr>
                <w:rFonts w:asciiTheme="minorHAnsi" w:hAnsiTheme="minorHAnsi" w:cs="DanteMT-Medium"/>
                <w:strike/>
                <w:color w:val="211D1E"/>
                <w:sz w:val="20"/>
                <w:szCs w:val="20"/>
              </w:rPr>
              <w:t>For</w:t>
            </w:r>
            <w:r w:rsidRPr="00F505BE">
              <w:rPr>
                <w:rFonts w:asciiTheme="minorHAnsi" w:hAnsiTheme="minorHAnsi" w:cs="DanteMT-Medium"/>
                <w:strike/>
                <w:color w:val="211D1E"/>
                <w:sz w:val="20"/>
                <w:szCs w:val="20"/>
              </w:rPr>
              <w:t xml:space="preserve"> from </w:t>
            </w:r>
            <w:r w:rsidRPr="00F505BE">
              <w:rPr>
                <w:rFonts w:asciiTheme="minorHAnsi" w:hAnsiTheme="minorHAnsi" w:cs="DanteMT-BoldItalic"/>
                <w:i/>
                <w:iCs/>
                <w:strike/>
                <w:color w:val="211D1E"/>
                <w:sz w:val="20"/>
                <w:szCs w:val="20"/>
              </w:rPr>
              <w:t xml:space="preserve">The Race Card </w:t>
            </w:r>
            <w:r w:rsidRPr="00F505BE">
              <w:rPr>
                <w:rFonts w:asciiTheme="minorHAnsi" w:hAnsiTheme="minorHAnsi" w:cs="DanteMT-Bold"/>
                <w:strike/>
                <w:color w:val="211D1E"/>
                <w:sz w:val="20"/>
                <w:szCs w:val="20"/>
              </w:rPr>
              <w:t xml:space="preserve">110 </w:t>
            </w:r>
          </w:p>
          <w:p w14:paraId="04CA0D75" w14:textId="77777777" w:rsidR="00F505BE" w:rsidRPr="00F505BE" w:rsidRDefault="008C1B41" w:rsidP="008C1B41">
            <w:pPr>
              <w:pStyle w:val="Pa9"/>
              <w:rPr>
                <w:rFonts w:asciiTheme="minorHAnsi" w:hAnsiTheme="minorHAnsi" w:cs="DanteMT-Regular"/>
                <w:strike/>
                <w:color w:val="211D1E"/>
                <w:sz w:val="20"/>
                <w:szCs w:val="20"/>
              </w:rPr>
            </w:pPr>
            <w:r w:rsidRPr="00F505BE">
              <w:rPr>
                <w:rFonts w:asciiTheme="minorHAnsi" w:hAnsiTheme="minorHAnsi" w:cs="DanteMT-Regular"/>
                <w:strike/>
                <w:color w:val="211D1E"/>
                <w:sz w:val="20"/>
                <w:szCs w:val="20"/>
              </w:rPr>
              <w:t xml:space="preserve">This essay argues that charges of racism are frequently made to gain political advantage. As a result, justifiable claims of racism tend to be discounted. </w:t>
            </w:r>
          </w:p>
          <w:p w14:paraId="116AE332" w14:textId="77777777" w:rsidR="00F505BE" w:rsidRDefault="00F505BE" w:rsidP="008C1B41">
            <w:pPr>
              <w:pStyle w:val="Pa9"/>
              <w:rPr>
                <w:rFonts w:asciiTheme="minorHAnsi" w:hAnsiTheme="minorHAnsi" w:cs="DanteMT-Regular"/>
                <w:color w:val="211D1E"/>
                <w:sz w:val="20"/>
                <w:szCs w:val="20"/>
              </w:rPr>
            </w:pPr>
            <w:r w:rsidRPr="00F505BE">
              <w:rPr>
                <w:rFonts w:asciiTheme="minorHAnsi" w:hAnsiTheme="minorHAnsi" w:cs="DanteMT-Medium"/>
                <w:strike/>
                <w:color w:val="211D1E"/>
                <w:sz w:val="20"/>
                <w:szCs w:val="20"/>
              </w:rPr>
              <w:t>4-2 Kenneth Pr</w:t>
            </w:r>
            <w:r w:rsidR="008C1B41" w:rsidRPr="00F505BE">
              <w:rPr>
                <w:rFonts w:asciiTheme="minorHAnsi" w:hAnsiTheme="minorHAnsi" w:cs="DanteMT-Medium"/>
                <w:strike/>
                <w:color w:val="211D1E"/>
                <w:sz w:val="20"/>
                <w:szCs w:val="20"/>
              </w:rPr>
              <w:t xml:space="preserve">ewitt Immigrants and the Changing Categories of Race 127 </w:t>
            </w:r>
            <w:r w:rsidRPr="00F505BE">
              <w:rPr>
                <w:rFonts w:asciiTheme="minorHAnsi" w:hAnsiTheme="minorHAnsi" w:cs="DanteMT-Medium"/>
                <w:strike/>
                <w:color w:val="211D1E"/>
                <w:sz w:val="20"/>
                <w:szCs w:val="20"/>
              </w:rPr>
              <w:br/>
            </w:r>
            <w:r w:rsidR="008C1B41" w:rsidRPr="00F505BE">
              <w:rPr>
                <w:rFonts w:asciiTheme="minorHAnsi" w:hAnsiTheme="minorHAnsi" w:cs="DanteMT-Regular"/>
                <w:strike/>
                <w:color w:val="211D1E"/>
                <w:sz w:val="20"/>
                <w:szCs w:val="20"/>
              </w:rPr>
              <w:t xml:space="preserve">This essay </w:t>
            </w:r>
            <w:proofErr w:type="gramStart"/>
            <w:r w:rsidR="008C1B41" w:rsidRPr="00F505BE">
              <w:rPr>
                <w:rFonts w:asciiTheme="minorHAnsi" w:hAnsiTheme="minorHAnsi" w:cs="DanteMT-Regular"/>
                <w:strike/>
                <w:color w:val="211D1E"/>
                <w:sz w:val="20"/>
                <w:szCs w:val="20"/>
              </w:rPr>
              <w:t>enlists</w:t>
            </w:r>
            <w:proofErr w:type="gramEnd"/>
            <w:r w:rsidR="008C1B41" w:rsidRPr="00F505BE">
              <w:rPr>
                <w:rFonts w:asciiTheme="minorHAnsi" w:hAnsiTheme="minorHAnsi" w:cs="DanteMT-Regular"/>
                <w:strike/>
                <w:color w:val="211D1E"/>
                <w:sz w:val="20"/>
                <w:szCs w:val="20"/>
              </w:rPr>
              <w:t xml:space="preserve"> census classifications of race and ethnicity to explore the evolution of racial identity.</w:t>
            </w:r>
            <w:r w:rsidR="008C1B41" w:rsidRPr="00F505BE">
              <w:rPr>
                <w:rFonts w:asciiTheme="minorHAnsi" w:hAnsiTheme="minorHAnsi" w:cs="DanteMT-Regular"/>
                <w:color w:val="211D1E"/>
                <w:sz w:val="20"/>
                <w:szCs w:val="20"/>
              </w:rPr>
              <w:t xml:space="preserve"> </w:t>
            </w:r>
          </w:p>
          <w:p w14:paraId="680A41CB" w14:textId="77777777" w:rsidR="00F505BE" w:rsidRDefault="00F505BE" w:rsidP="008C1B41">
            <w:pPr>
              <w:pStyle w:val="Pa9"/>
              <w:rPr>
                <w:rFonts w:asciiTheme="minorHAnsi" w:hAnsiTheme="minorHAnsi" w:cs="DanteMT-Regular"/>
                <w:color w:val="211D1E"/>
                <w:sz w:val="20"/>
                <w:szCs w:val="20"/>
              </w:rPr>
            </w:pPr>
          </w:p>
          <w:p w14:paraId="6C8B04E6" w14:textId="77777777" w:rsidR="00F505BE" w:rsidRDefault="00F505BE" w:rsidP="008C1B41">
            <w:pPr>
              <w:pStyle w:val="Pa9"/>
              <w:rPr>
                <w:rFonts w:asciiTheme="minorHAnsi" w:hAnsiTheme="minorHAnsi" w:cs="DanteMT-Regular"/>
                <w:color w:val="211D1E"/>
                <w:sz w:val="20"/>
                <w:szCs w:val="20"/>
              </w:rPr>
            </w:pPr>
          </w:p>
          <w:p w14:paraId="2C47EAEF" w14:textId="77777777" w:rsidR="00F505BE" w:rsidRDefault="00F505BE" w:rsidP="008C1B41">
            <w:pPr>
              <w:pStyle w:val="Pa9"/>
              <w:rPr>
                <w:rFonts w:asciiTheme="minorHAnsi" w:hAnsiTheme="minorHAnsi" w:cs="DanteMT-Regular"/>
                <w:color w:val="211D1E"/>
                <w:sz w:val="20"/>
                <w:szCs w:val="20"/>
              </w:rPr>
            </w:pPr>
          </w:p>
          <w:p w14:paraId="5E0CA492" w14:textId="77777777" w:rsidR="00F505BE" w:rsidRDefault="008C1B41" w:rsidP="008C1B41">
            <w:pPr>
              <w:pStyle w:val="Pa9"/>
              <w:rPr>
                <w:rFonts w:asciiTheme="minorHAnsi" w:hAnsiTheme="minorHAnsi" w:cs="DanteMT-Medium"/>
                <w:color w:val="211D1E"/>
                <w:sz w:val="20"/>
                <w:szCs w:val="20"/>
              </w:rPr>
            </w:pPr>
            <w:r w:rsidRPr="00F505BE">
              <w:rPr>
                <w:rFonts w:asciiTheme="minorHAnsi" w:hAnsiTheme="minorHAnsi" w:cs="DanteMT-Medium"/>
                <w:color w:val="211D1E"/>
                <w:sz w:val="20"/>
                <w:szCs w:val="20"/>
              </w:rPr>
              <w:t xml:space="preserve">Chapter 5. Civil Liberties 139 5-1 </w:t>
            </w:r>
          </w:p>
          <w:p w14:paraId="4CEC438C" w14:textId="77777777" w:rsidR="00F505BE" w:rsidRDefault="00F505BE" w:rsidP="008C1B41">
            <w:pPr>
              <w:pStyle w:val="Pa9"/>
              <w:rPr>
                <w:rFonts w:asciiTheme="minorHAnsi" w:hAnsiTheme="minorHAnsi" w:cs="DanteMT-Bold"/>
                <w:color w:val="211D1E"/>
                <w:sz w:val="20"/>
                <w:szCs w:val="20"/>
              </w:rPr>
            </w:pPr>
            <w:r>
              <w:rPr>
                <w:rFonts w:asciiTheme="minorHAnsi" w:hAnsiTheme="minorHAnsi" w:cs="DanteMT-Medium"/>
                <w:color w:val="211D1E"/>
                <w:sz w:val="20"/>
                <w:szCs w:val="20"/>
              </w:rPr>
              <w:t xml:space="preserve">Cass R. </w:t>
            </w:r>
            <w:proofErr w:type="spellStart"/>
            <w:r>
              <w:rPr>
                <w:rFonts w:asciiTheme="minorHAnsi" w:hAnsiTheme="minorHAnsi" w:cs="DanteMT-Medium"/>
                <w:color w:val="211D1E"/>
                <w:sz w:val="20"/>
                <w:szCs w:val="20"/>
              </w:rPr>
              <w:t>S</w:t>
            </w:r>
            <w:r w:rsidR="008C1B41" w:rsidRPr="00F505BE">
              <w:rPr>
                <w:rFonts w:asciiTheme="minorHAnsi" w:hAnsiTheme="minorHAnsi" w:cs="DanteMT-Medium"/>
                <w:color w:val="211D1E"/>
                <w:sz w:val="20"/>
                <w:szCs w:val="20"/>
              </w:rPr>
              <w:t>unstein</w:t>
            </w:r>
            <w:proofErr w:type="spellEnd"/>
            <w:r w:rsidR="008C1B41" w:rsidRPr="00F505BE">
              <w:rPr>
                <w:rFonts w:asciiTheme="minorHAnsi" w:hAnsiTheme="minorHAnsi" w:cs="DanteMT-Medium"/>
                <w:color w:val="211D1E"/>
                <w:sz w:val="20"/>
                <w:szCs w:val="20"/>
              </w:rPr>
              <w:t xml:space="preserve"> from </w:t>
            </w:r>
            <w:r w:rsidR="008C1B41" w:rsidRPr="00F505BE">
              <w:rPr>
                <w:rFonts w:asciiTheme="minorHAnsi" w:hAnsiTheme="minorHAnsi" w:cs="DanteMT-BoldItalic"/>
                <w:i/>
                <w:iCs/>
                <w:color w:val="211D1E"/>
                <w:sz w:val="20"/>
                <w:szCs w:val="20"/>
              </w:rPr>
              <w:t xml:space="preserve">Republic.com 2.0 </w:t>
            </w:r>
            <w:r w:rsidR="008C1B41" w:rsidRPr="00F505BE">
              <w:rPr>
                <w:rFonts w:asciiTheme="minorHAnsi" w:hAnsiTheme="minorHAnsi" w:cs="DanteMT-Bold"/>
                <w:color w:val="211D1E"/>
                <w:sz w:val="20"/>
                <w:szCs w:val="20"/>
              </w:rPr>
              <w:t xml:space="preserve">139 </w:t>
            </w:r>
          </w:p>
          <w:p w14:paraId="4B8827B5" w14:textId="77777777" w:rsid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 xml:space="preserve">The author applies established </w:t>
            </w:r>
            <w:r w:rsidRPr="00F505BE">
              <w:rPr>
                <w:rFonts w:asciiTheme="minorHAnsi" w:hAnsiTheme="minorHAnsi" w:cs="DanteMT-Italic"/>
                <w:i/>
                <w:iCs/>
                <w:color w:val="211D1E"/>
                <w:sz w:val="20"/>
                <w:szCs w:val="20"/>
              </w:rPr>
              <w:t xml:space="preserve">freedom of speech </w:t>
            </w:r>
            <w:r w:rsidRPr="00F505BE">
              <w:rPr>
                <w:rFonts w:asciiTheme="minorHAnsi" w:hAnsiTheme="minorHAnsi" w:cs="DanteMT-Regular"/>
                <w:color w:val="211D1E"/>
                <w:sz w:val="20"/>
                <w:szCs w:val="20"/>
              </w:rPr>
              <w:t xml:space="preserve">doctrines to novel forms of expression in the electronic age. </w:t>
            </w:r>
          </w:p>
          <w:p w14:paraId="5CABC39E" w14:textId="77777777" w:rsidR="00F505BE"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Medium"/>
                <w:strike/>
                <w:color w:val="211D1E"/>
                <w:sz w:val="20"/>
                <w:szCs w:val="20"/>
              </w:rPr>
              <w:t xml:space="preserve">5-2 </w:t>
            </w:r>
            <w:r w:rsidR="00F505BE" w:rsidRPr="00112DE8">
              <w:rPr>
                <w:rFonts w:asciiTheme="minorHAnsi" w:hAnsiTheme="minorHAnsi" w:cs="DanteMT-Medium"/>
                <w:strike/>
                <w:color w:val="211D1E"/>
                <w:sz w:val="20"/>
                <w:szCs w:val="20"/>
              </w:rPr>
              <w:t>W</w:t>
            </w:r>
            <w:r w:rsidRPr="00112DE8">
              <w:rPr>
                <w:rFonts w:asciiTheme="minorHAnsi" w:hAnsiTheme="minorHAnsi" w:cs="DanteMT-Medium"/>
                <w:strike/>
                <w:color w:val="211D1E"/>
                <w:sz w:val="20"/>
                <w:szCs w:val="20"/>
              </w:rPr>
              <w:t xml:space="preserve">illiam n. </w:t>
            </w:r>
            <w:proofErr w:type="spellStart"/>
            <w:r w:rsidRPr="00112DE8">
              <w:rPr>
                <w:rFonts w:asciiTheme="minorHAnsi" w:hAnsiTheme="minorHAnsi" w:cs="DanteMT-Medium"/>
                <w:strike/>
                <w:color w:val="211D1E"/>
                <w:sz w:val="20"/>
                <w:szCs w:val="20"/>
              </w:rPr>
              <w:t>esK</w:t>
            </w:r>
            <w:proofErr w:type="spellEnd"/>
            <w:r w:rsidRPr="00112DE8">
              <w:rPr>
                <w:rFonts w:asciiTheme="minorHAnsi" w:hAnsiTheme="minorHAnsi" w:cs="DanteMT-Medium"/>
                <w:strike/>
                <w:color w:val="211D1E"/>
                <w:sz w:val="20"/>
                <w:szCs w:val="20"/>
              </w:rPr>
              <w:t xml:space="preserve"> </w:t>
            </w:r>
            <w:proofErr w:type="spellStart"/>
            <w:r w:rsidRPr="00112DE8">
              <w:rPr>
                <w:rFonts w:asciiTheme="minorHAnsi" w:hAnsiTheme="minorHAnsi" w:cs="DanteMT-Medium"/>
                <w:strike/>
                <w:color w:val="211D1E"/>
                <w:sz w:val="20"/>
                <w:szCs w:val="20"/>
              </w:rPr>
              <w:t>iDge</w:t>
            </w:r>
            <w:proofErr w:type="spellEnd"/>
            <w:r w:rsidRPr="00112DE8">
              <w:rPr>
                <w:rFonts w:asciiTheme="minorHAnsi" w:hAnsiTheme="minorHAnsi" w:cs="DanteMT-Medium"/>
                <w:strike/>
                <w:color w:val="211D1E"/>
                <w:sz w:val="20"/>
                <w:szCs w:val="20"/>
              </w:rPr>
              <w:t xml:space="preserve"> JR. A Liberal Vision of U.S. Family Law in 2020 156 </w:t>
            </w:r>
            <w:r w:rsidRPr="00112DE8">
              <w:rPr>
                <w:rFonts w:asciiTheme="minorHAnsi" w:hAnsiTheme="minorHAnsi" w:cs="DanteMT-Regular"/>
                <w:strike/>
                <w:color w:val="211D1E"/>
                <w:sz w:val="20"/>
                <w:szCs w:val="20"/>
              </w:rPr>
              <w:t xml:space="preserve">After exploring how gay marriage will introduce new varieties of families, the author urges that revision of family law not be left exclusively to the courts. </w:t>
            </w:r>
          </w:p>
          <w:p w14:paraId="49C13057" w14:textId="77777777" w:rsidR="00112DE8" w:rsidRDefault="008C1B41" w:rsidP="008C1B41">
            <w:pPr>
              <w:pStyle w:val="Pa9"/>
              <w:rPr>
                <w:rFonts w:asciiTheme="minorHAnsi" w:hAnsiTheme="minorHAnsi" w:cs="DanteMT-Regular"/>
                <w:color w:val="211D1E"/>
                <w:sz w:val="20"/>
                <w:szCs w:val="20"/>
              </w:rPr>
            </w:pPr>
            <w:r w:rsidRPr="00F505BE">
              <w:rPr>
                <w:rFonts w:asciiTheme="minorHAnsi" w:hAnsiTheme="minorHAnsi" w:cs="DanteMT-Medium"/>
                <w:color w:val="211D1E"/>
                <w:sz w:val="20"/>
                <w:szCs w:val="20"/>
              </w:rPr>
              <w:t xml:space="preserve">5-3 </w:t>
            </w:r>
            <w:proofErr w:type="spellStart"/>
            <w:r w:rsidRPr="00F505BE">
              <w:rPr>
                <w:rFonts w:asciiTheme="minorHAnsi" w:hAnsiTheme="minorHAnsi" w:cs="DanteMT-Medium"/>
                <w:color w:val="211D1E"/>
                <w:sz w:val="20"/>
                <w:szCs w:val="20"/>
              </w:rPr>
              <w:t>supReme</w:t>
            </w:r>
            <w:proofErr w:type="spellEnd"/>
            <w:r w:rsidRPr="00F505BE">
              <w:rPr>
                <w:rFonts w:asciiTheme="minorHAnsi" w:hAnsiTheme="minorHAnsi" w:cs="DanteMT-Medium"/>
                <w:color w:val="211D1E"/>
                <w:sz w:val="20"/>
                <w:szCs w:val="20"/>
              </w:rPr>
              <w:t xml:space="preserve"> </w:t>
            </w:r>
            <w:proofErr w:type="spellStart"/>
            <w:r w:rsidRPr="00F505BE">
              <w:rPr>
                <w:rFonts w:asciiTheme="minorHAnsi" w:hAnsiTheme="minorHAnsi" w:cs="DanteMT-Medium"/>
                <w:color w:val="211D1E"/>
                <w:sz w:val="20"/>
                <w:szCs w:val="20"/>
              </w:rPr>
              <w:t>couRt</w:t>
            </w:r>
            <w:proofErr w:type="spellEnd"/>
            <w:r w:rsidRPr="00F505BE">
              <w:rPr>
                <w:rFonts w:asciiTheme="minorHAnsi" w:hAnsiTheme="minorHAnsi" w:cs="DanteMT-Medium"/>
                <w:color w:val="211D1E"/>
                <w:sz w:val="20"/>
                <w:szCs w:val="20"/>
              </w:rPr>
              <w:t xml:space="preserve"> </w:t>
            </w:r>
            <w:proofErr w:type="spellStart"/>
            <w:r w:rsidRPr="00F505BE">
              <w:rPr>
                <w:rFonts w:asciiTheme="minorHAnsi" w:hAnsiTheme="minorHAnsi" w:cs="DanteMT-Medium"/>
                <w:color w:val="211D1E"/>
                <w:sz w:val="20"/>
                <w:szCs w:val="20"/>
              </w:rPr>
              <w:t>oF</w:t>
            </w:r>
            <w:proofErr w:type="spellEnd"/>
            <w:r w:rsidRPr="00F505BE">
              <w:rPr>
                <w:rFonts w:asciiTheme="minorHAnsi" w:hAnsiTheme="minorHAnsi" w:cs="DanteMT-Medium"/>
                <w:color w:val="211D1E"/>
                <w:sz w:val="20"/>
                <w:szCs w:val="20"/>
              </w:rPr>
              <w:t xml:space="preserve"> the </w:t>
            </w:r>
            <w:proofErr w:type="spellStart"/>
            <w:r w:rsidRPr="00F505BE">
              <w:rPr>
                <w:rFonts w:asciiTheme="minorHAnsi" w:hAnsiTheme="minorHAnsi" w:cs="DanteMT-Medium"/>
                <w:color w:val="211D1E"/>
                <w:sz w:val="20"/>
                <w:szCs w:val="20"/>
              </w:rPr>
              <w:t>uniteD</w:t>
            </w:r>
            <w:proofErr w:type="spellEnd"/>
            <w:r w:rsidRPr="00F505BE">
              <w:rPr>
                <w:rFonts w:asciiTheme="minorHAnsi" w:hAnsiTheme="minorHAnsi" w:cs="DanteMT-Medium"/>
                <w:color w:val="211D1E"/>
                <w:sz w:val="20"/>
                <w:szCs w:val="20"/>
              </w:rPr>
              <w:t xml:space="preserve"> states </w:t>
            </w:r>
            <w:r w:rsidRPr="00F505BE">
              <w:rPr>
                <w:rFonts w:asciiTheme="minorHAnsi" w:hAnsiTheme="minorHAnsi" w:cs="DanteMT-MediumItalic"/>
                <w:i/>
                <w:iCs/>
                <w:color w:val="211D1E"/>
                <w:sz w:val="20"/>
                <w:szCs w:val="20"/>
              </w:rPr>
              <w:t xml:space="preserve">Roe v. Wade </w:t>
            </w:r>
            <w:r w:rsidRPr="00F505BE">
              <w:rPr>
                <w:rFonts w:asciiTheme="minorHAnsi" w:hAnsiTheme="minorHAnsi" w:cs="DanteMT-Medium"/>
                <w:color w:val="211D1E"/>
                <w:sz w:val="20"/>
                <w:szCs w:val="20"/>
              </w:rPr>
              <w:t xml:space="preserve">165 </w:t>
            </w:r>
            <w:r w:rsidRPr="00F505BE">
              <w:rPr>
                <w:rFonts w:asciiTheme="minorHAnsi" w:hAnsiTheme="minorHAnsi" w:cs="DanteMT-Regular"/>
                <w:color w:val="211D1E"/>
                <w:sz w:val="20"/>
                <w:szCs w:val="20"/>
              </w:rPr>
              <w:t xml:space="preserve">In this controversial decision, the Supreme Court considers whether the Constitution protects a woman’s right to terminate her pregnancy against the objections of the State. </w:t>
            </w:r>
          </w:p>
          <w:p w14:paraId="252DA463" w14:textId="77777777" w:rsidR="00112DE8" w:rsidRDefault="008C1B41" w:rsidP="008C1B41">
            <w:pPr>
              <w:pStyle w:val="Pa9"/>
              <w:rPr>
                <w:rFonts w:asciiTheme="minorHAnsi" w:hAnsiTheme="minorHAnsi" w:cs="DanteMT-Medium"/>
                <w:color w:val="211D1E"/>
                <w:sz w:val="20"/>
                <w:szCs w:val="20"/>
              </w:rPr>
            </w:pPr>
            <w:r w:rsidRPr="00F505BE">
              <w:rPr>
                <w:rFonts w:asciiTheme="minorHAnsi" w:hAnsiTheme="minorHAnsi" w:cs="DanteMT-Medium"/>
                <w:color w:val="211D1E"/>
                <w:sz w:val="20"/>
                <w:szCs w:val="20"/>
              </w:rPr>
              <w:t xml:space="preserve">5-4 </w:t>
            </w:r>
            <w:proofErr w:type="spellStart"/>
            <w:r w:rsidRPr="00F505BE">
              <w:rPr>
                <w:rFonts w:asciiTheme="minorHAnsi" w:hAnsiTheme="minorHAnsi" w:cs="DanteMT-Medium"/>
                <w:color w:val="211D1E"/>
                <w:sz w:val="20"/>
                <w:szCs w:val="20"/>
              </w:rPr>
              <w:t>geRalD</w:t>
            </w:r>
            <w:proofErr w:type="spellEnd"/>
            <w:r w:rsidRPr="00F505BE">
              <w:rPr>
                <w:rFonts w:asciiTheme="minorHAnsi" w:hAnsiTheme="minorHAnsi" w:cs="DanteMT-Medium"/>
                <w:color w:val="211D1E"/>
                <w:sz w:val="20"/>
                <w:szCs w:val="20"/>
              </w:rPr>
              <w:t xml:space="preserve"> n. </w:t>
            </w:r>
            <w:proofErr w:type="spellStart"/>
            <w:r w:rsidRPr="00F505BE">
              <w:rPr>
                <w:rFonts w:asciiTheme="minorHAnsi" w:hAnsiTheme="minorHAnsi" w:cs="DanteMT-Medium"/>
                <w:color w:val="211D1E"/>
                <w:sz w:val="20"/>
                <w:szCs w:val="20"/>
              </w:rPr>
              <w:t>RosenbeRg</w:t>
            </w:r>
            <w:proofErr w:type="spellEnd"/>
            <w:r w:rsidRPr="00F505BE">
              <w:rPr>
                <w:rFonts w:asciiTheme="minorHAnsi" w:hAnsiTheme="minorHAnsi" w:cs="DanteMT-Medium"/>
                <w:color w:val="211D1E"/>
                <w:sz w:val="20"/>
                <w:szCs w:val="20"/>
              </w:rPr>
              <w:t xml:space="preserve"> The Real World of Constitutional Rights: The Supreme Court and the Implementation of the Abortion Decisions 174 </w:t>
            </w:r>
          </w:p>
          <w:p w14:paraId="6389D223" w14:textId="6308412E" w:rsidR="008C1B41" w:rsidRPr="00F505BE" w:rsidRDefault="008C1B41" w:rsidP="008C1B41">
            <w:pPr>
              <w:pStyle w:val="Pa9"/>
              <w:rPr>
                <w:rFonts w:asciiTheme="minorHAnsi" w:hAnsiTheme="minorHAnsi" w:cs="DanteMT-Italic"/>
                <w:color w:val="211D1E"/>
                <w:sz w:val="20"/>
                <w:szCs w:val="20"/>
              </w:rPr>
            </w:pPr>
            <w:r w:rsidRPr="00F505BE">
              <w:rPr>
                <w:rFonts w:asciiTheme="minorHAnsi" w:hAnsiTheme="minorHAnsi" w:cs="DanteMT-Regular"/>
                <w:color w:val="211D1E"/>
                <w:sz w:val="20"/>
                <w:szCs w:val="20"/>
              </w:rPr>
              <w:t xml:space="preserve">Gerald N. Rosenberg examines the political and legal environment surrounding abortion policy, which is still a source of conflict thirty years after </w:t>
            </w:r>
            <w:r w:rsidRPr="00F505BE">
              <w:rPr>
                <w:rFonts w:asciiTheme="minorHAnsi" w:hAnsiTheme="minorHAnsi" w:cs="DanteMT-Italic"/>
                <w:i/>
                <w:iCs/>
                <w:color w:val="211D1E"/>
                <w:sz w:val="20"/>
                <w:szCs w:val="20"/>
              </w:rPr>
              <w:t>Roe v. Wade.</w:t>
            </w:r>
          </w:p>
          <w:p w14:paraId="394F7AD5" w14:textId="77777777" w:rsidR="008C1B41" w:rsidRPr="00F505BE" w:rsidRDefault="008C1B41" w:rsidP="008C1B41">
            <w:pPr>
              <w:pStyle w:val="Pa16"/>
              <w:pageBreakBefore/>
              <w:rPr>
                <w:rFonts w:asciiTheme="minorHAnsi" w:hAnsiTheme="minorHAnsi" w:cs="DanteMT-Medium"/>
                <w:color w:val="211D1E"/>
                <w:sz w:val="20"/>
                <w:szCs w:val="20"/>
              </w:rPr>
            </w:pPr>
            <w:r w:rsidRPr="00F505BE">
              <w:rPr>
                <w:rFonts w:asciiTheme="minorHAnsi" w:hAnsiTheme="minorHAnsi" w:cs="DanteMT-Medium"/>
                <w:color w:val="211D1E"/>
                <w:sz w:val="20"/>
                <w:szCs w:val="20"/>
              </w:rPr>
              <w:t>Chapter 6. Congress 204</w:t>
            </w:r>
          </w:p>
          <w:p w14:paraId="3928095B"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 xml:space="preserve">6-1 Steven S. </w:t>
            </w:r>
            <w:proofErr w:type="spellStart"/>
            <w:r w:rsidRPr="00F505BE">
              <w:rPr>
                <w:rFonts w:asciiTheme="minorHAnsi" w:hAnsiTheme="minorHAnsi" w:cs="DanteMT-Medium"/>
                <w:color w:val="211D1E"/>
                <w:sz w:val="20"/>
                <w:szCs w:val="20"/>
              </w:rPr>
              <w:t>SmithCongress</w:t>
            </w:r>
            <w:proofErr w:type="spellEnd"/>
            <w:r w:rsidRPr="00F505BE">
              <w:rPr>
                <w:rFonts w:asciiTheme="minorHAnsi" w:hAnsiTheme="minorHAnsi" w:cs="DanteMT-Medium"/>
                <w:color w:val="211D1E"/>
                <w:sz w:val="20"/>
                <w:szCs w:val="20"/>
              </w:rPr>
              <w:t>, the Troubled Institution 204</w:t>
            </w:r>
          </w:p>
          <w:p w14:paraId="4FFBC8F1"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Steven S. Smith describes Congress’s struggles with partisanship, filibusters, and scandals as it tackles momentous issues.</w:t>
            </w:r>
          </w:p>
          <w:p w14:paraId="09589A13" w14:textId="77777777" w:rsidR="008C1B41" w:rsidRPr="00F505BE" w:rsidRDefault="008C1B41" w:rsidP="008C1B41">
            <w:pPr>
              <w:pStyle w:val="Pa17"/>
              <w:rPr>
                <w:rFonts w:asciiTheme="minorHAnsi" w:hAnsiTheme="minorHAnsi" w:cs="DanteMT-Medium"/>
                <w:color w:val="211D1E"/>
                <w:sz w:val="20"/>
                <w:szCs w:val="20"/>
              </w:rPr>
            </w:pPr>
            <w:r w:rsidRPr="00F505BE">
              <w:rPr>
                <w:rFonts w:asciiTheme="minorHAnsi" w:hAnsiTheme="minorHAnsi" w:cs="DanteMT-Medium"/>
                <w:color w:val="211D1E"/>
                <w:sz w:val="20"/>
                <w:szCs w:val="20"/>
              </w:rPr>
              <w:t xml:space="preserve">6-2 </w:t>
            </w:r>
            <w:proofErr w:type="spellStart"/>
            <w:r w:rsidRPr="00F505BE">
              <w:rPr>
                <w:rFonts w:asciiTheme="minorHAnsi" w:hAnsiTheme="minorHAnsi" w:cs="DanteMT-Medium"/>
                <w:color w:val="000000"/>
                <w:sz w:val="20"/>
                <w:szCs w:val="20"/>
              </w:rPr>
              <w:t>S</w:t>
            </w:r>
            <w:r w:rsidRPr="00F505BE">
              <w:rPr>
                <w:rFonts w:asciiTheme="minorHAnsi" w:hAnsiTheme="minorHAnsi" w:cs="DanteMT-Medium"/>
                <w:color w:val="211D1E"/>
                <w:sz w:val="20"/>
                <w:szCs w:val="20"/>
              </w:rPr>
              <w:t>ara</w:t>
            </w:r>
            <w:r w:rsidRPr="00F505BE">
              <w:rPr>
                <w:rFonts w:asciiTheme="minorHAnsi" w:hAnsiTheme="minorHAnsi" w:cs="DanteMT-Medium"/>
                <w:color w:val="000000"/>
                <w:sz w:val="20"/>
                <w:szCs w:val="20"/>
              </w:rPr>
              <w:t>hA</w:t>
            </w:r>
            <w:proofErr w:type="spellEnd"/>
            <w:r w:rsidRPr="00F505BE">
              <w:rPr>
                <w:rFonts w:asciiTheme="minorHAnsi" w:hAnsiTheme="minorHAnsi" w:cs="DanteMT-Medium"/>
                <w:color w:val="211D1E"/>
                <w:sz w:val="20"/>
                <w:szCs w:val="20"/>
              </w:rPr>
              <w:t>. Binder The Politics of Legislative Stalemate 220</w:t>
            </w:r>
          </w:p>
          <w:p w14:paraId="271B7A2F"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Sarah A. Binder outlines the effects of divided party control of the institutions of government and partisan polarization on the policy-making process.</w:t>
            </w:r>
          </w:p>
          <w:p w14:paraId="642B2827" w14:textId="77777777" w:rsidR="008C1B41" w:rsidRPr="00F505BE" w:rsidRDefault="008C1B41" w:rsidP="008C1B41">
            <w:pPr>
              <w:pStyle w:val="Pa17"/>
              <w:rPr>
                <w:rFonts w:asciiTheme="minorHAnsi" w:hAnsiTheme="minorHAnsi" w:cs="DanteMT-Medium"/>
                <w:color w:val="211D1E"/>
                <w:sz w:val="20"/>
                <w:szCs w:val="20"/>
              </w:rPr>
            </w:pPr>
            <w:r w:rsidRPr="00F505BE">
              <w:rPr>
                <w:rFonts w:asciiTheme="minorHAnsi" w:hAnsiTheme="minorHAnsi" w:cs="DanteMT-Medium"/>
                <w:color w:val="211D1E"/>
                <w:sz w:val="20"/>
                <w:szCs w:val="20"/>
              </w:rPr>
              <w:t>6-3 J</w:t>
            </w:r>
            <w:r w:rsidRPr="00F505BE">
              <w:rPr>
                <w:rFonts w:asciiTheme="minorHAnsi" w:hAnsiTheme="minorHAnsi" w:cs="DanteMT-Medium"/>
                <w:color w:val="000000"/>
                <w:sz w:val="20"/>
                <w:szCs w:val="20"/>
              </w:rPr>
              <w:t>oh</w:t>
            </w:r>
            <w:r w:rsidRPr="00F505BE">
              <w:rPr>
                <w:rFonts w:asciiTheme="minorHAnsi" w:hAnsiTheme="minorHAnsi" w:cs="DanteMT-Medium"/>
                <w:color w:val="211D1E"/>
                <w:sz w:val="20"/>
                <w:szCs w:val="20"/>
              </w:rPr>
              <w:t xml:space="preserve">n H. </w:t>
            </w:r>
            <w:proofErr w:type="spellStart"/>
            <w:r w:rsidRPr="00F505BE">
              <w:rPr>
                <w:rFonts w:asciiTheme="minorHAnsi" w:hAnsiTheme="minorHAnsi" w:cs="DanteMT-Medium"/>
                <w:color w:val="000000"/>
                <w:sz w:val="20"/>
                <w:szCs w:val="20"/>
              </w:rPr>
              <w:t>A</w:t>
            </w:r>
            <w:r w:rsidRPr="00F505BE">
              <w:rPr>
                <w:rFonts w:asciiTheme="minorHAnsi" w:hAnsiTheme="minorHAnsi" w:cs="DanteMT-Medium"/>
                <w:color w:val="211D1E"/>
                <w:sz w:val="20"/>
                <w:szCs w:val="20"/>
              </w:rPr>
              <w:t>ldric</w:t>
            </w:r>
            <w:r w:rsidRPr="00F505BE">
              <w:rPr>
                <w:rFonts w:asciiTheme="minorHAnsi" w:hAnsiTheme="minorHAnsi" w:cs="DanteMT-Medium"/>
                <w:color w:val="000000"/>
                <w:sz w:val="20"/>
                <w:szCs w:val="20"/>
              </w:rPr>
              <w:t>h</w:t>
            </w:r>
            <w:r w:rsidRPr="00F505BE">
              <w:rPr>
                <w:rFonts w:asciiTheme="minorHAnsi" w:hAnsiTheme="minorHAnsi" w:cs="DanteMT-Medium"/>
                <w:color w:val="211D1E"/>
                <w:sz w:val="20"/>
                <w:szCs w:val="20"/>
              </w:rPr>
              <w:t>and</w:t>
            </w:r>
            <w:proofErr w:type="spellEnd"/>
            <w:r w:rsidRPr="00F505BE">
              <w:rPr>
                <w:rFonts w:asciiTheme="minorHAnsi" w:hAnsiTheme="minorHAnsi" w:cs="DanteMT-Medium"/>
                <w:color w:val="211D1E"/>
                <w:sz w:val="20"/>
                <w:szCs w:val="20"/>
              </w:rPr>
              <w:t xml:space="preserve"> </w:t>
            </w:r>
            <w:r w:rsidRPr="00F505BE">
              <w:rPr>
                <w:rFonts w:asciiTheme="minorHAnsi" w:hAnsiTheme="minorHAnsi" w:cs="DanteMT-Medium"/>
                <w:color w:val="000000"/>
                <w:sz w:val="20"/>
                <w:szCs w:val="20"/>
              </w:rPr>
              <w:t>D</w:t>
            </w:r>
            <w:r w:rsidRPr="00F505BE">
              <w:rPr>
                <w:rFonts w:asciiTheme="minorHAnsi" w:hAnsiTheme="minorHAnsi" w:cs="DanteMT-Medium"/>
                <w:color w:val="211D1E"/>
                <w:sz w:val="20"/>
                <w:szCs w:val="20"/>
              </w:rPr>
              <w:t xml:space="preserve">avid </w:t>
            </w:r>
            <w:r w:rsidRPr="00F505BE">
              <w:rPr>
                <w:rFonts w:asciiTheme="minorHAnsi" w:hAnsiTheme="minorHAnsi" w:cs="DanteMT-Medium"/>
                <w:color w:val="000000"/>
                <w:sz w:val="20"/>
                <w:szCs w:val="20"/>
              </w:rPr>
              <w:t>W</w:t>
            </w:r>
            <w:r w:rsidRPr="00F505BE">
              <w:rPr>
                <w:rFonts w:asciiTheme="minorHAnsi" w:hAnsiTheme="minorHAnsi" w:cs="DanteMT-Medium"/>
                <w:color w:val="211D1E"/>
                <w:sz w:val="20"/>
                <w:szCs w:val="20"/>
              </w:rPr>
              <w:t xml:space="preserve">. </w:t>
            </w:r>
            <w:r w:rsidRPr="00F505BE">
              <w:rPr>
                <w:rFonts w:asciiTheme="minorHAnsi" w:hAnsiTheme="minorHAnsi" w:cs="DanteMT-Medium"/>
                <w:color w:val="000000"/>
                <w:sz w:val="20"/>
                <w:szCs w:val="20"/>
              </w:rPr>
              <w:t>Roh</w:t>
            </w:r>
            <w:r w:rsidRPr="00F505BE">
              <w:rPr>
                <w:rFonts w:asciiTheme="minorHAnsi" w:hAnsiTheme="minorHAnsi" w:cs="DanteMT-Medium"/>
                <w:color w:val="211D1E"/>
                <w:sz w:val="20"/>
                <w:szCs w:val="20"/>
              </w:rPr>
              <w:t>de Congressional Committees in a Continuing Partisan Era 231</w:t>
            </w:r>
          </w:p>
          <w:p w14:paraId="66B03A28"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John H. Aldrich and David W. Rohde state that in an era of polarized parties, party leaders dominate standing committees in the policy-making process of the House of Representatives.</w:t>
            </w:r>
          </w:p>
          <w:p w14:paraId="11B3F025" w14:textId="77777777" w:rsidR="008C1B41" w:rsidRPr="00F505BE" w:rsidRDefault="008C1B41" w:rsidP="008C1B41">
            <w:pPr>
              <w:pStyle w:val="Pa18"/>
              <w:rPr>
                <w:rFonts w:asciiTheme="minorHAnsi" w:hAnsiTheme="minorHAnsi" w:cs="DanteMT-Medium"/>
                <w:color w:val="211D1E"/>
                <w:sz w:val="20"/>
                <w:szCs w:val="20"/>
              </w:rPr>
            </w:pPr>
            <w:r w:rsidRPr="00F505BE">
              <w:rPr>
                <w:rFonts w:asciiTheme="minorHAnsi" w:hAnsiTheme="minorHAnsi" w:cs="DanteMT-Medium"/>
                <w:color w:val="211D1E"/>
                <w:sz w:val="20"/>
                <w:szCs w:val="20"/>
              </w:rPr>
              <w:t>Chapter 7. The Presidency 254</w:t>
            </w:r>
          </w:p>
          <w:p w14:paraId="3F10663A" w14:textId="77777777" w:rsidR="008C1B41" w:rsidRPr="00F505BE" w:rsidRDefault="008C1B41" w:rsidP="008C1B41">
            <w:pPr>
              <w:pStyle w:val="Pa15"/>
              <w:rPr>
                <w:rFonts w:asciiTheme="minorHAnsi" w:hAnsiTheme="minorHAnsi" w:cs="DanteMT-Bold"/>
                <w:color w:val="211D1E"/>
                <w:sz w:val="20"/>
                <w:szCs w:val="20"/>
              </w:rPr>
            </w:pPr>
            <w:r w:rsidRPr="00F505BE">
              <w:rPr>
                <w:rFonts w:asciiTheme="minorHAnsi" w:hAnsiTheme="minorHAnsi" w:cs="DanteMT-Medium"/>
                <w:color w:val="211D1E"/>
                <w:sz w:val="20"/>
                <w:szCs w:val="20"/>
              </w:rPr>
              <w:t xml:space="preserve">7-1 Richard E. Neustadt from </w:t>
            </w:r>
            <w:r w:rsidRPr="00F505BE">
              <w:rPr>
                <w:rFonts w:asciiTheme="minorHAnsi" w:hAnsiTheme="minorHAnsi" w:cs="DanteMT-BoldItalic"/>
                <w:i/>
                <w:iCs/>
                <w:color w:val="211D1E"/>
                <w:sz w:val="20"/>
                <w:szCs w:val="20"/>
              </w:rPr>
              <w:t xml:space="preserve">Presidential Power </w:t>
            </w:r>
            <w:r w:rsidRPr="00F505BE">
              <w:rPr>
                <w:rFonts w:asciiTheme="minorHAnsi" w:hAnsiTheme="minorHAnsi" w:cs="DanteMT-Bold"/>
                <w:color w:val="211D1E"/>
                <w:sz w:val="20"/>
                <w:szCs w:val="20"/>
              </w:rPr>
              <w:t>254</w:t>
            </w:r>
          </w:p>
          <w:p w14:paraId="732E8E0B"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Richard E. Neustadt shows that successful presidential leadership depends on the ability to persuade.</w:t>
            </w:r>
          </w:p>
          <w:p w14:paraId="5C0C2711" w14:textId="77777777" w:rsidR="008C1B41" w:rsidRPr="00112DE8" w:rsidRDefault="008C1B41" w:rsidP="008C1B41">
            <w:pPr>
              <w:pStyle w:val="Pa17"/>
              <w:rPr>
                <w:rFonts w:asciiTheme="minorHAnsi" w:hAnsiTheme="minorHAnsi" w:cs="DanteMT-Medium"/>
                <w:strike/>
                <w:color w:val="211D1E"/>
                <w:sz w:val="20"/>
                <w:szCs w:val="20"/>
              </w:rPr>
            </w:pPr>
            <w:r w:rsidRPr="00112DE8">
              <w:rPr>
                <w:rFonts w:asciiTheme="minorHAnsi" w:hAnsiTheme="minorHAnsi" w:cs="DanteMT-Medium"/>
                <w:strike/>
                <w:color w:val="211D1E"/>
                <w:sz w:val="20"/>
                <w:szCs w:val="20"/>
              </w:rPr>
              <w:t>7-2 J</w:t>
            </w:r>
            <w:r w:rsidRPr="00112DE8">
              <w:rPr>
                <w:rFonts w:asciiTheme="minorHAnsi" w:hAnsiTheme="minorHAnsi" w:cs="DanteMT-Medium"/>
                <w:strike/>
                <w:color w:val="000000"/>
                <w:sz w:val="20"/>
                <w:szCs w:val="20"/>
              </w:rPr>
              <w:t>oh</w:t>
            </w:r>
            <w:r w:rsidRPr="00112DE8">
              <w:rPr>
                <w:rFonts w:asciiTheme="minorHAnsi" w:hAnsiTheme="minorHAnsi" w:cs="DanteMT-Medium"/>
                <w:strike/>
                <w:color w:val="211D1E"/>
                <w:sz w:val="20"/>
                <w:szCs w:val="20"/>
              </w:rPr>
              <w:t>n P. Burke The Institutional Presidency 275</w:t>
            </w:r>
          </w:p>
          <w:p w14:paraId="5943A6BE" w14:textId="77777777" w:rsidR="008C1B41"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Regular"/>
                <w:strike/>
                <w:color w:val="211D1E"/>
                <w:sz w:val="20"/>
                <w:szCs w:val="20"/>
              </w:rPr>
              <w:t>This essay examines the institutional ramifications of Congress’s delegation of broad administrative authority.</w:t>
            </w:r>
          </w:p>
          <w:p w14:paraId="1360B2A0" w14:textId="77777777" w:rsidR="008C1B41" w:rsidRPr="00F505BE" w:rsidRDefault="008C1B41" w:rsidP="008C1B41">
            <w:pPr>
              <w:pStyle w:val="Pa17"/>
              <w:rPr>
                <w:rFonts w:asciiTheme="minorHAnsi" w:hAnsiTheme="minorHAnsi" w:cs="DanteMT-Bold"/>
                <w:color w:val="211D1E"/>
                <w:sz w:val="20"/>
                <w:szCs w:val="20"/>
              </w:rPr>
            </w:pPr>
            <w:r w:rsidRPr="00F505BE">
              <w:rPr>
                <w:rFonts w:asciiTheme="minorHAnsi" w:hAnsiTheme="minorHAnsi" w:cs="DanteMT-Medium"/>
                <w:color w:val="211D1E"/>
                <w:sz w:val="20"/>
                <w:szCs w:val="20"/>
              </w:rPr>
              <w:t xml:space="preserve">7-3 Samuel Kernell from </w:t>
            </w:r>
            <w:r w:rsidRPr="00F505BE">
              <w:rPr>
                <w:rFonts w:asciiTheme="minorHAnsi" w:hAnsiTheme="minorHAnsi" w:cs="DanteMT-BoldItalic"/>
                <w:i/>
                <w:iCs/>
                <w:color w:val="211D1E"/>
                <w:sz w:val="20"/>
                <w:szCs w:val="20"/>
              </w:rPr>
              <w:t xml:space="preserve">Going Public </w:t>
            </w:r>
            <w:r w:rsidRPr="00F505BE">
              <w:rPr>
                <w:rFonts w:asciiTheme="minorHAnsi" w:hAnsiTheme="minorHAnsi" w:cs="DanteMT-Bold"/>
                <w:color w:val="211D1E"/>
                <w:sz w:val="20"/>
                <w:szCs w:val="20"/>
              </w:rPr>
              <w:t>300</w:t>
            </w:r>
          </w:p>
          <w:p w14:paraId="7FB1514E"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Samuel Kernell observes that modern presidents, in their efforts to persuade other politicians to adopt their policy preferences, often “go public”: a set of activities borrowed from presidential election campaigns.</w:t>
            </w:r>
          </w:p>
          <w:p w14:paraId="50890B7B" w14:textId="77777777" w:rsidR="008C1B41" w:rsidRPr="00F505BE" w:rsidRDefault="008C1B41" w:rsidP="008C1B41">
            <w:pPr>
              <w:pStyle w:val="Pa18"/>
              <w:rPr>
                <w:rFonts w:asciiTheme="minorHAnsi" w:hAnsiTheme="minorHAnsi" w:cs="DanteMT-Medium"/>
                <w:color w:val="211D1E"/>
                <w:sz w:val="20"/>
                <w:szCs w:val="20"/>
              </w:rPr>
            </w:pPr>
            <w:r w:rsidRPr="00F505BE">
              <w:rPr>
                <w:rFonts w:asciiTheme="minorHAnsi" w:hAnsiTheme="minorHAnsi" w:cs="DanteMT-Medium"/>
                <w:color w:val="211D1E"/>
                <w:sz w:val="20"/>
                <w:szCs w:val="20"/>
              </w:rPr>
              <w:t>Chapter 8. The Bureaucracy 318</w:t>
            </w:r>
          </w:p>
          <w:p w14:paraId="348A47F9"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 xml:space="preserve">8-1 </w:t>
            </w:r>
            <w:r w:rsidRPr="00F505BE">
              <w:rPr>
                <w:rFonts w:asciiTheme="minorHAnsi" w:hAnsiTheme="minorHAnsi" w:cs="DanteMT-Medium"/>
                <w:color w:val="000000"/>
                <w:sz w:val="20"/>
                <w:szCs w:val="20"/>
              </w:rPr>
              <w:t>T</w:t>
            </w:r>
            <w:r w:rsidRPr="00F505BE">
              <w:rPr>
                <w:rFonts w:asciiTheme="minorHAnsi" w:hAnsiTheme="minorHAnsi" w:cs="DanteMT-Medium"/>
                <w:color w:val="211D1E"/>
                <w:sz w:val="20"/>
                <w:szCs w:val="20"/>
              </w:rPr>
              <w:t>erry M. M</w:t>
            </w:r>
            <w:r w:rsidRPr="00F505BE">
              <w:rPr>
                <w:rFonts w:asciiTheme="minorHAnsi" w:hAnsiTheme="minorHAnsi" w:cs="DanteMT-Medium"/>
                <w:color w:val="000000"/>
                <w:sz w:val="20"/>
                <w:szCs w:val="20"/>
              </w:rPr>
              <w:t>o</w:t>
            </w:r>
            <w:r w:rsidRPr="00F505BE">
              <w:rPr>
                <w:rFonts w:asciiTheme="minorHAnsi" w:hAnsiTheme="minorHAnsi" w:cs="DanteMT-Medium"/>
                <w:color w:val="211D1E"/>
                <w:sz w:val="20"/>
                <w:szCs w:val="20"/>
              </w:rPr>
              <w:t>e The Politics of Bureaucratic Structure 318</w:t>
            </w:r>
          </w:p>
          <w:p w14:paraId="37F7F094"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Terry M. Moe argues that the federal bureaucracy is not structured on the basis of a theory of public administration but instead is the product of politics.</w:t>
            </w:r>
          </w:p>
          <w:p w14:paraId="3DD51E6E" w14:textId="77777777" w:rsidR="008C1B41" w:rsidRPr="00112DE8" w:rsidRDefault="008C1B41" w:rsidP="008C1B41">
            <w:pPr>
              <w:pStyle w:val="Pa15"/>
              <w:rPr>
                <w:rFonts w:asciiTheme="minorHAnsi" w:hAnsiTheme="minorHAnsi" w:cs="DanteMT-Medium"/>
                <w:strike/>
                <w:color w:val="211D1E"/>
                <w:sz w:val="20"/>
                <w:szCs w:val="20"/>
              </w:rPr>
            </w:pPr>
            <w:r w:rsidRPr="00112DE8">
              <w:rPr>
                <w:rFonts w:asciiTheme="minorHAnsi" w:hAnsiTheme="minorHAnsi" w:cs="DanteMT-Medium"/>
                <w:strike/>
                <w:color w:val="211D1E"/>
                <w:sz w:val="20"/>
                <w:szCs w:val="20"/>
              </w:rPr>
              <w:t xml:space="preserve">8-2 Paul </w:t>
            </w:r>
            <w:r w:rsidRPr="00112DE8">
              <w:rPr>
                <w:rFonts w:asciiTheme="minorHAnsi" w:hAnsiTheme="minorHAnsi" w:cs="DanteMT-Medium"/>
                <w:strike/>
                <w:color w:val="000000"/>
                <w:sz w:val="20"/>
                <w:szCs w:val="20"/>
              </w:rPr>
              <w:t>S</w:t>
            </w:r>
            <w:r w:rsidRPr="00112DE8">
              <w:rPr>
                <w:rFonts w:asciiTheme="minorHAnsi" w:hAnsiTheme="minorHAnsi" w:cs="DanteMT-Medium"/>
                <w:strike/>
                <w:color w:val="211D1E"/>
                <w:sz w:val="20"/>
                <w:szCs w:val="20"/>
              </w:rPr>
              <w:t>in</w:t>
            </w:r>
            <w:r w:rsidRPr="00112DE8">
              <w:rPr>
                <w:rFonts w:asciiTheme="minorHAnsi" w:hAnsiTheme="minorHAnsi" w:cs="DanteMT-Medium"/>
                <w:strike/>
                <w:color w:val="000000"/>
                <w:sz w:val="20"/>
                <w:szCs w:val="20"/>
              </w:rPr>
              <w:t>g</w:t>
            </w:r>
            <w:r w:rsidRPr="00112DE8">
              <w:rPr>
                <w:rFonts w:asciiTheme="minorHAnsi" w:hAnsiTheme="minorHAnsi" w:cs="DanteMT-Medium"/>
                <w:strike/>
                <w:color w:val="211D1E"/>
                <w:sz w:val="20"/>
                <w:szCs w:val="20"/>
              </w:rPr>
              <w:t>er Bush and the Bureaucracy: A Crusade for Control 333</w:t>
            </w:r>
          </w:p>
          <w:p w14:paraId="33FD326F" w14:textId="77777777" w:rsidR="008C1B41"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Regular"/>
                <w:strike/>
                <w:color w:val="211D1E"/>
                <w:sz w:val="20"/>
                <w:szCs w:val="20"/>
              </w:rPr>
              <w:t>Paul Singer argues that presidents pursue a variety of personnel, budget, and legal strategies to assert influence over policy decisions made in the federal bureaucracy.</w:t>
            </w:r>
          </w:p>
          <w:p w14:paraId="1384A950" w14:textId="77777777" w:rsidR="008C1B41" w:rsidRPr="00F505BE" w:rsidRDefault="008C1B41" w:rsidP="008C1B41">
            <w:pPr>
              <w:pStyle w:val="Pa17"/>
              <w:rPr>
                <w:rFonts w:asciiTheme="minorHAnsi" w:hAnsiTheme="minorHAnsi" w:cs="DanteMT-Bold"/>
                <w:color w:val="211D1E"/>
                <w:sz w:val="20"/>
                <w:szCs w:val="20"/>
              </w:rPr>
            </w:pPr>
            <w:r w:rsidRPr="00F505BE">
              <w:rPr>
                <w:rFonts w:asciiTheme="minorHAnsi" w:hAnsiTheme="minorHAnsi" w:cs="DanteMT-Medium"/>
                <w:color w:val="211D1E"/>
                <w:sz w:val="20"/>
                <w:szCs w:val="20"/>
              </w:rPr>
              <w:t xml:space="preserve">8-3 David E. Lewis from </w:t>
            </w:r>
            <w:r w:rsidRPr="00F505BE">
              <w:rPr>
                <w:rFonts w:asciiTheme="minorHAnsi" w:hAnsiTheme="minorHAnsi" w:cs="DanteMT-BoldItalic"/>
                <w:i/>
                <w:iCs/>
                <w:color w:val="211D1E"/>
                <w:sz w:val="20"/>
                <w:szCs w:val="20"/>
              </w:rPr>
              <w:t xml:space="preserve">The Politics of Presidential Appointments </w:t>
            </w:r>
            <w:r w:rsidRPr="00F505BE">
              <w:rPr>
                <w:rFonts w:asciiTheme="minorHAnsi" w:hAnsiTheme="minorHAnsi" w:cs="DanteMT-Bold"/>
                <w:color w:val="211D1E"/>
                <w:sz w:val="20"/>
                <w:szCs w:val="20"/>
              </w:rPr>
              <w:t>345</w:t>
            </w:r>
          </w:p>
          <w:p w14:paraId="6360257F"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This essay states that presidents’ strategies for controlling federal departments and agencies have evolved in important ways in recent decades.</w:t>
            </w:r>
          </w:p>
          <w:p w14:paraId="7A8B6541" w14:textId="77777777" w:rsidR="008C1B41" w:rsidRPr="00112DE8" w:rsidRDefault="008C1B41" w:rsidP="008C1B41">
            <w:pPr>
              <w:pStyle w:val="Pa15"/>
              <w:pageBreakBefore/>
              <w:rPr>
                <w:rFonts w:asciiTheme="minorHAnsi" w:hAnsiTheme="minorHAnsi" w:cs="DanteMT-Medium"/>
                <w:strike/>
                <w:color w:val="211D1E"/>
                <w:sz w:val="20"/>
                <w:szCs w:val="20"/>
              </w:rPr>
            </w:pPr>
            <w:r w:rsidRPr="00112DE8">
              <w:rPr>
                <w:rFonts w:asciiTheme="minorHAnsi" w:hAnsiTheme="minorHAnsi" w:cs="DanteMT-Regular"/>
                <w:strike/>
                <w:color w:val="211D1E"/>
                <w:sz w:val="20"/>
                <w:szCs w:val="20"/>
              </w:rPr>
              <w:t xml:space="preserve">8-4 </w:t>
            </w:r>
            <w:r w:rsidRPr="00112DE8">
              <w:rPr>
                <w:rFonts w:asciiTheme="minorHAnsi" w:hAnsiTheme="minorHAnsi" w:cs="DanteMT-Medium"/>
                <w:strike/>
                <w:color w:val="211D1E"/>
                <w:sz w:val="20"/>
                <w:szCs w:val="20"/>
              </w:rPr>
              <w:t>Mat</w:t>
            </w:r>
            <w:r w:rsidRPr="00112DE8">
              <w:rPr>
                <w:rFonts w:asciiTheme="minorHAnsi" w:hAnsiTheme="minorHAnsi" w:cs="DanteMT-Medium"/>
                <w:strike/>
                <w:color w:val="000000"/>
                <w:sz w:val="20"/>
                <w:szCs w:val="20"/>
              </w:rPr>
              <w:t>h</w:t>
            </w:r>
            <w:r w:rsidRPr="00112DE8">
              <w:rPr>
                <w:rFonts w:asciiTheme="minorHAnsi" w:hAnsiTheme="minorHAnsi" w:cs="DanteMT-Medium"/>
                <w:strike/>
                <w:color w:val="211D1E"/>
                <w:sz w:val="20"/>
                <w:szCs w:val="20"/>
              </w:rPr>
              <w:t xml:space="preserve">ew </w:t>
            </w:r>
            <w:r w:rsidRPr="00112DE8">
              <w:rPr>
                <w:rFonts w:asciiTheme="minorHAnsi" w:hAnsiTheme="minorHAnsi" w:cs="DanteMT-Medium"/>
                <w:strike/>
                <w:color w:val="000000"/>
                <w:sz w:val="20"/>
                <w:szCs w:val="20"/>
              </w:rPr>
              <w:t>D</w:t>
            </w:r>
            <w:r w:rsidRPr="00112DE8">
              <w:rPr>
                <w:rFonts w:asciiTheme="minorHAnsi" w:hAnsiTheme="minorHAnsi" w:cs="DanteMT-Medium"/>
                <w:strike/>
                <w:color w:val="211D1E"/>
                <w:sz w:val="20"/>
                <w:szCs w:val="20"/>
              </w:rPr>
              <w:t xml:space="preserve">. </w:t>
            </w:r>
            <w:proofErr w:type="spellStart"/>
            <w:r w:rsidRPr="00112DE8">
              <w:rPr>
                <w:rFonts w:asciiTheme="minorHAnsi" w:hAnsiTheme="minorHAnsi" w:cs="DanteMT-Medium"/>
                <w:strike/>
                <w:color w:val="211D1E"/>
                <w:sz w:val="20"/>
                <w:szCs w:val="20"/>
              </w:rPr>
              <w:t>Mc</w:t>
            </w:r>
            <w:r w:rsidRPr="00112DE8">
              <w:rPr>
                <w:rFonts w:asciiTheme="minorHAnsi" w:hAnsiTheme="minorHAnsi" w:cs="DanteMT-Medium"/>
                <w:strike/>
                <w:color w:val="000000"/>
                <w:sz w:val="20"/>
                <w:szCs w:val="20"/>
              </w:rPr>
              <w:t>C</w:t>
            </w:r>
            <w:r w:rsidRPr="00112DE8">
              <w:rPr>
                <w:rFonts w:asciiTheme="minorHAnsi" w:hAnsiTheme="minorHAnsi" w:cs="DanteMT-Medium"/>
                <w:strike/>
                <w:color w:val="211D1E"/>
                <w:sz w:val="20"/>
                <w:szCs w:val="20"/>
              </w:rPr>
              <w:t>u</w:t>
            </w:r>
            <w:r w:rsidRPr="00112DE8">
              <w:rPr>
                <w:rFonts w:asciiTheme="minorHAnsi" w:hAnsiTheme="minorHAnsi" w:cs="DanteMT-Medium"/>
                <w:strike/>
                <w:color w:val="000000"/>
                <w:sz w:val="20"/>
                <w:szCs w:val="20"/>
              </w:rPr>
              <w:t>bb</w:t>
            </w:r>
            <w:r w:rsidRPr="00112DE8">
              <w:rPr>
                <w:rFonts w:asciiTheme="minorHAnsi" w:hAnsiTheme="minorHAnsi" w:cs="DanteMT-Medium"/>
                <w:strike/>
                <w:color w:val="211D1E"/>
                <w:sz w:val="20"/>
                <w:szCs w:val="20"/>
              </w:rPr>
              <w:t>ins</w:t>
            </w:r>
            <w:proofErr w:type="spellEnd"/>
            <w:r w:rsidRPr="00112DE8">
              <w:rPr>
                <w:rFonts w:asciiTheme="minorHAnsi" w:hAnsiTheme="minorHAnsi" w:cs="DanteMT-Medium"/>
                <w:strike/>
                <w:color w:val="211D1E"/>
                <w:sz w:val="20"/>
                <w:szCs w:val="20"/>
              </w:rPr>
              <w:t xml:space="preserve">, </w:t>
            </w:r>
            <w:r w:rsidRPr="00112DE8">
              <w:rPr>
                <w:rFonts w:asciiTheme="minorHAnsi" w:hAnsiTheme="minorHAnsi" w:cs="DanteMT-Medium"/>
                <w:strike/>
                <w:color w:val="000000"/>
                <w:sz w:val="20"/>
                <w:szCs w:val="20"/>
              </w:rPr>
              <w:t>Rog</w:t>
            </w:r>
            <w:r w:rsidRPr="00112DE8">
              <w:rPr>
                <w:rFonts w:asciiTheme="minorHAnsi" w:hAnsiTheme="minorHAnsi" w:cs="DanteMT-Medium"/>
                <w:strike/>
                <w:color w:val="211D1E"/>
                <w:sz w:val="20"/>
                <w:szCs w:val="20"/>
              </w:rPr>
              <w:t xml:space="preserve">er G. </w:t>
            </w:r>
            <w:r w:rsidRPr="00112DE8">
              <w:rPr>
                <w:rFonts w:asciiTheme="minorHAnsi" w:hAnsiTheme="minorHAnsi" w:cs="DanteMT-Medium"/>
                <w:strike/>
                <w:color w:val="000000"/>
                <w:sz w:val="20"/>
                <w:szCs w:val="20"/>
              </w:rPr>
              <w:t>No</w:t>
            </w:r>
            <w:r w:rsidRPr="00112DE8">
              <w:rPr>
                <w:rFonts w:asciiTheme="minorHAnsi" w:hAnsiTheme="minorHAnsi" w:cs="DanteMT-Medium"/>
                <w:strike/>
                <w:color w:val="211D1E"/>
                <w:sz w:val="20"/>
                <w:szCs w:val="20"/>
              </w:rPr>
              <w:t xml:space="preserve">ll, and Barry </w:t>
            </w:r>
            <w:r w:rsidRPr="00112DE8">
              <w:rPr>
                <w:rFonts w:asciiTheme="minorHAnsi" w:hAnsiTheme="minorHAnsi" w:cs="DanteMT-Medium"/>
                <w:strike/>
                <w:color w:val="000000"/>
                <w:sz w:val="20"/>
                <w:szCs w:val="20"/>
              </w:rPr>
              <w:t>R</w:t>
            </w:r>
            <w:r w:rsidRPr="00112DE8">
              <w:rPr>
                <w:rFonts w:asciiTheme="minorHAnsi" w:hAnsiTheme="minorHAnsi" w:cs="DanteMT-Medium"/>
                <w:strike/>
                <w:color w:val="211D1E"/>
                <w:sz w:val="20"/>
                <w:szCs w:val="20"/>
              </w:rPr>
              <w:t xml:space="preserve">. </w:t>
            </w:r>
            <w:proofErr w:type="spellStart"/>
            <w:r w:rsidRPr="00112DE8">
              <w:rPr>
                <w:rFonts w:asciiTheme="minorHAnsi" w:hAnsiTheme="minorHAnsi" w:cs="DanteMT-Medium"/>
                <w:strike/>
                <w:color w:val="000000"/>
                <w:sz w:val="20"/>
                <w:szCs w:val="20"/>
              </w:rPr>
              <w:t>W</w:t>
            </w:r>
            <w:r w:rsidRPr="00112DE8">
              <w:rPr>
                <w:rFonts w:asciiTheme="minorHAnsi" w:hAnsiTheme="minorHAnsi" w:cs="DanteMT-Medium"/>
                <w:strike/>
                <w:color w:val="211D1E"/>
                <w:sz w:val="20"/>
                <w:szCs w:val="20"/>
              </w:rPr>
              <w:t>ein</w:t>
            </w:r>
            <w:r w:rsidRPr="00112DE8">
              <w:rPr>
                <w:rFonts w:asciiTheme="minorHAnsi" w:hAnsiTheme="minorHAnsi" w:cs="DanteMT-Medium"/>
                <w:strike/>
                <w:color w:val="000000"/>
                <w:sz w:val="20"/>
                <w:szCs w:val="20"/>
              </w:rPr>
              <w:t>g</w:t>
            </w:r>
            <w:r w:rsidRPr="00112DE8">
              <w:rPr>
                <w:rFonts w:asciiTheme="minorHAnsi" w:hAnsiTheme="minorHAnsi" w:cs="DanteMT-Medium"/>
                <w:strike/>
                <w:color w:val="211D1E"/>
                <w:sz w:val="20"/>
                <w:szCs w:val="20"/>
              </w:rPr>
              <w:t>ast</w:t>
            </w:r>
            <w:proofErr w:type="spellEnd"/>
            <w:r w:rsidRPr="00112DE8">
              <w:rPr>
                <w:rFonts w:asciiTheme="minorHAnsi" w:hAnsiTheme="minorHAnsi" w:cs="DanteMT-Medium"/>
                <w:strike/>
                <w:color w:val="211D1E"/>
                <w:sz w:val="20"/>
                <w:szCs w:val="20"/>
              </w:rPr>
              <w:t xml:space="preserve"> Administrative Procedures as Instruments of Political Control 369</w:t>
            </w:r>
          </w:p>
          <w:p w14:paraId="50B872F0" w14:textId="77777777" w:rsidR="008C1B41"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Regular"/>
                <w:strike/>
                <w:color w:val="211D1E"/>
                <w:sz w:val="20"/>
                <w:szCs w:val="20"/>
              </w:rPr>
              <w:t xml:space="preserve">Mathew D. </w:t>
            </w:r>
            <w:proofErr w:type="spellStart"/>
            <w:r w:rsidRPr="00112DE8">
              <w:rPr>
                <w:rFonts w:asciiTheme="minorHAnsi" w:hAnsiTheme="minorHAnsi" w:cs="DanteMT-Regular"/>
                <w:strike/>
                <w:color w:val="211D1E"/>
                <w:sz w:val="20"/>
                <w:szCs w:val="20"/>
              </w:rPr>
              <w:t>McCubbins</w:t>
            </w:r>
            <w:proofErr w:type="spellEnd"/>
            <w:r w:rsidRPr="00112DE8">
              <w:rPr>
                <w:rFonts w:asciiTheme="minorHAnsi" w:hAnsiTheme="minorHAnsi" w:cs="DanteMT-Regular"/>
                <w:strike/>
                <w:color w:val="211D1E"/>
                <w:sz w:val="20"/>
                <w:szCs w:val="20"/>
              </w:rPr>
              <w:t xml:space="preserve">, Roger G. Noll, and Barry R. </w:t>
            </w:r>
            <w:proofErr w:type="spellStart"/>
            <w:r w:rsidRPr="00112DE8">
              <w:rPr>
                <w:rFonts w:asciiTheme="minorHAnsi" w:hAnsiTheme="minorHAnsi" w:cs="DanteMT-Regular"/>
                <w:strike/>
                <w:color w:val="211D1E"/>
                <w:sz w:val="20"/>
                <w:szCs w:val="20"/>
              </w:rPr>
              <w:t>Weingast</w:t>
            </w:r>
            <w:proofErr w:type="spellEnd"/>
            <w:r w:rsidRPr="00112DE8">
              <w:rPr>
                <w:rFonts w:asciiTheme="minorHAnsi" w:hAnsiTheme="minorHAnsi" w:cs="DanteMT-Regular"/>
                <w:strike/>
                <w:color w:val="211D1E"/>
                <w:sz w:val="20"/>
                <w:szCs w:val="20"/>
              </w:rPr>
              <w:t xml:space="preserve"> describe how oversight and administrative procedures are used to induce compliance from government agencies to the policy preferences of policy makers.</w:t>
            </w:r>
          </w:p>
          <w:p w14:paraId="4F1E327C" w14:textId="77777777" w:rsidR="008C1B41" w:rsidRPr="00F505BE" w:rsidRDefault="008C1B41" w:rsidP="008C1B41">
            <w:pPr>
              <w:pStyle w:val="Pa16"/>
              <w:rPr>
                <w:rFonts w:asciiTheme="minorHAnsi" w:hAnsiTheme="minorHAnsi" w:cs="DanteMT-Medium"/>
                <w:color w:val="211D1E"/>
                <w:sz w:val="20"/>
                <w:szCs w:val="20"/>
              </w:rPr>
            </w:pPr>
            <w:r w:rsidRPr="00F505BE">
              <w:rPr>
                <w:rFonts w:asciiTheme="minorHAnsi" w:hAnsiTheme="minorHAnsi" w:cs="DanteMT-Medium"/>
                <w:color w:val="211D1E"/>
                <w:sz w:val="20"/>
                <w:szCs w:val="20"/>
              </w:rPr>
              <w:t>Chapter 9. The Judiciary 383</w:t>
            </w:r>
          </w:p>
          <w:p w14:paraId="54839BF5" w14:textId="77777777" w:rsidR="008C1B41" w:rsidRPr="00F505BE" w:rsidRDefault="008C1B41" w:rsidP="008C1B41">
            <w:pPr>
              <w:pStyle w:val="Pa15"/>
              <w:rPr>
                <w:rFonts w:asciiTheme="minorHAnsi" w:hAnsiTheme="minorHAnsi" w:cs="DanteMT-Bold"/>
                <w:color w:val="211D1E"/>
                <w:sz w:val="20"/>
                <w:szCs w:val="20"/>
              </w:rPr>
            </w:pPr>
            <w:r w:rsidRPr="00F505BE">
              <w:rPr>
                <w:rFonts w:asciiTheme="minorHAnsi" w:hAnsiTheme="minorHAnsi" w:cs="DanteMT-Medium"/>
                <w:color w:val="211D1E"/>
                <w:sz w:val="20"/>
                <w:szCs w:val="20"/>
              </w:rPr>
              <w:t xml:space="preserve">9-1 Antonin Scalia from </w:t>
            </w:r>
            <w:r w:rsidRPr="00F505BE">
              <w:rPr>
                <w:rFonts w:asciiTheme="minorHAnsi" w:hAnsiTheme="minorHAnsi" w:cs="DanteMT-BoldItalic"/>
                <w:i/>
                <w:iCs/>
                <w:color w:val="211D1E"/>
                <w:sz w:val="20"/>
                <w:szCs w:val="20"/>
              </w:rPr>
              <w:t xml:space="preserve">A Matter of Interpretation: Federal Courts and the Law </w:t>
            </w:r>
            <w:r w:rsidRPr="00F505BE">
              <w:rPr>
                <w:rFonts w:asciiTheme="minorHAnsi" w:hAnsiTheme="minorHAnsi" w:cs="DanteMT-Bold"/>
                <w:color w:val="211D1E"/>
                <w:sz w:val="20"/>
                <w:szCs w:val="20"/>
              </w:rPr>
              <w:t>383</w:t>
            </w:r>
          </w:p>
          <w:p w14:paraId="5802E8D5"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In this lecture to law school students, Supreme Court Justice Antonin Scalia makes a strong case for judges to limit their analysis to what laws say instead of exploring their intent.</w:t>
            </w:r>
          </w:p>
          <w:p w14:paraId="02AB23A0" w14:textId="77777777" w:rsidR="008C1B41" w:rsidRPr="00F505BE" w:rsidRDefault="008C1B41" w:rsidP="008C1B41">
            <w:pPr>
              <w:pStyle w:val="Pa15"/>
              <w:rPr>
                <w:rFonts w:asciiTheme="minorHAnsi" w:hAnsiTheme="minorHAnsi" w:cs="DanteMT-Bold"/>
                <w:color w:val="211D1E"/>
                <w:sz w:val="20"/>
                <w:szCs w:val="20"/>
              </w:rPr>
            </w:pPr>
            <w:r w:rsidRPr="00F505BE">
              <w:rPr>
                <w:rFonts w:asciiTheme="minorHAnsi" w:hAnsiTheme="minorHAnsi" w:cs="DanteMT-Medium"/>
                <w:color w:val="211D1E"/>
                <w:sz w:val="20"/>
                <w:szCs w:val="20"/>
              </w:rPr>
              <w:t xml:space="preserve">9-2 </w:t>
            </w:r>
            <w:r w:rsidRPr="00F505BE">
              <w:rPr>
                <w:rFonts w:asciiTheme="minorHAnsi" w:hAnsiTheme="minorHAnsi" w:cs="DanteMT-Medium"/>
                <w:color w:val="000000"/>
                <w:sz w:val="20"/>
                <w:szCs w:val="20"/>
              </w:rPr>
              <w:t>S</w:t>
            </w:r>
            <w:r w:rsidRPr="00F505BE">
              <w:rPr>
                <w:rFonts w:asciiTheme="minorHAnsi" w:hAnsiTheme="minorHAnsi" w:cs="DanteMT-Medium"/>
                <w:color w:val="211D1E"/>
                <w:sz w:val="20"/>
                <w:szCs w:val="20"/>
              </w:rPr>
              <w:t>te</w:t>
            </w:r>
            <w:r w:rsidRPr="00F505BE">
              <w:rPr>
                <w:rFonts w:asciiTheme="minorHAnsi" w:hAnsiTheme="minorHAnsi" w:cs="DanteMT-Medium"/>
                <w:color w:val="000000"/>
                <w:sz w:val="20"/>
                <w:szCs w:val="20"/>
              </w:rPr>
              <w:t>ph</w:t>
            </w:r>
            <w:r w:rsidRPr="00F505BE">
              <w:rPr>
                <w:rFonts w:asciiTheme="minorHAnsi" w:hAnsiTheme="minorHAnsi" w:cs="DanteMT-Medium"/>
                <w:color w:val="211D1E"/>
                <w:sz w:val="20"/>
                <w:szCs w:val="20"/>
              </w:rPr>
              <w:t xml:space="preserve">en Breyer from </w:t>
            </w:r>
            <w:r w:rsidRPr="00F505BE">
              <w:rPr>
                <w:rFonts w:asciiTheme="minorHAnsi" w:hAnsiTheme="minorHAnsi" w:cs="DanteMT-BoldItalic"/>
                <w:i/>
                <w:iCs/>
                <w:color w:val="211D1E"/>
                <w:sz w:val="20"/>
                <w:szCs w:val="20"/>
              </w:rPr>
              <w:t xml:space="preserve">Active Liberty </w:t>
            </w:r>
            <w:r w:rsidRPr="00F505BE">
              <w:rPr>
                <w:rFonts w:asciiTheme="minorHAnsi" w:hAnsiTheme="minorHAnsi" w:cs="DanteMT-Bold"/>
                <w:color w:val="211D1E"/>
                <w:sz w:val="20"/>
                <w:szCs w:val="20"/>
              </w:rPr>
              <w:t>401</w:t>
            </w:r>
          </w:p>
          <w:p w14:paraId="7A826858"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Antonin Scalia’s colleague, Supreme Court Justice Stephen Breyer, argues instead that judges should weigh the implications of their decisions for advancing democracy.</w:t>
            </w:r>
          </w:p>
          <w:p w14:paraId="77E9F326"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 xml:space="preserve">9-3 </w:t>
            </w:r>
            <w:r w:rsidRPr="00F505BE">
              <w:rPr>
                <w:rFonts w:asciiTheme="minorHAnsi" w:hAnsiTheme="minorHAnsi" w:cs="DanteMT-Medium"/>
                <w:color w:val="000000"/>
                <w:sz w:val="20"/>
                <w:szCs w:val="20"/>
              </w:rPr>
              <w:t>A</w:t>
            </w:r>
            <w:r w:rsidRPr="00F505BE">
              <w:rPr>
                <w:rFonts w:asciiTheme="minorHAnsi" w:hAnsiTheme="minorHAnsi" w:cs="DanteMT-Medium"/>
                <w:color w:val="211D1E"/>
                <w:sz w:val="20"/>
                <w:szCs w:val="20"/>
              </w:rPr>
              <w:t>lexander Ha</w:t>
            </w:r>
            <w:r w:rsidRPr="00F505BE">
              <w:rPr>
                <w:rFonts w:asciiTheme="minorHAnsi" w:hAnsiTheme="minorHAnsi" w:cs="DanteMT-Medium"/>
                <w:color w:val="000000"/>
                <w:sz w:val="20"/>
                <w:szCs w:val="20"/>
              </w:rPr>
              <w:t>m</w:t>
            </w:r>
            <w:r w:rsidRPr="00F505BE">
              <w:rPr>
                <w:rFonts w:asciiTheme="minorHAnsi" w:hAnsiTheme="minorHAnsi" w:cs="DanteMT-Medium"/>
                <w:color w:val="211D1E"/>
                <w:sz w:val="20"/>
                <w:szCs w:val="20"/>
              </w:rPr>
              <w:t>ilt</w:t>
            </w:r>
            <w:r w:rsidRPr="00F505BE">
              <w:rPr>
                <w:rFonts w:asciiTheme="minorHAnsi" w:hAnsiTheme="minorHAnsi" w:cs="DanteMT-Medium"/>
                <w:color w:val="000000"/>
                <w:sz w:val="20"/>
                <w:szCs w:val="20"/>
              </w:rPr>
              <w:t>o</w:t>
            </w:r>
            <w:r w:rsidRPr="00F505BE">
              <w:rPr>
                <w:rFonts w:asciiTheme="minorHAnsi" w:hAnsiTheme="minorHAnsi" w:cs="DanteMT-Medium"/>
                <w:color w:val="211D1E"/>
                <w:sz w:val="20"/>
                <w:szCs w:val="20"/>
              </w:rPr>
              <w:t xml:space="preserve">n </w:t>
            </w:r>
            <w:r w:rsidRPr="00F505BE">
              <w:rPr>
                <w:rFonts w:asciiTheme="minorHAnsi" w:hAnsiTheme="minorHAnsi" w:cs="DanteMT-BoldItalic"/>
                <w:i/>
                <w:iCs/>
                <w:color w:val="211D1E"/>
                <w:sz w:val="20"/>
                <w:szCs w:val="20"/>
              </w:rPr>
              <w:t xml:space="preserve">Federalist </w:t>
            </w:r>
            <w:r w:rsidRPr="00F505BE">
              <w:rPr>
                <w:rFonts w:asciiTheme="minorHAnsi" w:hAnsiTheme="minorHAnsi" w:cs="DanteMT-Medium"/>
                <w:color w:val="211D1E"/>
                <w:sz w:val="20"/>
                <w:szCs w:val="20"/>
              </w:rPr>
              <w:t>No. 78 414</w:t>
            </w:r>
          </w:p>
          <w:p w14:paraId="6522013F"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While asserting that the unelected judiciary is the “least dangerous branch,” Alexander Hamilton assumes for the Supreme Court the important role of judicial review.</w:t>
            </w:r>
          </w:p>
          <w:p w14:paraId="6496C53F" w14:textId="6F1CAF3F" w:rsidR="008C1B41" w:rsidRPr="00112DE8" w:rsidRDefault="008C1B41" w:rsidP="008C1B41">
            <w:pPr>
              <w:pStyle w:val="Pa15"/>
              <w:rPr>
                <w:rFonts w:asciiTheme="minorHAnsi" w:hAnsiTheme="minorHAnsi" w:cs="DanteMT-Medium"/>
                <w:strike/>
                <w:color w:val="211D1E"/>
                <w:sz w:val="20"/>
                <w:szCs w:val="20"/>
              </w:rPr>
            </w:pPr>
            <w:r w:rsidRPr="00112DE8">
              <w:rPr>
                <w:rFonts w:asciiTheme="minorHAnsi" w:hAnsiTheme="minorHAnsi" w:cs="DanteMT-Medium"/>
                <w:strike/>
                <w:color w:val="211D1E"/>
                <w:sz w:val="20"/>
                <w:szCs w:val="20"/>
              </w:rPr>
              <w:t xml:space="preserve">9-4 </w:t>
            </w:r>
            <w:r w:rsidRPr="00112DE8">
              <w:rPr>
                <w:rFonts w:asciiTheme="minorHAnsi" w:hAnsiTheme="minorHAnsi" w:cs="DanteMT-Medium"/>
                <w:strike/>
                <w:color w:val="000000"/>
                <w:sz w:val="20"/>
                <w:szCs w:val="20"/>
              </w:rPr>
              <w:t>Rob</w:t>
            </w:r>
            <w:r w:rsidRPr="00112DE8">
              <w:rPr>
                <w:rFonts w:asciiTheme="minorHAnsi" w:hAnsiTheme="minorHAnsi" w:cs="DanteMT-Medium"/>
                <w:strike/>
                <w:color w:val="211D1E"/>
                <w:sz w:val="20"/>
                <w:szCs w:val="20"/>
              </w:rPr>
              <w:t xml:space="preserve">ert </w:t>
            </w:r>
            <w:r w:rsidRPr="00112DE8">
              <w:rPr>
                <w:rFonts w:asciiTheme="minorHAnsi" w:hAnsiTheme="minorHAnsi" w:cs="DanteMT-Medium"/>
                <w:strike/>
                <w:color w:val="000000"/>
                <w:sz w:val="20"/>
                <w:szCs w:val="20"/>
              </w:rPr>
              <w:t>A</w:t>
            </w:r>
            <w:r w:rsidRPr="00112DE8">
              <w:rPr>
                <w:rFonts w:asciiTheme="minorHAnsi" w:hAnsiTheme="minorHAnsi" w:cs="DanteMT-Medium"/>
                <w:strike/>
                <w:color w:val="211D1E"/>
                <w:sz w:val="20"/>
                <w:szCs w:val="20"/>
              </w:rPr>
              <w:t xml:space="preserve">. </w:t>
            </w:r>
            <w:r w:rsidRPr="00112DE8">
              <w:rPr>
                <w:rFonts w:asciiTheme="minorHAnsi" w:hAnsiTheme="minorHAnsi" w:cs="DanteMT-Medium"/>
                <w:strike/>
                <w:color w:val="000000"/>
                <w:sz w:val="20"/>
                <w:szCs w:val="20"/>
              </w:rPr>
              <w:t>C</w:t>
            </w:r>
            <w:r w:rsidRPr="00112DE8">
              <w:rPr>
                <w:rFonts w:asciiTheme="minorHAnsi" w:hAnsiTheme="minorHAnsi" w:cs="DanteMT-Medium"/>
                <w:strike/>
                <w:color w:val="211D1E"/>
                <w:sz w:val="20"/>
                <w:szCs w:val="20"/>
              </w:rPr>
              <w:t>ar</w:t>
            </w:r>
            <w:r w:rsidRPr="00112DE8">
              <w:rPr>
                <w:rFonts w:asciiTheme="minorHAnsi" w:hAnsiTheme="minorHAnsi" w:cs="DanteMT-Medium"/>
                <w:strike/>
                <w:color w:val="000000"/>
                <w:sz w:val="20"/>
                <w:szCs w:val="20"/>
              </w:rPr>
              <w:t>p</w:t>
            </w:r>
            <w:r w:rsidRPr="00112DE8">
              <w:rPr>
                <w:rFonts w:asciiTheme="minorHAnsi" w:hAnsiTheme="minorHAnsi" w:cs="DanteMT-Medium"/>
                <w:strike/>
                <w:color w:val="211D1E"/>
                <w:sz w:val="20"/>
                <w:szCs w:val="20"/>
              </w:rPr>
              <w:t xml:space="preserve">, </w:t>
            </w:r>
            <w:r w:rsidRPr="00112DE8">
              <w:rPr>
                <w:rFonts w:asciiTheme="minorHAnsi" w:hAnsiTheme="minorHAnsi" w:cs="DanteMT-Medium"/>
                <w:strike/>
                <w:color w:val="000000"/>
                <w:sz w:val="20"/>
                <w:szCs w:val="20"/>
              </w:rPr>
              <w:t>K</w:t>
            </w:r>
            <w:r w:rsidRPr="00112DE8">
              <w:rPr>
                <w:rFonts w:asciiTheme="minorHAnsi" w:hAnsiTheme="minorHAnsi" w:cs="DanteMT-Medium"/>
                <w:strike/>
                <w:color w:val="211D1E"/>
                <w:sz w:val="20"/>
                <w:szCs w:val="20"/>
              </w:rPr>
              <w:t>ennet</w:t>
            </w:r>
            <w:r w:rsidRPr="00112DE8">
              <w:rPr>
                <w:rFonts w:asciiTheme="minorHAnsi" w:hAnsiTheme="minorHAnsi" w:cs="DanteMT-Medium"/>
                <w:strike/>
                <w:color w:val="000000"/>
                <w:sz w:val="20"/>
                <w:szCs w:val="20"/>
              </w:rPr>
              <w:t>h</w:t>
            </w:r>
            <w:r w:rsidR="00112DE8" w:rsidRPr="00112DE8">
              <w:rPr>
                <w:rFonts w:asciiTheme="minorHAnsi" w:hAnsiTheme="minorHAnsi" w:cs="DanteMT-Medium"/>
                <w:strike/>
                <w:color w:val="000000"/>
                <w:sz w:val="20"/>
                <w:szCs w:val="20"/>
              </w:rPr>
              <w:t xml:space="preserve"> </w:t>
            </w:r>
            <w:r w:rsidRPr="00112DE8">
              <w:rPr>
                <w:rFonts w:asciiTheme="minorHAnsi" w:hAnsiTheme="minorHAnsi" w:cs="DanteMT-Medium"/>
                <w:strike/>
                <w:color w:val="000000"/>
                <w:sz w:val="20"/>
                <w:szCs w:val="20"/>
              </w:rPr>
              <w:t>L</w:t>
            </w:r>
            <w:r w:rsidRPr="00112DE8">
              <w:rPr>
                <w:rFonts w:asciiTheme="minorHAnsi" w:hAnsiTheme="minorHAnsi" w:cs="DanteMT-Medium"/>
                <w:strike/>
                <w:color w:val="211D1E"/>
                <w:sz w:val="20"/>
                <w:szCs w:val="20"/>
              </w:rPr>
              <w:t>. Mannin</w:t>
            </w:r>
            <w:r w:rsidRPr="00112DE8">
              <w:rPr>
                <w:rFonts w:asciiTheme="minorHAnsi" w:hAnsiTheme="minorHAnsi" w:cs="DanteMT-Medium"/>
                <w:strike/>
                <w:color w:val="000000"/>
                <w:sz w:val="20"/>
                <w:szCs w:val="20"/>
              </w:rPr>
              <w:t>g</w:t>
            </w:r>
            <w:r w:rsidRPr="00112DE8">
              <w:rPr>
                <w:rFonts w:asciiTheme="minorHAnsi" w:hAnsiTheme="minorHAnsi" w:cs="DanteMT-Medium"/>
                <w:strike/>
                <w:color w:val="211D1E"/>
                <w:sz w:val="20"/>
                <w:szCs w:val="20"/>
              </w:rPr>
              <w:t xml:space="preserve">, and Ronald </w:t>
            </w:r>
            <w:proofErr w:type="spellStart"/>
            <w:r w:rsidRPr="00112DE8">
              <w:rPr>
                <w:rFonts w:asciiTheme="minorHAnsi" w:hAnsiTheme="minorHAnsi" w:cs="DanteMT-Medium"/>
                <w:strike/>
                <w:color w:val="211D1E"/>
                <w:sz w:val="20"/>
                <w:szCs w:val="20"/>
              </w:rPr>
              <w:t>Stidham</w:t>
            </w:r>
            <w:proofErr w:type="spellEnd"/>
            <w:r w:rsidR="00112DE8" w:rsidRPr="00112DE8">
              <w:rPr>
                <w:rFonts w:asciiTheme="minorHAnsi" w:hAnsiTheme="minorHAnsi" w:cs="DanteMT-Medium"/>
                <w:strike/>
                <w:color w:val="211D1E"/>
                <w:sz w:val="20"/>
                <w:szCs w:val="20"/>
              </w:rPr>
              <w:t xml:space="preserve"> </w:t>
            </w:r>
            <w:r w:rsidRPr="00112DE8">
              <w:rPr>
                <w:rFonts w:asciiTheme="minorHAnsi" w:hAnsiTheme="minorHAnsi" w:cs="DanteMT-Medium"/>
                <w:strike/>
                <w:color w:val="211D1E"/>
                <w:sz w:val="20"/>
                <w:szCs w:val="20"/>
              </w:rPr>
              <w:t>The Voting Behavior of Barack Obama’s Judges: As Far Left as Some Opponents Say or Just Mainstream Liberals? 420</w:t>
            </w:r>
          </w:p>
          <w:p w14:paraId="0719E94B" w14:textId="77777777" w:rsidR="008C1B41"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Regular"/>
                <w:strike/>
                <w:color w:val="211D1E"/>
                <w:sz w:val="20"/>
                <w:szCs w:val="20"/>
              </w:rPr>
              <w:t>This essay argues that all presidents seek judges who share their policy views; the evidence presented here shows that they have succeeded.</w:t>
            </w:r>
          </w:p>
          <w:p w14:paraId="081788D7" w14:textId="77777777" w:rsidR="008C1B41" w:rsidRPr="00F505BE" w:rsidRDefault="008C1B41" w:rsidP="008C1B41">
            <w:pPr>
              <w:pStyle w:val="Pa16"/>
              <w:rPr>
                <w:rFonts w:asciiTheme="minorHAnsi" w:hAnsiTheme="minorHAnsi" w:cs="DanteMT-Medium"/>
                <w:color w:val="211D1E"/>
                <w:sz w:val="20"/>
                <w:szCs w:val="20"/>
              </w:rPr>
            </w:pPr>
            <w:r w:rsidRPr="00F505BE">
              <w:rPr>
                <w:rFonts w:asciiTheme="minorHAnsi" w:hAnsiTheme="minorHAnsi" w:cs="DanteMT-Medium"/>
                <w:color w:val="211D1E"/>
                <w:sz w:val="20"/>
                <w:szCs w:val="20"/>
              </w:rPr>
              <w:t>Chapter 10. Public Opinion 436</w:t>
            </w:r>
          </w:p>
          <w:p w14:paraId="09E94220"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10-1 Her</w:t>
            </w:r>
            <w:r w:rsidRPr="00F505BE">
              <w:rPr>
                <w:rFonts w:asciiTheme="minorHAnsi" w:hAnsiTheme="minorHAnsi" w:cs="DanteMT-Medium"/>
                <w:color w:val="000000"/>
                <w:sz w:val="20"/>
                <w:szCs w:val="20"/>
              </w:rPr>
              <w:t>b</w:t>
            </w:r>
            <w:r w:rsidRPr="00F505BE">
              <w:rPr>
                <w:rFonts w:asciiTheme="minorHAnsi" w:hAnsiTheme="minorHAnsi" w:cs="DanteMT-Medium"/>
                <w:color w:val="211D1E"/>
                <w:sz w:val="20"/>
                <w:szCs w:val="20"/>
              </w:rPr>
              <w:t xml:space="preserve">ert </w:t>
            </w:r>
            <w:r w:rsidRPr="00F505BE">
              <w:rPr>
                <w:rFonts w:asciiTheme="minorHAnsi" w:hAnsiTheme="minorHAnsi" w:cs="DanteMT-Medium"/>
                <w:color w:val="000000"/>
                <w:sz w:val="20"/>
                <w:szCs w:val="20"/>
              </w:rPr>
              <w:t>A</w:t>
            </w:r>
            <w:r w:rsidRPr="00F505BE">
              <w:rPr>
                <w:rFonts w:asciiTheme="minorHAnsi" w:hAnsiTheme="minorHAnsi" w:cs="DanteMT-Medium"/>
                <w:color w:val="211D1E"/>
                <w:sz w:val="20"/>
                <w:szCs w:val="20"/>
              </w:rPr>
              <w:t>s</w:t>
            </w:r>
            <w:r w:rsidRPr="00F505BE">
              <w:rPr>
                <w:rFonts w:asciiTheme="minorHAnsi" w:hAnsiTheme="minorHAnsi" w:cs="DanteMT-Medium"/>
                <w:color w:val="000000"/>
                <w:sz w:val="20"/>
                <w:szCs w:val="20"/>
              </w:rPr>
              <w:t>h</w:t>
            </w:r>
            <w:r w:rsidRPr="00F505BE">
              <w:rPr>
                <w:rFonts w:asciiTheme="minorHAnsi" w:hAnsiTheme="minorHAnsi" w:cs="DanteMT-Medium"/>
                <w:color w:val="211D1E"/>
                <w:sz w:val="20"/>
                <w:szCs w:val="20"/>
              </w:rPr>
              <w:t>er Analyzing and Interpreting Polls 436</w:t>
            </w:r>
          </w:p>
          <w:p w14:paraId="549A8AEF"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Herbert Asher explains the common ways that polls are misinterpreted and misused.</w:t>
            </w:r>
          </w:p>
          <w:p w14:paraId="47D0CD56" w14:textId="77777777" w:rsidR="008C1B41" w:rsidRPr="00112DE8" w:rsidRDefault="008C1B41" w:rsidP="008C1B41">
            <w:pPr>
              <w:pStyle w:val="Pa15"/>
              <w:rPr>
                <w:rFonts w:asciiTheme="minorHAnsi" w:hAnsiTheme="minorHAnsi" w:cs="DanteMT-Medium"/>
                <w:strike/>
                <w:color w:val="211D1E"/>
                <w:sz w:val="20"/>
                <w:szCs w:val="20"/>
              </w:rPr>
            </w:pPr>
            <w:r w:rsidRPr="00112DE8">
              <w:rPr>
                <w:rFonts w:asciiTheme="minorHAnsi" w:hAnsiTheme="minorHAnsi" w:cs="DanteMT-Medium"/>
                <w:strike/>
                <w:color w:val="211D1E"/>
                <w:sz w:val="20"/>
                <w:szCs w:val="20"/>
              </w:rPr>
              <w:t>10-2 Ja</w:t>
            </w:r>
            <w:r w:rsidRPr="00112DE8">
              <w:rPr>
                <w:rFonts w:asciiTheme="minorHAnsi" w:hAnsiTheme="minorHAnsi" w:cs="DanteMT-Medium"/>
                <w:strike/>
                <w:color w:val="000000"/>
                <w:sz w:val="20"/>
                <w:szCs w:val="20"/>
              </w:rPr>
              <w:t>m</w:t>
            </w:r>
            <w:r w:rsidRPr="00112DE8">
              <w:rPr>
                <w:rFonts w:asciiTheme="minorHAnsi" w:hAnsiTheme="minorHAnsi" w:cs="DanteMT-Medium"/>
                <w:strike/>
                <w:color w:val="211D1E"/>
                <w:sz w:val="20"/>
                <w:szCs w:val="20"/>
              </w:rPr>
              <w:t xml:space="preserve">es </w:t>
            </w:r>
            <w:r w:rsidRPr="00112DE8">
              <w:rPr>
                <w:rFonts w:asciiTheme="minorHAnsi" w:hAnsiTheme="minorHAnsi" w:cs="DanteMT-Medium"/>
                <w:strike/>
                <w:color w:val="000000"/>
                <w:sz w:val="20"/>
                <w:szCs w:val="20"/>
              </w:rPr>
              <w:t>A</w:t>
            </w:r>
            <w:r w:rsidRPr="00112DE8">
              <w:rPr>
                <w:rFonts w:asciiTheme="minorHAnsi" w:hAnsiTheme="minorHAnsi" w:cs="DanteMT-Medium"/>
                <w:strike/>
                <w:color w:val="211D1E"/>
                <w:sz w:val="20"/>
                <w:szCs w:val="20"/>
              </w:rPr>
              <w:t xml:space="preserve">. </w:t>
            </w:r>
            <w:r w:rsidRPr="00112DE8">
              <w:rPr>
                <w:rFonts w:asciiTheme="minorHAnsi" w:hAnsiTheme="minorHAnsi" w:cs="DanteMT-Medium"/>
                <w:strike/>
                <w:color w:val="000000"/>
                <w:sz w:val="20"/>
                <w:szCs w:val="20"/>
              </w:rPr>
              <w:t>S</w:t>
            </w:r>
            <w:r w:rsidRPr="00112DE8">
              <w:rPr>
                <w:rFonts w:asciiTheme="minorHAnsi" w:hAnsiTheme="minorHAnsi" w:cs="DanteMT-Medium"/>
                <w:strike/>
                <w:color w:val="211D1E"/>
                <w:sz w:val="20"/>
                <w:szCs w:val="20"/>
              </w:rPr>
              <w:t>ti</w:t>
            </w:r>
            <w:r w:rsidRPr="00112DE8">
              <w:rPr>
                <w:rFonts w:asciiTheme="minorHAnsi" w:hAnsiTheme="minorHAnsi" w:cs="DanteMT-Medium"/>
                <w:strike/>
                <w:color w:val="000000"/>
                <w:sz w:val="20"/>
                <w:szCs w:val="20"/>
              </w:rPr>
              <w:t>m</w:t>
            </w:r>
            <w:r w:rsidRPr="00112DE8">
              <w:rPr>
                <w:rFonts w:asciiTheme="minorHAnsi" w:hAnsiTheme="minorHAnsi" w:cs="DanteMT-Medium"/>
                <w:strike/>
                <w:color w:val="211D1E"/>
                <w:sz w:val="20"/>
                <w:szCs w:val="20"/>
              </w:rPr>
              <w:t>s</w:t>
            </w:r>
            <w:r w:rsidRPr="00112DE8">
              <w:rPr>
                <w:rFonts w:asciiTheme="minorHAnsi" w:hAnsiTheme="minorHAnsi" w:cs="DanteMT-Medium"/>
                <w:strike/>
                <w:color w:val="000000"/>
                <w:sz w:val="20"/>
                <w:szCs w:val="20"/>
              </w:rPr>
              <w:t>o</w:t>
            </w:r>
            <w:r w:rsidRPr="00112DE8">
              <w:rPr>
                <w:rFonts w:asciiTheme="minorHAnsi" w:hAnsiTheme="minorHAnsi" w:cs="DanteMT-Medium"/>
                <w:strike/>
                <w:color w:val="211D1E"/>
                <w:sz w:val="20"/>
                <w:szCs w:val="20"/>
              </w:rPr>
              <w:t>n, Mic</w:t>
            </w:r>
            <w:r w:rsidRPr="00112DE8">
              <w:rPr>
                <w:rFonts w:asciiTheme="minorHAnsi" w:hAnsiTheme="minorHAnsi" w:cs="DanteMT-Medium"/>
                <w:strike/>
                <w:color w:val="000000"/>
                <w:sz w:val="20"/>
                <w:szCs w:val="20"/>
              </w:rPr>
              <w:t>h</w:t>
            </w:r>
            <w:r w:rsidRPr="00112DE8">
              <w:rPr>
                <w:rFonts w:asciiTheme="minorHAnsi" w:hAnsiTheme="minorHAnsi" w:cs="DanteMT-Medium"/>
                <w:strike/>
                <w:color w:val="211D1E"/>
                <w:sz w:val="20"/>
                <w:szCs w:val="20"/>
              </w:rPr>
              <w:t xml:space="preserve">ael B. </w:t>
            </w:r>
            <w:proofErr w:type="spellStart"/>
            <w:r w:rsidRPr="00112DE8">
              <w:rPr>
                <w:rFonts w:asciiTheme="minorHAnsi" w:hAnsiTheme="minorHAnsi" w:cs="DanteMT-Medium"/>
                <w:strike/>
                <w:color w:val="211D1E"/>
                <w:sz w:val="20"/>
                <w:szCs w:val="20"/>
              </w:rPr>
              <w:t>Mac</w:t>
            </w:r>
            <w:r w:rsidRPr="00112DE8">
              <w:rPr>
                <w:rFonts w:asciiTheme="minorHAnsi" w:hAnsiTheme="minorHAnsi" w:cs="DanteMT-Medium"/>
                <w:strike/>
                <w:color w:val="000000"/>
                <w:sz w:val="20"/>
                <w:szCs w:val="20"/>
              </w:rPr>
              <w:t>K</w:t>
            </w:r>
            <w:r w:rsidRPr="00112DE8">
              <w:rPr>
                <w:rFonts w:asciiTheme="minorHAnsi" w:hAnsiTheme="minorHAnsi" w:cs="DanteMT-Medium"/>
                <w:strike/>
                <w:color w:val="211D1E"/>
                <w:sz w:val="20"/>
                <w:szCs w:val="20"/>
              </w:rPr>
              <w:t>uen</w:t>
            </w:r>
            <w:proofErr w:type="spellEnd"/>
            <w:r w:rsidRPr="00112DE8">
              <w:rPr>
                <w:rFonts w:asciiTheme="minorHAnsi" w:hAnsiTheme="minorHAnsi" w:cs="DanteMT-Medium"/>
                <w:strike/>
                <w:color w:val="211D1E"/>
                <w:sz w:val="20"/>
                <w:szCs w:val="20"/>
              </w:rPr>
              <w:t>, and Robert S. Erikson Dynamic Representation 466</w:t>
            </w:r>
          </w:p>
          <w:p w14:paraId="30624644" w14:textId="77777777" w:rsidR="008C1B41"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Regular"/>
                <w:strike/>
                <w:color w:val="211D1E"/>
                <w:sz w:val="20"/>
                <w:szCs w:val="20"/>
              </w:rPr>
              <w:t>This essay explains how this important and creative study measures the correlation between public preferences and government behavior.</w:t>
            </w:r>
          </w:p>
          <w:p w14:paraId="452E795E" w14:textId="77777777" w:rsidR="008C1B41" w:rsidRPr="00F505BE" w:rsidRDefault="008C1B41" w:rsidP="008C1B41">
            <w:pPr>
              <w:pStyle w:val="Pa15"/>
              <w:rPr>
                <w:rFonts w:asciiTheme="minorHAnsi" w:hAnsiTheme="minorHAnsi" w:cs="DanteMT-Bold"/>
                <w:color w:val="211D1E"/>
                <w:sz w:val="20"/>
                <w:szCs w:val="20"/>
              </w:rPr>
            </w:pPr>
            <w:r w:rsidRPr="00F505BE">
              <w:rPr>
                <w:rFonts w:asciiTheme="minorHAnsi" w:hAnsiTheme="minorHAnsi" w:cs="DanteMT-Medium"/>
                <w:color w:val="211D1E"/>
                <w:sz w:val="20"/>
                <w:szCs w:val="20"/>
              </w:rPr>
              <w:t>10-3 M</w:t>
            </w:r>
            <w:r w:rsidRPr="00F505BE">
              <w:rPr>
                <w:rFonts w:asciiTheme="minorHAnsi" w:hAnsiTheme="minorHAnsi" w:cs="DanteMT-Medium"/>
                <w:color w:val="000000"/>
                <w:sz w:val="20"/>
                <w:szCs w:val="20"/>
              </w:rPr>
              <w:t>o</w:t>
            </w:r>
            <w:r w:rsidRPr="00F505BE">
              <w:rPr>
                <w:rFonts w:asciiTheme="minorHAnsi" w:hAnsiTheme="minorHAnsi" w:cs="DanteMT-Medium"/>
                <w:color w:val="211D1E"/>
                <w:sz w:val="20"/>
                <w:szCs w:val="20"/>
              </w:rPr>
              <w:t>rris P. Fi</w:t>
            </w:r>
            <w:r w:rsidRPr="00F505BE">
              <w:rPr>
                <w:rFonts w:asciiTheme="minorHAnsi" w:hAnsiTheme="minorHAnsi" w:cs="DanteMT-Medium"/>
                <w:color w:val="000000"/>
                <w:sz w:val="20"/>
                <w:szCs w:val="20"/>
              </w:rPr>
              <w:t>o</w:t>
            </w:r>
            <w:r w:rsidRPr="00F505BE">
              <w:rPr>
                <w:rFonts w:asciiTheme="minorHAnsi" w:hAnsiTheme="minorHAnsi" w:cs="DanteMT-Medium"/>
                <w:color w:val="211D1E"/>
                <w:sz w:val="20"/>
                <w:szCs w:val="20"/>
              </w:rPr>
              <w:t xml:space="preserve">rina from </w:t>
            </w:r>
            <w:r w:rsidRPr="00F505BE">
              <w:rPr>
                <w:rFonts w:asciiTheme="minorHAnsi" w:hAnsiTheme="minorHAnsi" w:cs="DanteMT-BoldItalic"/>
                <w:i/>
                <w:iCs/>
                <w:color w:val="211D1E"/>
                <w:sz w:val="20"/>
                <w:szCs w:val="20"/>
              </w:rPr>
              <w:t xml:space="preserve">Culture War? The Myth of a Polarized America </w:t>
            </w:r>
            <w:r w:rsidRPr="00F505BE">
              <w:rPr>
                <w:rFonts w:asciiTheme="minorHAnsi" w:hAnsiTheme="minorHAnsi" w:cs="DanteMT-Bold"/>
                <w:color w:val="211D1E"/>
                <w:sz w:val="20"/>
                <w:szCs w:val="20"/>
              </w:rPr>
              <w:t>481</w:t>
            </w:r>
          </w:p>
          <w:p w14:paraId="22F2DCBF"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Morris P. Fiorina challenges the popular notion that Americans are becoming more deeply divided on cultural issues.</w:t>
            </w:r>
          </w:p>
          <w:p w14:paraId="5A0B5DCE" w14:textId="77777777" w:rsidR="008C1B41" w:rsidRPr="00112DE8" w:rsidRDefault="008C1B41" w:rsidP="008C1B41">
            <w:pPr>
              <w:pStyle w:val="Pa15"/>
              <w:rPr>
                <w:rFonts w:asciiTheme="minorHAnsi" w:hAnsiTheme="minorHAnsi" w:cs="DanteMT-Medium"/>
                <w:strike/>
                <w:color w:val="211D1E"/>
                <w:sz w:val="20"/>
                <w:szCs w:val="20"/>
              </w:rPr>
            </w:pPr>
            <w:r w:rsidRPr="00112DE8">
              <w:rPr>
                <w:rFonts w:asciiTheme="minorHAnsi" w:hAnsiTheme="minorHAnsi" w:cs="DanteMT-Medium"/>
                <w:strike/>
                <w:color w:val="211D1E"/>
                <w:sz w:val="20"/>
                <w:szCs w:val="20"/>
              </w:rPr>
              <w:t>10-4 Ja</w:t>
            </w:r>
            <w:r w:rsidRPr="00112DE8">
              <w:rPr>
                <w:rFonts w:asciiTheme="minorHAnsi" w:hAnsiTheme="minorHAnsi" w:cs="DanteMT-Medium"/>
                <w:strike/>
                <w:color w:val="000000"/>
                <w:sz w:val="20"/>
                <w:szCs w:val="20"/>
              </w:rPr>
              <w:t>m</w:t>
            </w:r>
            <w:r w:rsidRPr="00112DE8">
              <w:rPr>
                <w:rFonts w:asciiTheme="minorHAnsi" w:hAnsiTheme="minorHAnsi" w:cs="DanteMT-Medium"/>
                <w:strike/>
                <w:color w:val="211D1E"/>
                <w:sz w:val="20"/>
                <w:szCs w:val="20"/>
              </w:rPr>
              <w:t xml:space="preserve">es Q. </w:t>
            </w:r>
            <w:r w:rsidRPr="00112DE8">
              <w:rPr>
                <w:rFonts w:asciiTheme="minorHAnsi" w:hAnsiTheme="minorHAnsi" w:cs="DanteMT-Medium"/>
                <w:strike/>
                <w:color w:val="000000"/>
                <w:sz w:val="20"/>
                <w:szCs w:val="20"/>
              </w:rPr>
              <w:t>W</w:t>
            </w:r>
            <w:r w:rsidRPr="00112DE8">
              <w:rPr>
                <w:rFonts w:asciiTheme="minorHAnsi" w:hAnsiTheme="minorHAnsi" w:cs="DanteMT-Medium"/>
                <w:strike/>
                <w:color w:val="211D1E"/>
                <w:sz w:val="20"/>
                <w:szCs w:val="20"/>
              </w:rPr>
              <w:t>ils</w:t>
            </w:r>
            <w:r w:rsidRPr="00112DE8">
              <w:rPr>
                <w:rFonts w:asciiTheme="minorHAnsi" w:hAnsiTheme="minorHAnsi" w:cs="DanteMT-Medium"/>
                <w:strike/>
                <w:color w:val="000000"/>
                <w:sz w:val="20"/>
                <w:szCs w:val="20"/>
              </w:rPr>
              <w:t>o</w:t>
            </w:r>
            <w:r w:rsidRPr="00112DE8">
              <w:rPr>
                <w:rFonts w:asciiTheme="minorHAnsi" w:hAnsiTheme="minorHAnsi" w:cs="DanteMT-Medium"/>
                <w:strike/>
                <w:color w:val="211D1E"/>
                <w:sz w:val="20"/>
                <w:szCs w:val="20"/>
              </w:rPr>
              <w:t>n How Divided Are We? 492</w:t>
            </w:r>
          </w:p>
          <w:p w14:paraId="011AA08D" w14:textId="77777777" w:rsidR="008C1B41"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Regular"/>
                <w:strike/>
                <w:color w:val="211D1E"/>
                <w:sz w:val="20"/>
                <w:szCs w:val="20"/>
              </w:rPr>
              <w:t>James Q. Wilson argues that the ideological and partisan polarization of American politics is real, has increased, and has spread to voters through political and media elites.</w:t>
            </w:r>
          </w:p>
          <w:p w14:paraId="758DE63C" w14:textId="3A9C257B" w:rsidR="008C1B41" w:rsidRPr="00112DE8" w:rsidRDefault="008C1B41" w:rsidP="008C1B41">
            <w:pPr>
              <w:pStyle w:val="Pa15"/>
              <w:pageBreakBefore/>
              <w:rPr>
                <w:rFonts w:asciiTheme="minorHAnsi" w:hAnsiTheme="minorHAnsi" w:cs="DanteMT-Medium"/>
                <w:strike/>
                <w:color w:val="211D1E"/>
                <w:sz w:val="20"/>
                <w:szCs w:val="20"/>
              </w:rPr>
            </w:pPr>
            <w:r w:rsidRPr="00112DE8">
              <w:rPr>
                <w:rFonts w:asciiTheme="minorHAnsi" w:hAnsiTheme="minorHAnsi" w:cs="DanteMT-Regular"/>
                <w:strike/>
                <w:color w:val="211D1E"/>
                <w:sz w:val="20"/>
                <w:szCs w:val="20"/>
              </w:rPr>
              <w:t xml:space="preserve">10-5 </w:t>
            </w:r>
            <w:r w:rsidRPr="00112DE8">
              <w:rPr>
                <w:rFonts w:asciiTheme="minorHAnsi" w:hAnsiTheme="minorHAnsi" w:cs="DanteMT-Regular"/>
                <w:strike/>
                <w:color w:val="000000"/>
                <w:sz w:val="20"/>
                <w:szCs w:val="20"/>
              </w:rPr>
              <w:t>Rob</w:t>
            </w:r>
            <w:r w:rsidRPr="00112DE8">
              <w:rPr>
                <w:rFonts w:asciiTheme="minorHAnsi" w:hAnsiTheme="minorHAnsi" w:cs="DanteMT-Medium"/>
                <w:strike/>
                <w:color w:val="211D1E"/>
                <w:sz w:val="20"/>
                <w:szCs w:val="20"/>
              </w:rPr>
              <w:t xml:space="preserve">ert </w:t>
            </w:r>
            <w:r w:rsidRPr="00112DE8">
              <w:rPr>
                <w:rFonts w:asciiTheme="minorHAnsi" w:hAnsiTheme="minorHAnsi" w:cs="DanteMT-Medium"/>
                <w:strike/>
                <w:color w:val="000000"/>
                <w:sz w:val="20"/>
                <w:szCs w:val="20"/>
              </w:rPr>
              <w:t>D</w:t>
            </w:r>
            <w:r w:rsidRPr="00112DE8">
              <w:rPr>
                <w:rFonts w:asciiTheme="minorHAnsi" w:hAnsiTheme="minorHAnsi" w:cs="DanteMT-Medium"/>
                <w:strike/>
                <w:color w:val="211D1E"/>
                <w:sz w:val="20"/>
                <w:szCs w:val="20"/>
              </w:rPr>
              <w:t>. Putna</w:t>
            </w:r>
            <w:r w:rsidRPr="00112DE8">
              <w:rPr>
                <w:rFonts w:asciiTheme="minorHAnsi" w:hAnsiTheme="minorHAnsi" w:cs="DanteMT-Medium"/>
                <w:strike/>
                <w:color w:val="000000"/>
                <w:sz w:val="20"/>
                <w:szCs w:val="20"/>
              </w:rPr>
              <w:t>m</w:t>
            </w:r>
            <w:r w:rsidR="00112DE8" w:rsidRPr="00112DE8">
              <w:rPr>
                <w:rFonts w:asciiTheme="minorHAnsi" w:hAnsiTheme="minorHAnsi" w:cs="DanteMT-Medium"/>
                <w:strike/>
                <w:color w:val="000000"/>
                <w:sz w:val="20"/>
                <w:szCs w:val="20"/>
              </w:rPr>
              <w:t xml:space="preserve"> </w:t>
            </w:r>
            <w:r w:rsidRPr="00112DE8">
              <w:rPr>
                <w:rFonts w:asciiTheme="minorHAnsi" w:hAnsiTheme="minorHAnsi" w:cs="DanteMT-Medium"/>
                <w:strike/>
                <w:color w:val="211D1E"/>
                <w:sz w:val="20"/>
                <w:szCs w:val="20"/>
              </w:rPr>
              <w:t xml:space="preserve">and </w:t>
            </w:r>
            <w:r w:rsidRPr="00112DE8">
              <w:rPr>
                <w:rFonts w:asciiTheme="minorHAnsi" w:hAnsiTheme="minorHAnsi" w:cs="DanteMT-Medium"/>
                <w:strike/>
                <w:color w:val="000000"/>
                <w:sz w:val="20"/>
                <w:szCs w:val="20"/>
              </w:rPr>
              <w:t>D</w:t>
            </w:r>
            <w:r w:rsidRPr="00112DE8">
              <w:rPr>
                <w:rFonts w:asciiTheme="minorHAnsi" w:hAnsiTheme="minorHAnsi" w:cs="DanteMT-Medium"/>
                <w:strike/>
                <w:color w:val="211D1E"/>
                <w:sz w:val="20"/>
                <w:szCs w:val="20"/>
              </w:rPr>
              <w:t xml:space="preserve">avid </w:t>
            </w:r>
            <w:r w:rsidRPr="00112DE8">
              <w:rPr>
                <w:rFonts w:asciiTheme="minorHAnsi" w:hAnsiTheme="minorHAnsi" w:cs="DanteMT-Medium"/>
                <w:strike/>
                <w:color w:val="000000"/>
                <w:sz w:val="20"/>
                <w:szCs w:val="20"/>
              </w:rPr>
              <w:t>E</w:t>
            </w:r>
            <w:r w:rsidRPr="00112DE8">
              <w:rPr>
                <w:rFonts w:asciiTheme="minorHAnsi" w:hAnsiTheme="minorHAnsi" w:cs="DanteMT-Medium"/>
                <w:strike/>
                <w:color w:val="211D1E"/>
                <w:sz w:val="20"/>
                <w:szCs w:val="20"/>
              </w:rPr>
              <w:t xml:space="preserve">. </w:t>
            </w:r>
            <w:r w:rsidRPr="00112DE8">
              <w:rPr>
                <w:rFonts w:asciiTheme="minorHAnsi" w:hAnsiTheme="minorHAnsi" w:cs="DanteMT-Medium"/>
                <w:strike/>
                <w:color w:val="000000"/>
                <w:sz w:val="20"/>
                <w:szCs w:val="20"/>
              </w:rPr>
              <w:t>C</w:t>
            </w:r>
            <w:r w:rsidRPr="00112DE8">
              <w:rPr>
                <w:rFonts w:asciiTheme="minorHAnsi" w:hAnsiTheme="minorHAnsi" w:cs="DanteMT-Medium"/>
                <w:strike/>
                <w:color w:val="211D1E"/>
                <w:sz w:val="20"/>
                <w:szCs w:val="20"/>
              </w:rPr>
              <w:t>a</w:t>
            </w:r>
            <w:r w:rsidRPr="00112DE8">
              <w:rPr>
                <w:rFonts w:asciiTheme="minorHAnsi" w:hAnsiTheme="minorHAnsi" w:cs="DanteMT-Medium"/>
                <w:strike/>
                <w:color w:val="000000"/>
                <w:sz w:val="20"/>
                <w:szCs w:val="20"/>
              </w:rPr>
              <w:t>mpb</w:t>
            </w:r>
            <w:r w:rsidRPr="00112DE8">
              <w:rPr>
                <w:rFonts w:asciiTheme="minorHAnsi" w:hAnsiTheme="minorHAnsi" w:cs="DanteMT-Medium"/>
                <w:strike/>
                <w:color w:val="211D1E"/>
                <w:sz w:val="20"/>
                <w:szCs w:val="20"/>
              </w:rPr>
              <w:t>ell Religion in American Politics 504</w:t>
            </w:r>
          </w:p>
          <w:p w14:paraId="5FC681A9" w14:textId="77777777" w:rsidR="008C1B41"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Regular"/>
                <w:strike/>
                <w:color w:val="211D1E"/>
                <w:sz w:val="20"/>
                <w:szCs w:val="20"/>
              </w:rPr>
              <w:t>Robert D. Putnam and David E. Campbell explore the way religious values have come to influence attitudes about politics, the parties, and key social issues in the United States.</w:t>
            </w:r>
          </w:p>
          <w:p w14:paraId="5D690AFB" w14:textId="77777777" w:rsidR="008C1B41" w:rsidRPr="00F505BE" w:rsidRDefault="008C1B41" w:rsidP="008C1B41">
            <w:pPr>
              <w:pStyle w:val="Pa16"/>
              <w:rPr>
                <w:rFonts w:asciiTheme="minorHAnsi" w:hAnsiTheme="minorHAnsi" w:cs="DanteMT-Medium"/>
                <w:color w:val="211D1E"/>
                <w:sz w:val="20"/>
                <w:szCs w:val="20"/>
              </w:rPr>
            </w:pPr>
            <w:r w:rsidRPr="00F505BE">
              <w:rPr>
                <w:rFonts w:asciiTheme="minorHAnsi" w:hAnsiTheme="minorHAnsi" w:cs="DanteMT-Medium"/>
                <w:color w:val="211D1E"/>
                <w:sz w:val="20"/>
                <w:szCs w:val="20"/>
              </w:rPr>
              <w:t>Chapter 11. Voting, Campaigns, and Elections 533</w:t>
            </w:r>
          </w:p>
          <w:p w14:paraId="21D7302D" w14:textId="77777777" w:rsidR="008C1B41" w:rsidRPr="00F505BE" w:rsidRDefault="008C1B41" w:rsidP="008C1B41">
            <w:pPr>
              <w:pStyle w:val="Pa15"/>
              <w:rPr>
                <w:rFonts w:asciiTheme="minorHAnsi" w:hAnsiTheme="minorHAnsi" w:cs="DanteMT-Bold"/>
                <w:color w:val="211D1E"/>
                <w:sz w:val="20"/>
                <w:szCs w:val="20"/>
              </w:rPr>
            </w:pPr>
            <w:r w:rsidRPr="00F505BE">
              <w:rPr>
                <w:rFonts w:asciiTheme="minorHAnsi" w:hAnsiTheme="minorHAnsi" w:cs="DanteMT-Medium"/>
                <w:color w:val="211D1E"/>
                <w:sz w:val="20"/>
                <w:szCs w:val="20"/>
              </w:rPr>
              <w:t xml:space="preserve">11-1 Samuel L. </w:t>
            </w:r>
            <w:proofErr w:type="spellStart"/>
            <w:r w:rsidRPr="00F505BE">
              <w:rPr>
                <w:rFonts w:asciiTheme="minorHAnsi" w:hAnsiTheme="minorHAnsi" w:cs="DanteMT-Medium"/>
                <w:color w:val="211D1E"/>
                <w:sz w:val="20"/>
                <w:szCs w:val="20"/>
              </w:rPr>
              <w:t>Popkin</w:t>
            </w:r>
            <w:proofErr w:type="spellEnd"/>
            <w:r w:rsidRPr="00F505BE">
              <w:rPr>
                <w:rFonts w:asciiTheme="minorHAnsi" w:hAnsiTheme="minorHAnsi" w:cs="DanteMT-Medium"/>
                <w:color w:val="211D1E"/>
                <w:sz w:val="20"/>
                <w:szCs w:val="20"/>
              </w:rPr>
              <w:t xml:space="preserve"> from </w:t>
            </w:r>
            <w:r w:rsidRPr="00F505BE">
              <w:rPr>
                <w:rFonts w:asciiTheme="minorHAnsi" w:hAnsiTheme="minorHAnsi" w:cs="DanteMT-BoldItalic"/>
                <w:i/>
                <w:iCs/>
                <w:color w:val="211D1E"/>
                <w:sz w:val="20"/>
                <w:szCs w:val="20"/>
              </w:rPr>
              <w:t xml:space="preserve">The Reasoning Voter </w:t>
            </w:r>
            <w:r w:rsidRPr="00F505BE">
              <w:rPr>
                <w:rFonts w:asciiTheme="minorHAnsi" w:hAnsiTheme="minorHAnsi" w:cs="DanteMT-Bold"/>
                <w:color w:val="211D1E"/>
                <w:sz w:val="20"/>
                <w:szCs w:val="20"/>
              </w:rPr>
              <w:t>533</w:t>
            </w:r>
          </w:p>
          <w:p w14:paraId="576004E4"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 xml:space="preserve">Samuel L. </w:t>
            </w:r>
            <w:proofErr w:type="spellStart"/>
            <w:r w:rsidRPr="00F505BE">
              <w:rPr>
                <w:rFonts w:asciiTheme="minorHAnsi" w:hAnsiTheme="minorHAnsi" w:cs="DanteMT-Regular"/>
                <w:color w:val="211D1E"/>
                <w:sz w:val="20"/>
                <w:szCs w:val="20"/>
              </w:rPr>
              <w:t>Popkin</w:t>
            </w:r>
            <w:proofErr w:type="spellEnd"/>
            <w:r w:rsidRPr="00F505BE">
              <w:rPr>
                <w:rFonts w:asciiTheme="minorHAnsi" w:hAnsiTheme="minorHAnsi" w:cs="DanteMT-Regular"/>
                <w:color w:val="211D1E"/>
                <w:sz w:val="20"/>
                <w:szCs w:val="20"/>
              </w:rPr>
              <w:t xml:space="preserve"> argues that in a world of imperfect and incomplete information, voters rely on shortcuts to make decisions. His depiction of the decision-making processes of voters helps to explain the characteristics of campaigns and other features of American politics.</w:t>
            </w:r>
          </w:p>
          <w:p w14:paraId="19A870CD"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 xml:space="preserve">11-2 Gary </w:t>
            </w:r>
            <w:r w:rsidRPr="00F505BE">
              <w:rPr>
                <w:rFonts w:asciiTheme="minorHAnsi" w:hAnsiTheme="minorHAnsi" w:cs="DanteMT-Medium"/>
                <w:color w:val="000000"/>
                <w:sz w:val="20"/>
                <w:szCs w:val="20"/>
              </w:rPr>
              <w:t>C</w:t>
            </w:r>
            <w:r w:rsidRPr="00F505BE">
              <w:rPr>
                <w:rFonts w:asciiTheme="minorHAnsi" w:hAnsiTheme="minorHAnsi" w:cs="DanteMT-Medium"/>
                <w:color w:val="211D1E"/>
                <w:sz w:val="20"/>
                <w:szCs w:val="20"/>
              </w:rPr>
              <w:t>. Jac</w:t>
            </w:r>
            <w:r w:rsidRPr="00F505BE">
              <w:rPr>
                <w:rFonts w:asciiTheme="minorHAnsi" w:hAnsiTheme="minorHAnsi" w:cs="DanteMT-Medium"/>
                <w:color w:val="000000"/>
                <w:sz w:val="20"/>
                <w:szCs w:val="20"/>
              </w:rPr>
              <w:t>ob</w:t>
            </w:r>
            <w:r w:rsidRPr="00F505BE">
              <w:rPr>
                <w:rFonts w:asciiTheme="minorHAnsi" w:hAnsiTheme="minorHAnsi" w:cs="DanteMT-Medium"/>
                <w:color w:val="211D1E"/>
                <w:sz w:val="20"/>
                <w:szCs w:val="20"/>
              </w:rPr>
              <w:t>s</w:t>
            </w:r>
            <w:r w:rsidRPr="00F505BE">
              <w:rPr>
                <w:rFonts w:asciiTheme="minorHAnsi" w:hAnsiTheme="minorHAnsi" w:cs="DanteMT-Medium"/>
                <w:color w:val="000000"/>
                <w:sz w:val="20"/>
                <w:szCs w:val="20"/>
              </w:rPr>
              <w:t>o</w:t>
            </w:r>
            <w:r w:rsidRPr="00F505BE">
              <w:rPr>
                <w:rFonts w:asciiTheme="minorHAnsi" w:hAnsiTheme="minorHAnsi" w:cs="DanteMT-Medium"/>
                <w:color w:val="211D1E"/>
                <w:sz w:val="20"/>
                <w:szCs w:val="20"/>
              </w:rPr>
              <w:t>n No Compromise: The Electoral Origins of Legislative Gridlock 541</w:t>
            </w:r>
          </w:p>
          <w:p w14:paraId="6DFC375F"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Gary C. Jacobson describes the way that partisan polarization and gridlock in American policy making reflect the disparate electoral coalitions responsible for electing Democrats and Republicans to public office.</w:t>
            </w:r>
          </w:p>
          <w:p w14:paraId="7FE51B9D" w14:textId="77777777" w:rsidR="008C1B41" w:rsidRPr="00112DE8" w:rsidRDefault="008C1B41" w:rsidP="008C1B41">
            <w:pPr>
              <w:pStyle w:val="Pa15"/>
              <w:rPr>
                <w:rFonts w:asciiTheme="minorHAnsi" w:hAnsiTheme="minorHAnsi" w:cs="DanteMT-Bold"/>
                <w:strike/>
                <w:color w:val="211D1E"/>
                <w:sz w:val="20"/>
                <w:szCs w:val="20"/>
              </w:rPr>
            </w:pPr>
            <w:r w:rsidRPr="00112DE8">
              <w:rPr>
                <w:rFonts w:asciiTheme="minorHAnsi" w:hAnsiTheme="minorHAnsi" w:cs="DanteMT-Medium"/>
                <w:strike/>
                <w:color w:val="211D1E"/>
                <w:sz w:val="20"/>
                <w:szCs w:val="20"/>
              </w:rPr>
              <w:t xml:space="preserve">11-3 </w:t>
            </w:r>
            <w:r w:rsidRPr="00112DE8">
              <w:rPr>
                <w:rFonts w:asciiTheme="minorHAnsi" w:hAnsiTheme="minorHAnsi" w:cs="DanteMT-Medium"/>
                <w:strike/>
                <w:color w:val="000000"/>
                <w:sz w:val="20"/>
                <w:szCs w:val="20"/>
              </w:rPr>
              <w:t>D</w:t>
            </w:r>
            <w:r w:rsidRPr="00112DE8">
              <w:rPr>
                <w:rFonts w:asciiTheme="minorHAnsi" w:hAnsiTheme="minorHAnsi" w:cs="DanteMT-Medium"/>
                <w:strike/>
                <w:color w:val="211D1E"/>
                <w:sz w:val="20"/>
                <w:szCs w:val="20"/>
              </w:rPr>
              <w:t xml:space="preserve">arrell M. </w:t>
            </w:r>
            <w:r w:rsidRPr="00112DE8">
              <w:rPr>
                <w:rFonts w:asciiTheme="minorHAnsi" w:hAnsiTheme="minorHAnsi" w:cs="DanteMT-Medium"/>
                <w:strike/>
                <w:color w:val="000000"/>
                <w:sz w:val="20"/>
                <w:szCs w:val="20"/>
              </w:rPr>
              <w:t>W</w:t>
            </w:r>
            <w:r w:rsidRPr="00112DE8">
              <w:rPr>
                <w:rFonts w:asciiTheme="minorHAnsi" w:hAnsiTheme="minorHAnsi" w:cs="DanteMT-Medium"/>
                <w:strike/>
                <w:color w:val="211D1E"/>
                <w:sz w:val="20"/>
                <w:szCs w:val="20"/>
              </w:rPr>
              <w:t xml:space="preserve">est from </w:t>
            </w:r>
            <w:r w:rsidRPr="00112DE8">
              <w:rPr>
                <w:rFonts w:asciiTheme="minorHAnsi" w:hAnsiTheme="minorHAnsi" w:cs="DanteMT-BoldItalic"/>
                <w:i/>
                <w:iCs/>
                <w:strike/>
                <w:color w:val="211D1E"/>
                <w:sz w:val="20"/>
                <w:szCs w:val="20"/>
              </w:rPr>
              <w:t xml:space="preserve">Air Wars </w:t>
            </w:r>
            <w:r w:rsidRPr="00112DE8">
              <w:rPr>
                <w:rFonts w:asciiTheme="minorHAnsi" w:hAnsiTheme="minorHAnsi" w:cs="DanteMT-Bold"/>
                <w:strike/>
                <w:color w:val="211D1E"/>
                <w:sz w:val="20"/>
                <w:szCs w:val="20"/>
              </w:rPr>
              <w:t>563</w:t>
            </w:r>
          </w:p>
          <w:p w14:paraId="136149A7" w14:textId="77777777" w:rsidR="008C1B41"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Regular"/>
                <w:strike/>
                <w:color w:val="211D1E"/>
                <w:sz w:val="20"/>
                <w:szCs w:val="20"/>
              </w:rPr>
              <w:t>Darrell M. West describes the mechanics and strategies of modern television advertising in political campaigns.</w:t>
            </w:r>
          </w:p>
          <w:p w14:paraId="165349A3"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11-4 Mic</w:t>
            </w:r>
            <w:r w:rsidRPr="00F505BE">
              <w:rPr>
                <w:rFonts w:asciiTheme="minorHAnsi" w:hAnsiTheme="minorHAnsi" w:cs="DanteMT-Medium"/>
                <w:color w:val="000000"/>
                <w:sz w:val="20"/>
                <w:szCs w:val="20"/>
              </w:rPr>
              <w:t>h</w:t>
            </w:r>
            <w:r w:rsidRPr="00F505BE">
              <w:rPr>
                <w:rFonts w:asciiTheme="minorHAnsi" w:hAnsiTheme="minorHAnsi" w:cs="DanteMT-Medium"/>
                <w:color w:val="211D1E"/>
                <w:sz w:val="20"/>
                <w:szCs w:val="20"/>
              </w:rPr>
              <w:t xml:space="preserve">ael </w:t>
            </w:r>
            <w:proofErr w:type="spellStart"/>
            <w:r w:rsidRPr="00F505BE">
              <w:rPr>
                <w:rFonts w:asciiTheme="minorHAnsi" w:hAnsiTheme="minorHAnsi" w:cs="DanteMT-Medium"/>
                <w:color w:val="000000"/>
                <w:sz w:val="20"/>
                <w:szCs w:val="20"/>
              </w:rPr>
              <w:t>S</w:t>
            </w:r>
            <w:r w:rsidRPr="00F505BE">
              <w:rPr>
                <w:rFonts w:asciiTheme="minorHAnsi" w:hAnsiTheme="minorHAnsi" w:cs="DanteMT-Medium"/>
                <w:color w:val="211D1E"/>
                <w:sz w:val="20"/>
                <w:szCs w:val="20"/>
              </w:rPr>
              <w:t>c</w:t>
            </w:r>
            <w:r w:rsidRPr="00F505BE">
              <w:rPr>
                <w:rFonts w:asciiTheme="minorHAnsi" w:hAnsiTheme="minorHAnsi" w:cs="DanteMT-Medium"/>
                <w:color w:val="000000"/>
                <w:sz w:val="20"/>
                <w:szCs w:val="20"/>
              </w:rPr>
              <w:t>h</w:t>
            </w:r>
            <w:r w:rsidRPr="00F505BE">
              <w:rPr>
                <w:rFonts w:asciiTheme="minorHAnsi" w:hAnsiTheme="minorHAnsi" w:cs="DanteMT-Medium"/>
                <w:color w:val="211D1E"/>
                <w:sz w:val="20"/>
                <w:szCs w:val="20"/>
              </w:rPr>
              <w:t>uds</w:t>
            </w:r>
            <w:r w:rsidRPr="00F505BE">
              <w:rPr>
                <w:rFonts w:asciiTheme="minorHAnsi" w:hAnsiTheme="minorHAnsi" w:cs="DanteMT-Medium"/>
                <w:color w:val="000000"/>
                <w:sz w:val="20"/>
                <w:szCs w:val="20"/>
              </w:rPr>
              <w:t>o</w:t>
            </w:r>
            <w:r w:rsidRPr="00F505BE">
              <w:rPr>
                <w:rFonts w:asciiTheme="minorHAnsi" w:hAnsiTheme="minorHAnsi" w:cs="DanteMT-Medium"/>
                <w:color w:val="211D1E"/>
                <w:sz w:val="20"/>
                <w:szCs w:val="20"/>
              </w:rPr>
              <w:t>n</w:t>
            </w:r>
            <w:proofErr w:type="spellEnd"/>
            <w:r w:rsidRPr="00F505BE">
              <w:rPr>
                <w:rFonts w:asciiTheme="minorHAnsi" w:hAnsiTheme="minorHAnsi" w:cs="DanteMT-Medium"/>
                <w:color w:val="211D1E"/>
                <w:sz w:val="20"/>
                <w:szCs w:val="20"/>
              </w:rPr>
              <w:t xml:space="preserve"> America’s Ignorant Voters 588</w:t>
            </w:r>
          </w:p>
          <w:p w14:paraId="143CAE03"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 xml:space="preserve">Michael </w:t>
            </w:r>
            <w:proofErr w:type="spellStart"/>
            <w:r w:rsidRPr="00F505BE">
              <w:rPr>
                <w:rFonts w:asciiTheme="minorHAnsi" w:hAnsiTheme="minorHAnsi" w:cs="DanteMT-Regular"/>
                <w:color w:val="211D1E"/>
                <w:sz w:val="20"/>
                <w:szCs w:val="20"/>
              </w:rPr>
              <w:t>Schudson</w:t>
            </w:r>
            <w:proofErr w:type="spellEnd"/>
            <w:r w:rsidRPr="00F505BE">
              <w:rPr>
                <w:rFonts w:asciiTheme="minorHAnsi" w:hAnsiTheme="minorHAnsi" w:cs="DanteMT-Regular"/>
                <w:color w:val="211D1E"/>
                <w:sz w:val="20"/>
                <w:szCs w:val="20"/>
              </w:rPr>
              <w:t xml:space="preserve"> observes that American voters are not becoming less knowledgeable about government (contrary to the conventional wisdom) and, even without all the facts about politics, are able to make reasonable judgments about candidates.</w:t>
            </w:r>
          </w:p>
          <w:p w14:paraId="76EC5A9D" w14:textId="77777777" w:rsidR="008C1B41" w:rsidRPr="00112DE8" w:rsidRDefault="008C1B41" w:rsidP="008C1B41">
            <w:pPr>
              <w:pStyle w:val="Pa15"/>
              <w:rPr>
                <w:rFonts w:asciiTheme="minorHAnsi" w:hAnsiTheme="minorHAnsi" w:cs="DanteMT-Medium"/>
                <w:strike/>
                <w:color w:val="211D1E"/>
                <w:sz w:val="20"/>
                <w:szCs w:val="20"/>
              </w:rPr>
            </w:pPr>
            <w:r w:rsidRPr="00112DE8">
              <w:rPr>
                <w:rFonts w:asciiTheme="minorHAnsi" w:hAnsiTheme="minorHAnsi" w:cs="DanteMT-Medium"/>
                <w:strike/>
                <w:color w:val="211D1E"/>
                <w:sz w:val="20"/>
                <w:szCs w:val="20"/>
              </w:rPr>
              <w:t>11-5 Paul Blu</w:t>
            </w:r>
            <w:r w:rsidRPr="00112DE8">
              <w:rPr>
                <w:rFonts w:asciiTheme="minorHAnsi" w:hAnsiTheme="minorHAnsi" w:cs="DanteMT-Medium"/>
                <w:strike/>
                <w:color w:val="000000"/>
                <w:sz w:val="20"/>
                <w:szCs w:val="20"/>
              </w:rPr>
              <w:t>m</w:t>
            </w:r>
            <w:r w:rsidRPr="00112DE8">
              <w:rPr>
                <w:rFonts w:asciiTheme="minorHAnsi" w:hAnsiTheme="minorHAnsi" w:cs="DanteMT-Medium"/>
                <w:strike/>
                <w:color w:val="211D1E"/>
                <w:sz w:val="20"/>
                <w:szCs w:val="20"/>
              </w:rPr>
              <w:t>ent</w:t>
            </w:r>
            <w:r w:rsidRPr="00112DE8">
              <w:rPr>
                <w:rFonts w:asciiTheme="minorHAnsi" w:hAnsiTheme="minorHAnsi" w:cs="DanteMT-Medium"/>
                <w:strike/>
                <w:color w:val="000000"/>
                <w:sz w:val="20"/>
                <w:szCs w:val="20"/>
              </w:rPr>
              <w:t>h</w:t>
            </w:r>
            <w:r w:rsidRPr="00112DE8">
              <w:rPr>
                <w:rFonts w:asciiTheme="minorHAnsi" w:hAnsiTheme="minorHAnsi" w:cs="DanteMT-Medium"/>
                <w:strike/>
                <w:color w:val="211D1E"/>
                <w:sz w:val="20"/>
                <w:szCs w:val="20"/>
              </w:rPr>
              <w:t>al Super PACs and Secret Money 596</w:t>
            </w:r>
          </w:p>
          <w:p w14:paraId="645D3BB5" w14:textId="77777777" w:rsidR="008C1B41"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Regular"/>
                <w:strike/>
                <w:color w:val="211D1E"/>
                <w:sz w:val="20"/>
                <w:szCs w:val="20"/>
              </w:rPr>
              <w:t>Paul Blumenthal describes the emergence of Super PACs and their surprising growth since the Supreme Court’s Citizens United 2010 decision and a follow-up appeals court decision that certain kinds of organization can receive unlimited contributions from individuals, corporations, and unions.</w:t>
            </w:r>
          </w:p>
          <w:p w14:paraId="67C88690" w14:textId="77777777" w:rsidR="008C1B41" w:rsidRPr="00F505BE" w:rsidRDefault="008C1B41" w:rsidP="008C1B41">
            <w:pPr>
              <w:pStyle w:val="Default"/>
              <w:spacing w:line="281" w:lineRule="atLeast"/>
              <w:rPr>
                <w:rFonts w:asciiTheme="minorHAnsi" w:hAnsiTheme="minorHAnsi"/>
                <w:color w:val="211D1E"/>
                <w:sz w:val="20"/>
                <w:szCs w:val="20"/>
              </w:rPr>
            </w:pPr>
            <w:r w:rsidRPr="00F505BE">
              <w:rPr>
                <w:rFonts w:asciiTheme="minorHAnsi" w:hAnsiTheme="minorHAnsi"/>
                <w:color w:val="211D1E"/>
                <w:sz w:val="20"/>
                <w:szCs w:val="20"/>
              </w:rPr>
              <w:t>Chapter 12. Political Parties 602</w:t>
            </w:r>
          </w:p>
          <w:p w14:paraId="12DF2D2A" w14:textId="0302DA39" w:rsidR="008C1B41" w:rsidRPr="00F505BE" w:rsidRDefault="008C1B41" w:rsidP="008C1B41">
            <w:pPr>
              <w:pStyle w:val="Pa15"/>
              <w:rPr>
                <w:rFonts w:asciiTheme="minorHAnsi" w:hAnsiTheme="minorHAnsi" w:cs="DanteMT-Bold"/>
                <w:color w:val="211D1E"/>
                <w:sz w:val="20"/>
                <w:szCs w:val="20"/>
              </w:rPr>
            </w:pPr>
            <w:r w:rsidRPr="00F505BE">
              <w:rPr>
                <w:rFonts w:asciiTheme="minorHAnsi" w:hAnsiTheme="minorHAnsi" w:cs="DanteMT-Medium"/>
                <w:color w:val="211D1E"/>
                <w:sz w:val="20"/>
                <w:szCs w:val="20"/>
              </w:rPr>
              <w:t>12-1 J</w:t>
            </w:r>
            <w:r w:rsidRPr="00F505BE">
              <w:rPr>
                <w:rFonts w:asciiTheme="minorHAnsi" w:hAnsiTheme="minorHAnsi" w:cs="DanteMT-Medium"/>
                <w:color w:val="000000"/>
                <w:sz w:val="20"/>
                <w:szCs w:val="20"/>
              </w:rPr>
              <w:t>oh</w:t>
            </w:r>
            <w:r w:rsidRPr="00F505BE">
              <w:rPr>
                <w:rFonts w:asciiTheme="minorHAnsi" w:hAnsiTheme="minorHAnsi" w:cs="DanteMT-Medium"/>
                <w:color w:val="211D1E"/>
                <w:sz w:val="20"/>
                <w:szCs w:val="20"/>
              </w:rPr>
              <w:t xml:space="preserve">n H. </w:t>
            </w:r>
            <w:r w:rsidRPr="00F505BE">
              <w:rPr>
                <w:rFonts w:asciiTheme="minorHAnsi" w:hAnsiTheme="minorHAnsi" w:cs="DanteMT-Medium"/>
                <w:color w:val="000000"/>
                <w:sz w:val="20"/>
                <w:szCs w:val="20"/>
              </w:rPr>
              <w:t>A</w:t>
            </w:r>
            <w:r w:rsidRPr="00F505BE">
              <w:rPr>
                <w:rFonts w:asciiTheme="minorHAnsi" w:hAnsiTheme="minorHAnsi" w:cs="DanteMT-Medium"/>
                <w:color w:val="211D1E"/>
                <w:sz w:val="20"/>
                <w:szCs w:val="20"/>
              </w:rPr>
              <w:t>ldric</w:t>
            </w:r>
            <w:r w:rsidRPr="00F505BE">
              <w:rPr>
                <w:rFonts w:asciiTheme="minorHAnsi" w:hAnsiTheme="minorHAnsi" w:cs="DanteMT-Medium"/>
                <w:color w:val="000000"/>
                <w:sz w:val="20"/>
                <w:szCs w:val="20"/>
              </w:rPr>
              <w:t>h</w:t>
            </w:r>
            <w:r w:rsidR="00112DE8">
              <w:rPr>
                <w:rFonts w:asciiTheme="minorHAnsi" w:hAnsiTheme="minorHAnsi" w:cs="DanteMT-Medium"/>
                <w:color w:val="000000"/>
                <w:sz w:val="20"/>
                <w:szCs w:val="20"/>
              </w:rPr>
              <w:t xml:space="preserve"> </w:t>
            </w:r>
            <w:r w:rsidRPr="00F505BE">
              <w:rPr>
                <w:rFonts w:asciiTheme="minorHAnsi" w:hAnsiTheme="minorHAnsi" w:cs="DanteMT-Medium"/>
                <w:color w:val="211D1E"/>
                <w:sz w:val="20"/>
                <w:szCs w:val="20"/>
              </w:rPr>
              <w:t xml:space="preserve">from </w:t>
            </w:r>
            <w:r w:rsidRPr="00F505BE">
              <w:rPr>
                <w:rFonts w:asciiTheme="minorHAnsi" w:hAnsiTheme="minorHAnsi" w:cs="DanteMT-BoldItalic"/>
                <w:i/>
                <w:iCs/>
                <w:color w:val="211D1E"/>
                <w:sz w:val="20"/>
                <w:szCs w:val="20"/>
              </w:rPr>
              <w:t xml:space="preserve">Why Parties? </w:t>
            </w:r>
            <w:r w:rsidRPr="00F505BE">
              <w:rPr>
                <w:rFonts w:asciiTheme="minorHAnsi" w:hAnsiTheme="minorHAnsi" w:cs="DanteMT-Bold"/>
                <w:color w:val="211D1E"/>
                <w:sz w:val="20"/>
                <w:szCs w:val="20"/>
              </w:rPr>
              <w:t>602</w:t>
            </w:r>
          </w:p>
          <w:p w14:paraId="16D4587C"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John H. Aldrich describes the political problems that parties solve for candidates and voters.</w:t>
            </w:r>
          </w:p>
          <w:p w14:paraId="6B5357AC"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 xml:space="preserve">12-2 </w:t>
            </w:r>
            <w:r w:rsidRPr="00F505BE">
              <w:rPr>
                <w:rFonts w:asciiTheme="minorHAnsi" w:hAnsiTheme="minorHAnsi" w:cs="DanteMT-Medium"/>
                <w:color w:val="000000"/>
                <w:sz w:val="20"/>
                <w:szCs w:val="20"/>
              </w:rPr>
              <w:t>L</w:t>
            </w:r>
            <w:r w:rsidRPr="00F505BE">
              <w:rPr>
                <w:rFonts w:asciiTheme="minorHAnsi" w:hAnsiTheme="minorHAnsi" w:cs="DanteMT-Medium"/>
                <w:color w:val="211D1E"/>
                <w:sz w:val="20"/>
                <w:szCs w:val="20"/>
              </w:rPr>
              <w:t>arry M. Bartels Partisanship and Voting Behavior, 1952–1996 615</w:t>
            </w:r>
          </w:p>
          <w:p w14:paraId="77575E63"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Larry M. Bartels describes trends in the party identification of Americans and explains the importance of these trends for voting behavior.</w:t>
            </w:r>
          </w:p>
          <w:p w14:paraId="6DCCF45F"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12-3 M</w:t>
            </w:r>
            <w:r w:rsidRPr="00F505BE">
              <w:rPr>
                <w:rFonts w:asciiTheme="minorHAnsi" w:hAnsiTheme="minorHAnsi" w:cs="DanteMT-Medium"/>
                <w:color w:val="000000"/>
                <w:sz w:val="20"/>
                <w:szCs w:val="20"/>
              </w:rPr>
              <w:t>o</w:t>
            </w:r>
            <w:r w:rsidRPr="00F505BE">
              <w:rPr>
                <w:rFonts w:asciiTheme="minorHAnsi" w:hAnsiTheme="minorHAnsi" w:cs="DanteMT-Medium"/>
                <w:color w:val="211D1E"/>
                <w:sz w:val="20"/>
                <w:szCs w:val="20"/>
              </w:rPr>
              <w:t>rris P. Fi</w:t>
            </w:r>
            <w:r w:rsidRPr="00F505BE">
              <w:rPr>
                <w:rFonts w:asciiTheme="minorHAnsi" w:hAnsiTheme="minorHAnsi" w:cs="DanteMT-Medium"/>
                <w:color w:val="000000"/>
                <w:sz w:val="20"/>
                <w:szCs w:val="20"/>
              </w:rPr>
              <w:t>o</w:t>
            </w:r>
            <w:r w:rsidRPr="00F505BE">
              <w:rPr>
                <w:rFonts w:asciiTheme="minorHAnsi" w:hAnsiTheme="minorHAnsi" w:cs="DanteMT-Medium"/>
                <w:color w:val="211D1E"/>
                <w:sz w:val="20"/>
                <w:szCs w:val="20"/>
              </w:rPr>
              <w:t>rina Parties as Problem Solvers 626</w:t>
            </w:r>
          </w:p>
          <w:p w14:paraId="6AC7DCD1"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According to Morris P. Fiorina, today’s centralized, cohesive parties are no better at solving today’s problems than the decentralized, disunited parties of a half century ago and may even make them worse.</w:t>
            </w:r>
          </w:p>
          <w:p w14:paraId="106F24F5" w14:textId="77777777" w:rsidR="008C1B41" w:rsidRPr="00F505BE" w:rsidRDefault="008C1B41" w:rsidP="008C1B41">
            <w:pPr>
              <w:pStyle w:val="Pa16"/>
              <w:pageBreakBefore/>
              <w:rPr>
                <w:rFonts w:asciiTheme="minorHAnsi" w:hAnsiTheme="minorHAnsi" w:cs="DanteMT-Regular"/>
                <w:color w:val="211D1E"/>
                <w:sz w:val="20"/>
                <w:szCs w:val="20"/>
              </w:rPr>
            </w:pPr>
            <w:r w:rsidRPr="00F505BE">
              <w:rPr>
                <w:rFonts w:asciiTheme="minorHAnsi" w:hAnsiTheme="minorHAnsi" w:cs="DanteMT-Regular"/>
                <w:color w:val="211D1E"/>
                <w:sz w:val="20"/>
                <w:szCs w:val="20"/>
              </w:rPr>
              <w:t>Chapter 13. Interest Groups 640</w:t>
            </w:r>
          </w:p>
          <w:p w14:paraId="12E97531"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Regular"/>
                <w:color w:val="211D1E"/>
                <w:sz w:val="20"/>
                <w:szCs w:val="20"/>
              </w:rPr>
              <w:t xml:space="preserve">13-1 </w:t>
            </w:r>
            <w:r w:rsidRPr="00F505BE">
              <w:rPr>
                <w:rFonts w:asciiTheme="minorHAnsi" w:hAnsiTheme="minorHAnsi" w:cs="DanteMT-Medium"/>
                <w:color w:val="211D1E"/>
                <w:sz w:val="20"/>
                <w:szCs w:val="20"/>
              </w:rPr>
              <w:t xml:space="preserve">E. E. </w:t>
            </w:r>
            <w:proofErr w:type="spellStart"/>
            <w:r w:rsidRPr="00F505BE">
              <w:rPr>
                <w:rFonts w:asciiTheme="minorHAnsi" w:hAnsiTheme="minorHAnsi" w:cs="DanteMT-Medium"/>
                <w:color w:val="211D1E"/>
                <w:sz w:val="20"/>
                <w:szCs w:val="20"/>
              </w:rPr>
              <w:t>Schattschneider</w:t>
            </w:r>
            <w:proofErr w:type="spellEnd"/>
            <w:r w:rsidRPr="00F505BE">
              <w:rPr>
                <w:rFonts w:asciiTheme="minorHAnsi" w:hAnsiTheme="minorHAnsi" w:cs="DanteMT-Medium"/>
                <w:color w:val="211D1E"/>
                <w:sz w:val="20"/>
                <w:szCs w:val="20"/>
              </w:rPr>
              <w:t xml:space="preserve"> The Scope and Bias of the Pressure System 640</w:t>
            </w:r>
          </w:p>
          <w:p w14:paraId="21419665"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 xml:space="preserve">In a still-relevant piece from the 1960s, E. E. </w:t>
            </w:r>
            <w:proofErr w:type="spellStart"/>
            <w:r w:rsidRPr="00F505BE">
              <w:rPr>
                <w:rFonts w:asciiTheme="minorHAnsi" w:hAnsiTheme="minorHAnsi" w:cs="DanteMT-Regular"/>
                <w:color w:val="211D1E"/>
                <w:sz w:val="20"/>
                <w:szCs w:val="20"/>
              </w:rPr>
              <w:t>Schattschneider</w:t>
            </w:r>
            <w:proofErr w:type="spellEnd"/>
            <w:r w:rsidRPr="00F505BE">
              <w:rPr>
                <w:rFonts w:asciiTheme="minorHAnsi" w:hAnsiTheme="minorHAnsi" w:cs="DanteMT-Regular"/>
                <w:color w:val="211D1E"/>
                <w:sz w:val="20"/>
                <w:szCs w:val="20"/>
              </w:rPr>
              <w:t xml:space="preserve"> argues that moneyed interests dominated midcentury politics by controlling the agenda and influencing policymakers.</w:t>
            </w:r>
          </w:p>
          <w:p w14:paraId="6C336001" w14:textId="77777777" w:rsidR="008C1B41" w:rsidRPr="00112DE8" w:rsidRDefault="008C1B41" w:rsidP="008C1B41">
            <w:pPr>
              <w:pStyle w:val="Pa15"/>
              <w:rPr>
                <w:rFonts w:asciiTheme="minorHAnsi" w:hAnsiTheme="minorHAnsi" w:cs="DanteMT-Medium"/>
                <w:strike/>
                <w:color w:val="211D1E"/>
                <w:sz w:val="20"/>
                <w:szCs w:val="20"/>
              </w:rPr>
            </w:pPr>
            <w:r w:rsidRPr="00112DE8">
              <w:rPr>
                <w:rFonts w:asciiTheme="minorHAnsi" w:hAnsiTheme="minorHAnsi" w:cs="DanteMT-Medium"/>
                <w:strike/>
                <w:color w:val="211D1E"/>
                <w:sz w:val="20"/>
                <w:szCs w:val="20"/>
              </w:rPr>
              <w:t>13-2 John R. Wright The Evolution of Interest Groups 649</w:t>
            </w:r>
          </w:p>
          <w:p w14:paraId="09F6F2DD" w14:textId="77777777" w:rsidR="008C1B41"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Regular"/>
                <w:strike/>
                <w:color w:val="211D1E"/>
                <w:sz w:val="20"/>
                <w:szCs w:val="20"/>
              </w:rPr>
              <w:t>John R. Wright surveys the development of interest groups in America, emphasizing the conflicting forces of collective action problems and societal disturbances.</w:t>
            </w:r>
          </w:p>
          <w:p w14:paraId="61CFBC5C"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 xml:space="preserve">13-3 </w:t>
            </w:r>
            <w:r w:rsidRPr="00F505BE">
              <w:rPr>
                <w:rFonts w:asciiTheme="minorHAnsi" w:hAnsiTheme="minorHAnsi" w:cs="DanteMT-Medium"/>
                <w:color w:val="000000"/>
                <w:sz w:val="20"/>
                <w:szCs w:val="20"/>
              </w:rPr>
              <w:t>R</w:t>
            </w:r>
            <w:r w:rsidRPr="00F505BE">
              <w:rPr>
                <w:rFonts w:asciiTheme="minorHAnsi" w:hAnsiTheme="minorHAnsi" w:cs="DanteMT-Medium"/>
                <w:color w:val="211D1E"/>
                <w:sz w:val="20"/>
                <w:szCs w:val="20"/>
              </w:rPr>
              <w:t>ic</w:t>
            </w:r>
            <w:r w:rsidRPr="00F505BE">
              <w:rPr>
                <w:rFonts w:asciiTheme="minorHAnsi" w:hAnsiTheme="minorHAnsi" w:cs="DanteMT-Medium"/>
                <w:color w:val="000000"/>
                <w:sz w:val="20"/>
                <w:szCs w:val="20"/>
              </w:rPr>
              <w:t>h</w:t>
            </w:r>
            <w:r w:rsidRPr="00F505BE">
              <w:rPr>
                <w:rFonts w:asciiTheme="minorHAnsi" w:hAnsiTheme="minorHAnsi" w:cs="DanteMT-Medium"/>
                <w:color w:val="211D1E"/>
                <w:sz w:val="20"/>
                <w:szCs w:val="20"/>
              </w:rPr>
              <w:t xml:space="preserve">ard </w:t>
            </w:r>
            <w:r w:rsidRPr="00F505BE">
              <w:rPr>
                <w:rFonts w:asciiTheme="minorHAnsi" w:hAnsiTheme="minorHAnsi" w:cs="DanteMT-Medium"/>
                <w:color w:val="000000"/>
                <w:sz w:val="20"/>
                <w:szCs w:val="20"/>
              </w:rPr>
              <w:t>L</w:t>
            </w:r>
            <w:r w:rsidRPr="00F505BE">
              <w:rPr>
                <w:rFonts w:asciiTheme="minorHAnsi" w:hAnsiTheme="minorHAnsi" w:cs="DanteMT-Medium"/>
                <w:color w:val="211D1E"/>
                <w:sz w:val="20"/>
                <w:szCs w:val="20"/>
              </w:rPr>
              <w:t xml:space="preserve">. Hall and Frank </w:t>
            </w:r>
            <w:r w:rsidRPr="00F505BE">
              <w:rPr>
                <w:rFonts w:asciiTheme="minorHAnsi" w:hAnsiTheme="minorHAnsi" w:cs="DanteMT-Medium"/>
                <w:color w:val="000000"/>
                <w:sz w:val="20"/>
                <w:szCs w:val="20"/>
              </w:rPr>
              <w:t>W</w:t>
            </w:r>
            <w:r w:rsidRPr="00F505BE">
              <w:rPr>
                <w:rFonts w:asciiTheme="minorHAnsi" w:hAnsiTheme="minorHAnsi" w:cs="DanteMT-Medium"/>
                <w:color w:val="211D1E"/>
                <w:sz w:val="20"/>
                <w:szCs w:val="20"/>
              </w:rPr>
              <w:t xml:space="preserve">. </w:t>
            </w:r>
            <w:proofErr w:type="spellStart"/>
            <w:r w:rsidRPr="00F505BE">
              <w:rPr>
                <w:rFonts w:asciiTheme="minorHAnsi" w:hAnsiTheme="minorHAnsi" w:cs="DanteMT-Medium"/>
                <w:color w:val="000000"/>
                <w:sz w:val="20"/>
                <w:szCs w:val="20"/>
              </w:rPr>
              <w:t>W</w:t>
            </w:r>
            <w:r w:rsidRPr="00F505BE">
              <w:rPr>
                <w:rFonts w:asciiTheme="minorHAnsi" w:hAnsiTheme="minorHAnsi" w:cs="DanteMT-Medium"/>
                <w:color w:val="211D1E"/>
                <w:sz w:val="20"/>
                <w:szCs w:val="20"/>
              </w:rPr>
              <w:t>ay</w:t>
            </w:r>
            <w:r w:rsidRPr="00F505BE">
              <w:rPr>
                <w:rFonts w:asciiTheme="minorHAnsi" w:hAnsiTheme="minorHAnsi" w:cs="DanteMT-Medium"/>
                <w:color w:val="000000"/>
                <w:sz w:val="20"/>
                <w:szCs w:val="20"/>
              </w:rPr>
              <w:t>m</w:t>
            </w:r>
            <w:r w:rsidRPr="00F505BE">
              <w:rPr>
                <w:rFonts w:asciiTheme="minorHAnsi" w:hAnsiTheme="minorHAnsi" w:cs="DanteMT-Medium"/>
                <w:color w:val="211D1E"/>
                <w:sz w:val="20"/>
                <w:szCs w:val="20"/>
              </w:rPr>
              <w:t>an</w:t>
            </w:r>
            <w:proofErr w:type="spellEnd"/>
            <w:r w:rsidRPr="00F505BE">
              <w:rPr>
                <w:rFonts w:asciiTheme="minorHAnsi" w:hAnsiTheme="minorHAnsi" w:cs="DanteMT-Medium"/>
                <w:color w:val="211D1E"/>
                <w:sz w:val="20"/>
                <w:szCs w:val="20"/>
              </w:rPr>
              <w:t xml:space="preserve"> Buying Time: Moneyed Interests and the Mobilization of Bias in Congressional Committees 657</w:t>
            </w:r>
          </w:p>
          <w:p w14:paraId="7979F879"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Legislators are more responsive to organized business interests than to unorganized voters, a responsiveness that is more evident in committee than on the floor and more evident in their commitment of time than in their votes.</w:t>
            </w:r>
          </w:p>
          <w:p w14:paraId="573E3F1B" w14:textId="77777777" w:rsidR="008C1B41" w:rsidRPr="00F505BE" w:rsidRDefault="008C1B41" w:rsidP="008C1B41">
            <w:pPr>
              <w:pStyle w:val="Pa16"/>
              <w:rPr>
                <w:rFonts w:asciiTheme="minorHAnsi" w:hAnsiTheme="minorHAnsi" w:cs="DanteMT-Medium"/>
                <w:color w:val="211D1E"/>
                <w:sz w:val="20"/>
                <w:szCs w:val="20"/>
              </w:rPr>
            </w:pPr>
            <w:r w:rsidRPr="00F505BE">
              <w:rPr>
                <w:rFonts w:asciiTheme="minorHAnsi" w:hAnsiTheme="minorHAnsi" w:cs="DanteMT-Medium"/>
                <w:color w:val="211D1E"/>
                <w:sz w:val="20"/>
                <w:szCs w:val="20"/>
              </w:rPr>
              <w:t>Chapter 14. News Media 669</w:t>
            </w:r>
          </w:p>
          <w:p w14:paraId="0A07C01C" w14:textId="77777777" w:rsidR="008C1B41" w:rsidRPr="00F505BE" w:rsidRDefault="008C1B41" w:rsidP="008C1B41">
            <w:pPr>
              <w:pStyle w:val="Pa15"/>
              <w:rPr>
                <w:rFonts w:asciiTheme="minorHAnsi" w:hAnsiTheme="minorHAnsi" w:cs="DanteMT-Medium"/>
                <w:color w:val="211D1E"/>
                <w:sz w:val="20"/>
                <w:szCs w:val="20"/>
              </w:rPr>
            </w:pPr>
            <w:r w:rsidRPr="00F505BE">
              <w:rPr>
                <w:rFonts w:asciiTheme="minorHAnsi" w:hAnsiTheme="minorHAnsi" w:cs="DanteMT-Medium"/>
                <w:color w:val="211D1E"/>
                <w:sz w:val="20"/>
                <w:szCs w:val="20"/>
              </w:rPr>
              <w:t>14-1 Ja</w:t>
            </w:r>
            <w:r w:rsidRPr="00F505BE">
              <w:rPr>
                <w:rFonts w:asciiTheme="minorHAnsi" w:hAnsiTheme="minorHAnsi" w:cs="DanteMT-Medium"/>
                <w:color w:val="000000"/>
                <w:sz w:val="20"/>
                <w:szCs w:val="20"/>
              </w:rPr>
              <w:t>m</w:t>
            </w:r>
            <w:r w:rsidRPr="00F505BE">
              <w:rPr>
                <w:rFonts w:asciiTheme="minorHAnsi" w:hAnsiTheme="minorHAnsi" w:cs="DanteMT-Medium"/>
                <w:color w:val="211D1E"/>
                <w:sz w:val="20"/>
                <w:szCs w:val="20"/>
              </w:rPr>
              <w:t xml:space="preserve">es </w:t>
            </w:r>
            <w:r w:rsidRPr="00F505BE">
              <w:rPr>
                <w:rFonts w:asciiTheme="minorHAnsi" w:hAnsiTheme="minorHAnsi" w:cs="DanteMT-Medium"/>
                <w:color w:val="000000"/>
                <w:sz w:val="20"/>
                <w:szCs w:val="20"/>
              </w:rPr>
              <w:t>T</w:t>
            </w:r>
            <w:r w:rsidRPr="00F505BE">
              <w:rPr>
                <w:rFonts w:asciiTheme="minorHAnsi" w:hAnsiTheme="minorHAnsi" w:cs="DanteMT-Medium"/>
                <w:color w:val="211D1E"/>
                <w:sz w:val="20"/>
                <w:szCs w:val="20"/>
              </w:rPr>
              <w:t>. Ha</w:t>
            </w:r>
            <w:r w:rsidRPr="00F505BE">
              <w:rPr>
                <w:rFonts w:asciiTheme="minorHAnsi" w:hAnsiTheme="minorHAnsi" w:cs="DanteMT-Medium"/>
                <w:color w:val="000000"/>
                <w:sz w:val="20"/>
                <w:szCs w:val="20"/>
              </w:rPr>
              <w:t>m</w:t>
            </w:r>
            <w:r w:rsidRPr="00F505BE">
              <w:rPr>
                <w:rFonts w:asciiTheme="minorHAnsi" w:hAnsiTheme="minorHAnsi" w:cs="DanteMT-Medium"/>
                <w:color w:val="211D1E"/>
                <w:sz w:val="20"/>
                <w:szCs w:val="20"/>
              </w:rPr>
              <w:t>ilt</w:t>
            </w:r>
            <w:r w:rsidRPr="00F505BE">
              <w:rPr>
                <w:rFonts w:asciiTheme="minorHAnsi" w:hAnsiTheme="minorHAnsi" w:cs="DanteMT-Medium"/>
                <w:color w:val="000000"/>
                <w:sz w:val="20"/>
                <w:szCs w:val="20"/>
              </w:rPr>
              <w:t>o</w:t>
            </w:r>
            <w:r w:rsidRPr="00F505BE">
              <w:rPr>
                <w:rFonts w:asciiTheme="minorHAnsi" w:hAnsiTheme="minorHAnsi" w:cs="DanteMT-Medium"/>
                <w:color w:val="211D1E"/>
                <w:sz w:val="20"/>
                <w:szCs w:val="20"/>
              </w:rPr>
              <w:t>n The Market and the Media 669</w:t>
            </w:r>
          </w:p>
          <w:p w14:paraId="6661A8B8" w14:textId="77777777" w:rsidR="008C1B41" w:rsidRPr="00F505BE" w:rsidRDefault="008C1B41" w:rsidP="008C1B41">
            <w:pPr>
              <w:pStyle w:val="Pa9"/>
              <w:rPr>
                <w:rFonts w:asciiTheme="minorHAnsi" w:hAnsiTheme="minorHAnsi" w:cs="DanteMT-Regular"/>
                <w:color w:val="211D1E"/>
                <w:sz w:val="20"/>
                <w:szCs w:val="20"/>
              </w:rPr>
            </w:pPr>
            <w:r w:rsidRPr="00F505BE">
              <w:rPr>
                <w:rFonts w:asciiTheme="minorHAnsi" w:hAnsiTheme="minorHAnsi" w:cs="DanteMT-Regular"/>
                <w:color w:val="211D1E"/>
                <w:sz w:val="20"/>
                <w:szCs w:val="20"/>
              </w:rPr>
              <w:t>News, James T. Hamilton reminds us, is a consumer product and as such changes with consumer demands and market competition.</w:t>
            </w:r>
          </w:p>
          <w:p w14:paraId="4B927DAC" w14:textId="77777777" w:rsidR="008C1B41" w:rsidRPr="00112DE8" w:rsidRDefault="008C1B41" w:rsidP="008C1B41">
            <w:pPr>
              <w:pStyle w:val="Pa15"/>
              <w:rPr>
                <w:rFonts w:asciiTheme="minorHAnsi" w:hAnsiTheme="minorHAnsi" w:cs="DanteMT-Bold"/>
                <w:strike/>
                <w:color w:val="211D1E"/>
                <w:sz w:val="20"/>
                <w:szCs w:val="20"/>
              </w:rPr>
            </w:pPr>
            <w:r w:rsidRPr="00112DE8">
              <w:rPr>
                <w:rFonts w:asciiTheme="minorHAnsi" w:hAnsiTheme="minorHAnsi" w:cs="DanteMT-Medium"/>
                <w:strike/>
                <w:color w:val="211D1E"/>
                <w:sz w:val="20"/>
                <w:szCs w:val="20"/>
              </w:rPr>
              <w:t>14-2 Matt</w:t>
            </w:r>
            <w:r w:rsidRPr="00112DE8">
              <w:rPr>
                <w:rFonts w:asciiTheme="minorHAnsi" w:hAnsiTheme="minorHAnsi" w:cs="DanteMT-Medium"/>
                <w:strike/>
                <w:color w:val="000000"/>
                <w:sz w:val="20"/>
                <w:szCs w:val="20"/>
              </w:rPr>
              <w:t>h</w:t>
            </w:r>
            <w:r w:rsidRPr="00112DE8">
              <w:rPr>
                <w:rFonts w:asciiTheme="minorHAnsi" w:hAnsiTheme="minorHAnsi" w:cs="DanteMT-Medium"/>
                <w:strike/>
                <w:color w:val="211D1E"/>
                <w:sz w:val="20"/>
                <w:szCs w:val="20"/>
              </w:rPr>
              <w:t xml:space="preserve">ew </w:t>
            </w:r>
            <w:r w:rsidRPr="00112DE8">
              <w:rPr>
                <w:rFonts w:asciiTheme="minorHAnsi" w:hAnsiTheme="minorHAnsi" w:cs="DanteMT-Medium"/>
                <w:strike/>
                <w:color w:val="000000"/>
                <w:sz w:val="20"/>
                <w:szCs w:val="20"/>
              </w:rPr>
              <w:t>A</w:t>
            </w:r>
            <w:r w:rsidRPr="00112DE8">
              <w:rPr>
                <w:rFonts w:asciiTheme="minorHAnsi" w:hAnsiTheme="minorHAnsi" w:cs="DanteMT-Medium"/>
                <w:strike/>
                <w:color w:val="211D1E"/>
                <w:sz w:val="20"/>
                <w:szCs w:val="20"/>
              </w:rPr>
              <w:t xml:space="preserve">. </w:t>
            </w:r>
            <w:proofErr w:type="spellStart"/>
            <w:r w:rsidRPr="00112DE8">
              <w:rPr>
                <w:rFonts w:asciiTheme="minorHAnsi" w:hAnsiTheme="minorHAnsi" w:cs="DanteMT-Medium"/>
                <w:strike/>
                <w:color w:val="211D1E"/>
                <w:sz w:val="20"/>
                <w:szCs w:val="20"/>
              </w:rPr>
              <w:t>Bau</w:t>
            </w:r>
            <w:r w:rsidRPr="00112DE8">
              <w:rPr>
                <w:rFonts w:asciiTheme="minorHAnsi" w:hAnsiTheme="minorHAnsi" w:cs="DanteMT-Medium"/>
                <w:strike/>
                <w:color w:val="000000"/>
                <w:sz w:val="20"/>
                <w:szCs w:val="20"/>
              </w:rPr>
              <w:t>m</w:t>
            </w:r>
            <w:r w:rsidRPr="00112DE8">
              <w:rPr>
                <w:rFonts w:asciiTheme="minorHAnsi" w:hAnsiTheme="minorHAnsi" w:cs="DanteMT-Medium"/>
                <w:strike/>
                <w:color w:val="211D1E"/>
                <w:sz w:val="20"/>
                <w:szCs w:val="20"/>
              </w:rPr>
              <w:t>and</w:t>
            </w:r>
            <w:proofErr w:type="spellEnd"/>
            <w:r w:rsidRPr="00112DE8">
              <w:rPr>
                <w:rFonts w:asciiTheme="minorHAnsi" w:hAnsiTheme="minorHAnsi" w:cs="DanteMT-Medium"/>
                <w:strike/>
                <w:color w:val="211D1E"/>
                <w:sz w:val="20"/>
                <w:szCs w:val="20"/>
              </w:rPr>
              <w:t xml:space="preserve"> </w:t>
            </w:r>
            <w:proofErr w:type="spellStart"/>
            <w:r w:rsidRPr="00112DE8">
              <w:rPr>
                <w:rFonts w:asciiTheme="minorHAnsi" w:hAnsiTheme="minorHAnsi" w:cs="DanteMT-Medium"/>
                <w:strike/>
                <w:color w:val="000000"/>
                <w:sz w:val="20"/>
                <w:szCs w:val="20"/>
              </w:rPr>
              <w:t>T</w:t>
            </w:r>
            <w:r w:rsidRPr="00112DE8">
              <w:rPr>
                <w:rFonts w:asciiTheme="minorHAnsi" w:hAnsiTheme="minorHAnsi" w:cs="DanteMT-Medium"/>
                <w:strike/>
                <w:color w:val="211D1E"/>
                <w:sz w:val="20"/>
                <w:szCs w:val="20"/>
              </w:rPr>
              <w:t>i</w:t>
            </w:r>
            <w:r w:rsidRPr="00112DE8">
              <w:rPr>
                <w:rFonts w:asciiTheme="minorHAnsi" w:hAnsiTheme="minorHAnsi" w:cs="DanteMT-Medium"/>
                <w:strike/>
                <w:color w:val="000000"/>
                <w:sz w:val="20"/>
                <w:szCs w:val="20"/>
              </w:rPr>
              <w:t>m</w:t>
            </w:r>
            <w:r w:rsidRPr="00112DE8">
              <w:rPr>
                <w:rFonts w:asciiTheme="minorHAnsi" w:hAnsiTheme="minorHAnsi" w:cs="DanteMT-Medium"/>
                <w:strike/>
                <w:color w:val="211D1E"/>
                <w:sz w:val="20"/>
                <w:szCs w:val="20"/>
              </w:rPr>
              <w:t>J</w:t>
            </w:r>
            <w:proofErr w:type="spellEnd"/>
            <w:r w:rsidRPr="00112DE8">
              <w:rPr>
                <w:rFonts w:asciiTheme="minorHAnsi" w:hAnsiTheme="minorHAnsi" w:cs="DanteMT-Medium"/>
                <w:strike/>
                <w:color w:val="211D1E"/>
                <w:sz w:val="20"/>
                <w:szCs w:val="20"/>
              </w:rPr>
              <w:t xml:space="preserve">. </w:t>
            </w:r>
            <w:proofErr w:type="spellStart"/>
            <w:r w:rsidRPr="00112DE8">
              <w:rPr>
                <w:rFonts w:asciiTheme="minorHAnsi" w:hAnsiTheme="minorHAnsi" w:cs="DanteMT-Medium"/>
                <w:strike/>
                <w:color w:val="211D1E"/>
                <w:sz w:val="20"/>
                <w:szCs w:val="20"/>
              </w:rPr>
              <w:t>Gr</w:t>
            </w:r>
            <w:r w:rsidRPr="00112DE8">
              <w:rPr>
                <w:rFonts w:asciiTheme="minorHAnsi" w:hAnsiTheme="minorHAnsi" w:cs="DanteMT-Medium"/>
                <w:strike/>
                <w:color w:val="000000"/>
                <w:sz w:val="20"/>
                <w:szCs w:val="20"/>
              </w:rPr>
              <w:t>o</w:t>
            </w:r>
            <w:r w:rsidRPr="00112DE8">
              <w:rPr>
                <w:rFonts w:asciiTheme="minorHAnsi" w:hAnsiTheme="minorHAnsi" w:cs="DanteMT-Medium"/>
                <w:strike/>
                <w:color w:val="211D1E"/>
                <w:sz w:val="20"/>
                <w:szCs w:val="20"/>
              </w:rPr>
              <w:t>elin</w:t>
            </w:r>
            <w:r w:rsidRPr="00112DE8">
              <w:rPr>
                <w:rFonts w:asciiTheme="minorHAnsi" w:hAnsiTheme="minorHAnsi" w:cs="DanteMT-Medium"/>
                <w:strike/>
                <w:color w:val="000000"/>
                <w:sz w:val="20"/>
                <w:szCs w:val="20"/>
              </w:rPr>
              <w:t>g</w:t>
            </w:r>
            <w:r w:rsidRPr="00112DE8">
              <w:rPr>
                <w:rFonts w:asciiTheme="minorHAnsi" w:hAnsiTheme="minorHAnsi" w:cs="DanteMT-Medium"/>
                <w:strike/>
                <w:color w:val="211D1E"/>
                <w:sz w:val="20"/>
                <w:szCs w:val="20"/>
              </w:rPr>
              <w:t>from</w:t>
            </w:r>
            <w:proofErr w:type="spellEnd"/>
            <w:r w:rsidRPr="00112DE8">
              <w:rPr>
                <w:rFonts w:asciiTheme="minorHAnsi" w:hAnsiTheme="minorHAnsi" w:cs="DanteMT-Medium"/>
                <w:strike/>
                <w:color w:val="211D1E"/>
                <w:sz w:val="20"/>
                <w:szCs w:val="20"/>
              </w:rPr>
              <w:t xml:space="preserve"> </w:t>
            </w:r>
            <w:r w:rsidRPr="00112DE8">
              <w:rPr>
                <w:rFonts w:asciiTheme="minorHAnsi" w:hAnsiTheme="minorHAnsi" w:cs="DanteMT-BoldItalic"/>
                <w:i/>
                <w:iCs/>
                <w:strike/>
                <w:color w:val="211D1E"/>
                <w:sz w:val="20"/>
                <w:szCs w:val="20"/>
              </w:rPr>
              <w:t xml:space="preserve">War Stories </w:t>
            </w:r>
            <w:r w:rsidRPr="00112DE8">
              <w:rPr>
                <w:rFonts w:asciiTheme="minorHAnsi" w:hAnsiTheme="minorHAnsi" w:cs="DanteMT-Bold"/>
                <w:strike/>
                <w:color w:val="211D1E"/>
                <w:sz w:val="20"/>
                <w:szCs w:val="20"/>
              </w:rPr>
              <w:t>685</w:t>
            </w:r>
          </w:p>
          <w:p w14:paraId="4DEC1FBA" w14:textId="77777777" w:rsidR="008C1B41"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Regular"/>
                <w:strike/>
                <w:color w:val="211D1E"/>
                <w:sz w:val="20"/>
                <w:szCs w:val="20"/>
              </w:rPr>
              <w:t>Reporters and politicians engage each other with different goals in the news they jointly make. The authors assess the product of their interaction on foreign policy-making.</w:t>
            </w:r>
          </w:p>
          <w:p w14:paraId="768A0027" w14:textId="77777777" w:rsidR="008C1B41" w:rsidRPr="00112DE8" w:rsidRDefault="008C1B41" w:rsidP="008C1B41">
            <w:pPr>
              <w:pStyle w:val="Pa15"/>
              <w:rPr>
                <w:rFonts w:asciiTheme="minorHAnsi" w:hAnsiTheme="minorHAnsi" w:cs="DanteMT-Medium"/>
                <w:strike/>
                <w:color w:val="211D1E"/>
                <w:sz w:val="20"/>
                <w:szCs w:val="20"/>
              </w:rPr>
            </w:pPr>
            <w:r w:rsidRPr="00112DE8">
              <w:rPr>
                <w:rFonts w:asciiTheme="minorHAnsi" w:hAnsiTheme="minorHAnsi" w:cs="DanteMT-Medium"/>
                <w:strike/>
                <w:color w:val="211D1E"/>
                <w:sz w:val="20"/>
                <w:szCs w:val="20"/>
              </w:rPr>
              <w:t xml:space="preserve">14-3 </w:t>
            </w:r>
            <w:r w:rsidRPr="00112DE8">
              <w:rPr>
                <w:rFonts w:asciiTheme="minorHAnsi" w:hAnsiTheme="minorHAnsi" w:cs="DanteMT-Medium"/>
                <w:strike/>
                <w:color w:val="000000"/>
                <w:sz w:val="20"/>
                <w:szCs w:val="20"/>
              </w:rPr>
              <w:t>K</w:t>
            </w:r>
            <w:r w:rsidRPr="00112DE8">
              <w:rPr>
                <w:rFonts w:asciiTheme="minorHAnsi" w:hAnsiTheme="minorHAnsi" w:cs="DanteMT-Medium"/>
                <w:strike/>
                <w:color w:val="211D1E"/>
                <w:sz w:val="20"/>
                <w:szCs w:val="20"/>
              </w:rPr>
              <w:t xml:space="preserve">risten Purcell, </w:t>
            </w:r>
            <w:r w:rsidRPr="00112DE8">
              <w:rPr>
                <w:rFonts w:asciiTheme="minorHAnsi" w:hAnsiTheme="minorHAnsi" w:cs="DanteMT-Medium"/>
                <w:strike/>
                <w:color w:val="000000"/>
                <w:sz w:val="20"/>
                <w:szCs w:val="20"/>
              </w:rPr>
              <w:t>L</w:t>
            </w:r>
            <w:r w:rsidRPr="00112DE8">
              <w:rPr>
                <w:rFonts w:asciiTheme="minorHAnsi" w:hAnsiTheme="minorHAnsi" w:cs="DanteMT-Medium"/>
                <w:strike/>
                <w:color w:val="211D1E"/>
                <w:sz w:val="20"/>
                <w:szCs w:val="20"/>
              </w:rPr>
              <w:t xml:space="preserve">ee </w:t>
            </w:r>
            <w:proofErr w:type="spellStart"/>
            <w:r w:rsidRPr="00112DE8">
              <w:rPr>
                <w:rFonts w:asciiTheme="minorHAnsi" w:hAnsiTheme="minorHAnsi" w:cs="DanteMT-Medium"/>
                <w:strike/>
                <w:color w:val="000000"/>
                <w:sz w:val="20"/>
                <w:szCs w:val="20"/>
              </w:rPr>
              <w:t>R</w:t>
            </w:r>
            <w:r w:rsidRPr="00112DE8">
              <w:rPr>
                <w:rFonts w:asciiTheme="minorHAnsi" w:hAnsiTheme="minorHAnsi" w:cs="DanteMT-Medium"/>
                <w:strike/>
                <w:color w:val="211D1E"/>
                <w:sz w:val="20"/>
                <w:szCs w:val="20"/>
              </w:rPr>
              <w:t>ainie</w:t>
            </w:r>
            <w:proofErr w:type="spellEnd"/>
            <w:r w:rsidRPr="00112DE8">
              <w:rPr>
                <w:rFonts w:asciiTheme="minorHAnsi" w:hAnsiTheme="minorHAnsi" w:cs="DanteMT-Medium"/>
                <w:strike/>
                <w:color w:val="211D1E"/>
                <w:sz w:val="20"/>
                <w:szCs w:val="20"/>
              </w:rPr>
              <w:t xml:space="preserve">, </w:t>
            </w:r>
            <w:r w:rsidRPr="00112DE8">
              <w:rPr>
                <w:rFonts w:asciiTheme="minorHAnsi" w:hAnsiTheme="minorHAnsi" w:cs="DanteMT-Medium"/>
                <w:strike/>
                <w:color w:val="000000"/>
                <w:sz w:val="20"/>
                <w:szCs w:val="20"/>
              </w:rPr>
              <w:t>Am</w:t>
            </w:r>
            <w:r w:rsidRPr="00112DE8">
              <w:rPr>
                <w:rFonts w:asciiTheme="minorHAnsi" w:hAnsiTheme="minorHAnsi" w:cs="DanteMT-Medium"/>
                <w:strike/>
                <w:color w:val="211D1E"/>
                <w:sz w:val="20"/>
                <w:szCs w:val="20"/>
              </w:rPr>
              <w:t>y Mitc</w:t>
            </w:r>
            <w:r w:rsidRPr="00112DE8">
              <w:rPr>
                <w:rFonts w:asciiTheme="minorHAnsi" w:hAnsiTheme="minorHAnsi" w:cs="DanteMT-Medium"/>
                <w:strike/>
                <w:color w:val="000000"/>
                <w:sz w:val="20"/>
                <w:szCs w:val="20"/>
              </w:rPr>
              <w:t>h</w:t>
            </w:r>
            <w:r w:rsidRPr="00112DE8">
              <w:rPr>
                <w:rFonts w:asciiTheme="minorHAnsi" w:hAnsiTheme="minorHAnsi" w:cs="DanteMT-Medium"/>
                <w:strike/>
                <w:color w:val="211D1E"/>
                <w:sz w:val="20"/>
                <w:szCs w:val="20"/>
              </w:rPr>
              <w:t xml:space="preserve">ell, </w:t>
            </w:r>
            <w:proofErr w:type="spellStart"/>
            <w:r w:rsidRPr="00112DE8">
              <w:rPr>
                <w:rFonts w:asciiTheme="minorHAnsi" w:hAnsiTheme="minorHAnsi" w:cs="DanteMT-Medium"/>
                <w:strike/>
                <w:color w:val="000000"/>
                <w:sz w:val="20"/>
                <w:szCs w:val="20"/>
              </w:rPr>
              <w:t>TomRo</w:t>
            </w:r>
            <w:r w:rsidRPr="00112DE8">
              <w:rPr>
                <w:rFonts w:asciiTheme="minorHAnsi" w:hAnsiTheme="minorHAnsi" w:cs="DanteMT-Medium"/>
                <w:strike/>
                <w:color w:val="211D1E"/>
                <w:sz w:val="20"/>
                <w:szCs w:val="20"/>
              </w:rPr>
              <w:t>senstiel</w:t>
            </w:r>
            <w:proofErr w:type="spellEnd"/>
            <w:r w:rsidRPr="00112DE8">
              <w:rPr>
                <w:rFonts w:asciiTheme="minorHAnsi" w:hAnsiTheme="minorHAnsi" w:cs="DanteMT-Medium"/>
                <w:strike/>
                <w:color w:val="211D1E"/>
                <w:sz w:val="20"/>
                <w:szCs w:val="20"/>
              </w:rPr>
              <w:t xml:space="preserve">, and </w:t>
            </w:r>
            <w:r w:rsidRPr="00112DE8">
              <w:rPr>
                <w:rFonts w:asciiTheme="minorHAnsi" w:hAnsiTheme="minorHAnsi" w:cs="DanteMT-Medium"/>
                <w:strike/>
                <w:color w:val="000000"/>
                <w:sz w:val="20"/>
                <w:szCs w:val="20"/>
              </w:rPr>
              <w:t>K</w:t>
            </w:r>
            <w:r w:rsidRPr="00112DE8">
              <w:rPr>
                <w:rFonts w:asciiTheme="minorHAnsi" w:hAnsiTheme="minorHAnsi" w:cs="DanteMT-Medium"/>
                <w:strike/>
                <w:color w:val="211D1E"/>
                <w:sz w:val="20"/>
                <w:szCs w:val="20"/>
              </w:rPr>
              <w:t>enny Ol</w:t>
            </w:r>
            <w:r w:rsidRPr="00112DE8">
              <w:rPr>
                <w:rFonts w:asciiTheme="minorHAnsi" w:hAnsiTheme="minorHAnsi" w:cs="DanteMT-Medium"/>
                <w:strike/>
                <w:color w:val="000000"/>
                <w:sz w:val="20"/>
                <w:szCs w:val="20"/>
              </w:rPr>
              <w:t>m</w:t>
            </w:r>
            <w:r w:rsidRPr="00112DE8">
              <w:rPr>
                <w:rFonts w:asciiTheme="minorHAnsi" w:hAnsiTheme="minorHAnsi" w:cs="DanteMT-Medium"/>
                <w:strike/>
                <w:color w:val="211D1E"/>
                <w:sz w:val="20"/>
                <w:szCs w:val="20"/>
              </w:rPr>
              <w:t>stead Understanding the Participatory News Consumer 695</w:t>
            </w:r>
          </w:p>
          <w:p w14:paraId="2734D35A" w14:textId="77777777" w:rsidR="008C1B41" w:rsidRPr="00112DE8" w:rsidRDefault="008C1B41" w:rsidP="008C1B41">
            <w:pPr>
              <w:pStyle w:val="Pa9"/>
              <w:rPr>
                <w:rFonts w:asciiTheme="minorHAnsi" w:hAnsiTheme="minorHAnsi" w:cs="DanteMT-Regular"/>
                <w:strike/>
                <w:color w:val="211D1E"/>
                <w:sz w:val="20"/>
                <w:szCs w:val="20"/>
              </w:rPr>
            </w:pPr>
            <w:r w:rsidRPr="00112DE8">
              <w:rPr>
                <w:rFonts w:asciiTheme="minorHAnsi" w:hAnsiTheme="minorHAnsi" w:cs="DanteMT-Regular"/>
                <w:strike/>
                <w:color w:val="211D1E"/>
                <w:sz w:val="20"/>
                <w:szCs w:val="20"/>
              </w:rPr>
              <w:t>The Pew Research Center’s report provides a detailed look at the effect of changes in information technology on the way Americans receive, use, and react to the news and news organizations.</w:t>
            </w:r>
          </w:p>
          <w:p w14:paraId="309CEEDA" w14:textId="77777777" w:rsidR="008C1B41" w:rsidRPr="00112DE8" w:rsidRDefault="008C1B41" w:rsidP="008C1B41">
            <w:pPr>
              <w:pStyle w:val="Default"/>
              <w:spacing w:line="241" w:lineRule="atLeast"/>
              <w:rPr>
                <w:rFonts w:asciiTheme="minorHAnsi" w:hAnsiTheme="minorHAnsi"/>
                <w:color w:val="211D1E"/>
                <w:sz w:val="20"/>
                <w:szCs w:val="20"/>
              </w:rPr>
            </w:pPr>
            <w:r w:rsidRPr="00112DE8">
              <w:rPr>
                <w:rFonts w:asciiTheme="minorHAnsi" w:hAnsiTheme="minorHAnsi"/>
                <w:color w:val="211D1E"/>
                <w:sz w:val="20"/>
                <w:szCs w:val="20"/>
              </w:rPr>
              <w:t>Constitution of the United States 707</w:t>
            </w:r>
          </w:p>
          <w:p w14:paraId="15AF097C" w14:textId="0F83DBCB" w:rsidR="009358FF" w:rsidRPr="00F505BE" w:rsidRDefault="008C1B41" w:rsidP="008C1B41">
            <w:pPr>
              <w:autoSpaceDE w:val="0"/>
              <w:autoSpaceDN w:val="0"/>
              <w:adjustRightInd w:val="0"/>
              <w:rPr>
                <w:rFonts w:asciiTheme="minorHAnsi" w:hAnsiTheme="minorHAnsi" w:cs="Arial"/>
                <w:bCs/>
              </w:rPr>
            </w:pPr>
            <w:r w:rsidRPr="00F505BE">
              <w:rPr>
                <w:rFonts w:asciiTheme="minorHAnsi" w:hAnsiTheme="minorHAnsi" w:cs="DanteMT-Medium"/>
                <w:color w:val="211D1E"/>
              </w:rPr>
              <w:t>Credits 728</w:t>
            </w:r>
          </w:p>
        </w:tc>
        <w:tc>
          <w:tcPr>
            <w:tcW w:w="4428" w:type="dxa"/>
          </w:tcPr>
          <w:p w14:paraId="2A4FBDCC"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Preface xii</w:t>
            </w:r>
          </w:p>
          <w:p w14:paraId="5030FD58"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About the Editors xiv</w:t>
            </w:r>
          </w:p>
          <w:p w14:paraId="027408B1"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1. DESIGNING INSTITUTIONS 1</w:t>
            </w:r>
          </w:p>
          <w:p w14:paraId="387E1B1C"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1-1 </w:t>
            </w:r>
            <w:proofErr w:type="spellStart"/>
            <w:r w:rsidRPr="00F505BE">
              <w:rPr>
                <w:rFonts w:asciiTheme="minorHAnsi" w:hAnsiTheme="minorHAnsi" w:cs="Sabon LT Std"/>
                <w:color w:val="211D1E"/>
              </w:rPr>
              <w:t>Mancur</w:t>
            </w:r>
            <w:proofErr w:type="spellEnd"/>
            <w:r w:rsidRPr="00F505BE">
              <w:rPr>
                <w:rFonts w:asciiTheme="minorHAnsi" w:hAnsiTheme="minorHAnsi" w:cs="Sabon LT Std"/>
                <w:color w:val="211D1E"/>
              </w:rPr>
              <w:t xml:space="preserve"> Olson Jr. from </w:t>
            </w:r>
            <w:r w:rsidRPr="00F505BE">
              <w:rPr>
                <w:rFonts w:asciiTheme="minorHAnsi" w:hAnsiTheme="minorHAnsi" w:cs="Sabon LT Std"/>
                <w:i/>
                <w:iCs/>
                <w:color w:val="211D1E"/>
              </w:rPr>
              <w:t xml:space="preserve">The Logic of Collective Action </w:t>
            </w:r>
            <w:r w:rsidRPr="00F505BE">
              <w:rPr>
                <w:rFonts w:asciiTheme="minorHAnsi" w:hAnsiTheme="minorHAnsi" w:cs="Sabon LT Std"/>
                <w:color w:val="211D1E"/>
              </w:rPr>
              <w:t>1</w:t>
            </w:r>
          </w:p>
          <w:p w14:paraId="58E2CC7A"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 xml:space="preserve">In an excerpt from his classic work of 1965, </w:t>
            </w:r>
            <w:proofErr w:type="spellStart"/>
            <w:r w:rsidRPr="00F505BE">
              <w:rPr>
                <w:rFonts w:asciiTheme="minorHAnsi" w:hAnsiTheme="minorHAnsi" w:cs="Sabon LT Std"/>
                <w:i/>
                <w:iCs/>
                <w:color w:val="211D1E"/>
              </w:rPr>
              <w:t>Mancur</w:t>
            </w:r>
            <w:proofErr w:type="spellEnd"/>
            <w:r w:rsidRPr="00F505BE">
              <w:rPr>
                <w:rFonts w:asciiTheme="minorHAnsi" w:hAnsiTheme="minorHAnsi" w:cs="Sabon LT Std"/>
                <w:i/>
                <w:iCs/>
                <w:color w:val="211D1E"/>
              </w:rPr>
              <w:t xml:space="preserve"> Olson Jr. explains why groups often have difficulty achieving their collective goals, even when agreement among their members is widespread.</w:t>
            </w:r>
          </w:p>
          <w:p w14:paraId="0FCB43DB"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1-2 Garrett Hardin The Tragedy of the Commons 9</w:t>
            </w:r>
          </w:p>
          <w:p w14:paraId="03F6F2BE"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 xml:space="preserve">In another classic work, Garrett Hardin uses the idea of the </w:t>
            </w:r>
            <w:r w:rsidRPr="00F505BE">
              <w:rPr>
                <w:rFonts w:asciiTheme="minorHAnsi" w:hAnsiTheme="minorHAnsi" w:cs="Sabon LT Std"/>
                <w:color w:val="211D1E"/>
              </w:rPr>
              <w:t xml:space="preserve">tragedy of the commons </w:t>
            </w:r>
            <w:r w:rsidRPr="00F505BE">
              <w:rPr>
                <w:rFonts w:asciiTheme="minorHAnsi" w:hAnsiTheme="minorHAnsi" w:cs="Sabon LT Std"/>
                <w:i/>
                <w:iCs/>
                <w:color w:val="211D1E"/>
              </w:rPr>
              <w:t>to explain why public goods are so often misused.</w:t>
            </w:r>
          </w:p>
          <w:p w14:paraId="190EE3CD" w14:textId="77777777" w:rsidR="00F505BE" w:rsidRDefault="00F505BE" w:rsidP="00F505BE">
            <w:pPr>
              <w:autoSpaceDE w:val="0"/>
              <w:autoSpaceDN w:val="0"/>
              <w:adjustRightInd w:val="0"/>
              <w:spacing w:line="181" w:lineRule="atLeast"/>
              <w:jc w:val="both"/>
              <w:rPr>
                <w:rFonts w:asciiTheme="minorHAnsi" w:hAnsiTheme="minorHAnsi" w:cs="Myriad Pro"/>
                <w:b/>
                <w:bCs/>
                <w:color w:val="211D1E"/>
              </w:rPr>
            </w:pPr>
          </w:p>
          <w:p w14:paraId="6B45ED96" w14:textId="77777777" w:rsidR="00F505BE" w:rsidRDefault="00F505BE" w:rsidP="00F505BE">
            <w:pPr>
              <w:autoSpaceDE w:val="0"/>
              <w:autoSpaceDN w:val="0"/>
              <w:adjustRightInd w:val="0"/>
              <w:spacing w:line="181" w:lineRule="atLeast"/>
              <w:jc w:val="both"/>
              <w:rPr>
                <w:rFonts w:asciiTheme="minorHAnsi" w:hAnsiTheme="minorHAnsi" w:cs="Myriad Pro"/>
                <w:b/>
                <w:bCs/>
                <w:color w:val="211D1E"/>
              </w:rPr>
            </w:pPr>
          </w:p>
          <w:p w14:paraId="74B88395" w14:textId="77777777" w:rsidR="00F505BE" w:rsidRDefault="00F505BE" w:rsidP="00F505BE">
            <w:pPr>
              <w:autoSpaceDE w:val="0"/>
              <w:autoSpaceDN w:val="0"/>
              <w:adjustRightInd w:val="0"/>
              <w:spacing w:line="181" w:lineRule="atLeast"/>
              <w:jc w:val="both"/>
              <w:rPr>
                <w:rFonts w:asciiTheme="minorHAnsi" w:hAnsiTheme="minorHAnsi" w:cs="Myriad Pro"/>
                <w:b/>
                <w:bCs/>
                <w:color w:val="211D1E"/>
              </w:rPr>
            </w:pPr>
          </w:p>
          <w:p w14:paraId="659CE124" w14:textId="77777777" w:rsidR="00F505BE" w:rsidRDefault="00F505BE" w:rsidP="00F505BE">
            <w:pPr>
              <w:autoSpaceDE w:val="0"/>
              <w:autoSpaceDN w:val="0"/>
              <w:adjustRightInd w:val="0"/>
              <w:spacing w:line="181" w:lineRule="atLeast"/>
              <w:jc w:val="both"/>
              <w:rPr>
                <w:rFonts w:asciiTheme="minorHAnsi" w:hAnsiTheme="minorHAnsi" w:cs="Myriad Pro"/>
                <w:b/>
                <w:bCs/>
                <w:color w:val="211D1E"/>
              </w:rPr>
            </w:pPr>
          </w:p>
          <w:p w14:paraId="4E75FF37" w14:textId="77777777" w:rsidR="00F505BE" w:rsidRDefault="00F505BE" w:rsidP="00F505BE">
            <w:pPr>
              <w:autoSpaceDE w:val="0"/>
              <w:autoSpaceDN w:val="0"/>
              <w:adjustRightInd w:val="0"/>
              <w:spacing w:line="181" w:lineRule="atLeast"/>
              <w:jc w:val="both"/>
              <w:rPr>
                <w:rFonts w:asciiTheme="minorHAnsi" w:hAnsiTheme="minorHAnsi" w:cs="Myriad Pro"/>
                <w:b/>
                <w:bCs/>
                <w:color w:val="211D1E"/>
              </w:rPr>
            </w:pPr>
          </w:p>
          <w:p w14:paraId="33CB0FC2"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2. THE CONSTITUTIONAL FRAMEWORK 18</w:t>
            </w:r>
          </w:p>
          <w:p w14:paraId="102849D0"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2-1 Brutus </w:t>
            </w:r>
            <w:r w:rsidRPr="00F505BE">
              <w:rPr>
                <w:rFonts w:asciiTheme="minorHAnsi" w:hAnsiTheme="minorHAnsi" w:cs="Sabon LT Std"/>
                <w:i/>
                <w:iCs/>
                <w:color w:val="211D1E"/>
              </w:rPr>
              <w:t xml:space="preserve">Anti-Federalist </w:t>
            </w:r>
            <w:r w:rsidRPr="00F505BE">
              <w:rPr>
                <w:rFonts w:asciiTheme="minorHAnsi" w:hAnsiTheme="minorHAnsi" w:cs="Sabon LT Std"/>
                <w:color w:val="211D1E"/>
              </w:rPr>
              <w:t>No. 3 18</w:t>
            </w:r>
          </w:p>
          <w:p w14:paraId="74A47D36"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In this essay, published early in the ratification debates, Brutus unveils the principal arguments against the Constitution.</w:t>
            </w:r>
          </w:p>
          <w:p w14:paraId="656479D9"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2-2 James Madison </w:t>
            </w:r>
            <w:r w:rsidRPr="00F505BE">
              <w:rPr>
                <w:rFonts w:asciiTheme="minorHAnsi" w:hAnsiTheme="minorHAnsi" w:cs="Sabon LT Std"/>
                <w:i/>
                <w:iCs/>
                <w:color w:val="211D1E"/>
              </w:rPr>
              <w:t xml:space="preserve">Federalist </w:t>
            </w:r>
            <w:r w:rsidRPr="00F505BE">
              <w:rPr>
                <w:rFonts w:asciiTheme="minorHAnsi" w:hAnsiTheme="minorHAnsi" w:cs="Sabon LT Std"/>
                <w:color w:val="211D1E"/>
              </w:rPr>
              <w:t>No. 10 22</w:t>
            </w:r>
          </w:p>
          <w:p w14:paraId="5AA375FD"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James Madison argues that a large, diverse republic is not only capable of controlling the tyranny of faction but, when properly designed, the best means of doing so.</w:t>
            </w:r>
          </w:p>
          <w:p w14:paraId="4BF243ED"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2-3 James Madison </w:t>
            </w:r>
            <w:r w:rsidRPr="00F505BE">
              <w:rPr>
                <w:rFonts w:asciiTheme="minorHAnsi" w:hAnsiTheme="minorHAnsi" w:cs="Sabon LT Std"/>
                <w:i/>
                <w:iCs/>
                <w:color w:val="211D1E"/>
              </w:rPr>
              <w:t xml:space="preserve">Federalist </w:t>
            </w:r>
            <w:r w:rsidRPr="00F505BE">
              <w:rPr>
                <w:rFonts w:asciiTheme="minorHAnsi" w:hAnsiTheme="minorHAnsi" w:cs="Sabon LT Std"/>
                <w:color w:val="211D1E"/>
              </w:rPr>
              <w:t>No. 51 27</w:t>
            </w:r>
          </w:p>
          <w:p w14:paraId="2824ACD9"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James Madison explains how the Constitution will employ checks and balances to prevent the people’s representatives from exploiting their political power.</w:t>
            </w:r>
          </w:p>
          <w:p w14:paraId="1D97211F"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highlight w:val="yellow"/>
              </w:rPr>
            </w:pPr>
            <w:r w:rsidRPr="00F505BE">
              <w:rPr>
                <w:rFonts w:asciiTheme="minorHAnsi" w:hAnsiTheme="minorHAnsi" w:cs="Sabon LT Std"/>
                <w:color w:val="211D1E"/>
                <w:highlight w:val="yellow"/>
              </w:rPr>
              <w:t>2-4 Samuel Kernell “The True Principles of Republican Government”: Reassessing James Madison’s Political Science 29</w:t>
            </w:r>
          </w:p>
          <w:p w14:paraId="49DE6E63"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highlight w:val="yellow"/>
              </w:rPr>
              <w:t xml:space="preserve">Samuel Kernell considers the similarities and differences between James Madison’s </w:t>
            </w:r>
            <w:r w:rsidRPr="00F505BE">
              <w:rPr>
                <w:rFonts w:asciiTheme="minorHAnsi" w:hAnsiTheme="minorHAnsi" w:cs="Sabon LT Std"/>
                <w:color w:val="211D1E"/>
                <w:highlight w:val="yellow"/>
              </w:rPr>
              <w:t xml:space="preserve">Federalist </w:t>
            </w:r>
            <w:r w:rsidRPr="00F505BE">
              <w:rPr>
                <w:rFonts w:asciiTheme="minorHAnsi" w:hAnsiTheme="minorHAnsi" w:cs="Sabon LT Std"/>
                <w:i/>
                <w:iCs/>
                <w:color w:val="211D1E"/>
                <w:highlight w:val="yellow"/>
              </w:rPr>
              <w:t>Numbers 10 and 51.</w:t>
            </w:r>
          </w:p>
          <w:p w14:paraId="753DBAC8"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3. FEDERALISM 45</w:t>
            </w:r>
          </w:p>
          <w:p w14:paraId="5C337D4C"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3-1 Donald F. Kettl Federalism: Sorting Out Who Does What 45</w:t>
            </w:r>
          </w:p>
          <w:p w14:paraId="3E5AA301"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Donald F. Kettl explores the lessons of recent natural disasters for understanding the ever-evolving division of power and responsibility between the state and federal governments.</w:t>
            </w:r>
          </w:p>
          <w:p w14:paraId="362C2166"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3-2 Jonathan Rauch A Separate Peace 63</w:t>
            </w:r>
          </w:p>
          <w:p w14:paraId="560A1D32"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Jonathan Rauch states that federalism provides a “safety valve” to American democracy by allowing the various states to adopt different policies on issues on which differences of opinion run deep.</w:t>
            </w:r>
          </w:p>
          <w:p w14:paraId="5D0EEA84"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highlight w:val="yellow"/>
              </w:rPr>
            </w:pPr>
            <w:r w:rsidRPr="00F505BE">
              <w:rPr>
                <w:rFonts w:asciiTheme="minorHAnsi" w:hAnsiTheme="minorHAnsi" w:cs="Sabon LT Std"/>
                <w:color w:val="211D1E"/>
                <w:highlight w:val="yellow"/>
              </w:rPr>
              <w:t xml:space="preserve">3-3 Thad </w:t>
            </w:r>
            <w:proofErr w:type="spellStart"/>
            <w:r w:rsidRPr="00F505BE">
              <w:rPr>
                <w:rFonts w:asciiTheme="minorHAnsi" w:hAnsiTheme="minorHAnsi" w:cs="Sabon LT Std"/>
                <w:color w:val="211D1E"/>
                <w:highlight w:val="yellow"/>
              </w:rPr>
              <w:t>Kousser</w:t>
            </w:r>
            <w:proofErr w:type="spellEnd"/>
            <w:r w:rsidRPr="00F505BE">
              <w:rPr>
                <w:rFonts w:asciiTheme="minorHAnsi" w:hAnsiTheme="minorHAnsi" w:cs="Sabon LT Std"/>
                <w:color w:val="211D1E"/>
                <w:highlight w:val="yellow"/>
              </w:rPr>
              <w:t xml:space="preserve"> How America’s “Devolution Revolution” Reshaped Its Federalism 66</w:t>
            </w:r>
          </w:p>
          <w:p w14:paraId="2047C49D"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highlight w:val="yellow"/>
              </w:rPr>
              <w:t xml:space="preserve">Thad </w:t>
            </w:r>
            <w:proofErr w:type="spellStart"/>
            <w:r w:rsidRPr="00F505BE">
              <w:rPr>
                <w:rFonts w:asciiTheme="minorHAnsi" w:hAnsiTheme="minorHAnsi" w:cs="Sabon LT Std"/>
                <w:i/>
                <w:iCs/>
                <w:color w:val="211D1E"/>
                <w:highlight w:val="yellow"/>
              </w:rPr>
              <w:t>Kousser</w:t>
            </w:r>
            <w:proofErr w:type="spellEnd"/>
            <w:r w:rsidRPr="00F505BE">
              <w:rPr>
                <w:rFonts w:asciiTheme="minorHAnsi" w:hAnsiTheme="minorHAnsi" w:cs="Sabon LT Std"/>
                <w:i/>
                <w:iCs/>
                <w:color w:val="211D1E"/>
                <w:highlight w:val="yellow"/>
              </w:rPr>
              <w:t xml:space="preserve"> considers how the devolution of power to the states has changed U.S. federalism.</w:t>
            </w:r>
          </w:p>
          <w:p w14:paraId="77979BC0" w14:textId="77777777" w:rsidR="00F505BE" w:rsidRDefault="00F505BE" w:rsidP="00F505BE">
            <w:pPr>
              <w:autoSpaceDE w:val="0"/>
              <w:autoSpaceDN w:val="0"/>
              <w:adjustRightInd w:val="0"/>
              <w:spacing w:line="181" w:lineRule="atLeast"/>
              <w:jc w:val="both"/>
              <w:rPr>
                <w:rFonts w:asciiTheme="minorHAnsi" w:hAnsiTheme="minorHAnsi" w:cs="Myriad Pro"/>
                <w:b/>
                <w:bCs/>
                <w:color w:val="211D1E"/>
              </w:rPr>
            </w:pPr>
          </w:p>
          <w:p w14:paraId="0E3F157B" w14:textId="77777777" w:rsidR="00F505BE" w:rsidRDefault="00F505BE" w:rsidP="00F505BE">
            <w:pPr>
              <w:autoSpaceDE w:val="0"/>
              <w:autoSpaceDN w:val="0"/>
              <w:adjustRightInd w:val="0"/>
              <w:spacing w:line="181" w:lineRule="atLeast"/>
              <w:jc w:val="both"/>
              <w:rPr>
                <w:rFonts w:asciiTheme="minorHAnsi" w:hAnsiTheme="minorHAnsi" w:cs="Myriad Pro"/>
                <w:b/>
                <w:bCs/>
                <w:color w:val="211D1E"/>
              </w:rPr>
            </w:pPr>
          </w:p>
          <w:p w14:paraId="2527C569" w14:textId="77777777" w:rsidR="00F505BE" w:rsidRDefault="00F505BE" w:rsidP="00F505BE">
            <w:pPr>
              <w:autoSpaceDE w:val="0"/>
              <w:autoSpaceDN w:val="0"/>
              <w:adjustRightInd w:val="0"/>
              <w:spacing w:line="181" w:lineRule="atLeast"/>
              <w:jc w:val="both"/>
              <w:rPr>
                <w:rFonts w:asciiTheme="minorHAnsi" w:hAnsiTheme="minorHAnsi" w:cs="Myriad Pro"/>
                <w:b/>
                <w:bCs/>
                <w:color w:val="211D1E"/>
              </w:rPr>
            </w:pPr>
          </w:p>
          <w:p w14:paraId="01CD09B1" w14:textId="77777777" w:rsidR="00F505BE" w:rsidRDefault="00F505BE" w:rsidP="00F505BE">
            <w:pPr>
              <w:autoSpaceDE w:val="0"/>
              <w:autoSpaceDN w:val="0"/>
              <w:adjustRightInd w:val="0"/>
              <w:spacing w:line="181" w:lineRule="atLeast"/>
              <w:jc w:val="both"/>
              <w:rPr>
                <w:rFonts w:asciiTheme="minorHAnsi" w:hAnsiTheme="minorHAnsi" w:cs="Myriad Pro"/>
                <w:b/>
                <w:bCs/>
                <w:color w:val="211D1E"/>
              </w:rPr>
            </w:pPr>
          </w:p>
          <w:p w14:paraId="31F975C9" w14:textId="77777777" w:rsidR="00F505BE" w:rsidRDefault="00F505BE" w:rsidP="00F505BE">
            <w:pPr>
              <w:autoSpaceDE w:val="0"/>
              <w:autoSpaceDN w:val="0"/>
              <w:adjustRightInd w:val="0"/>
              <w:spacing w:line="181" w:lineRule="atLeast"/>
              <w:jc w:val="both"/>
              <w:rPr>
                <w:rFonts w:asciiTheme="minorHAnsi" w:hAnsiTheme="minorHAnsi" w:cs="Myriad Pro"/>
                <w:b/>
                <w:bCs/>
                <w:color w:val="211D1E"/>
              </w:rPr>
            </w:pPr>
          </w:p>
          <w:p w14:paraId="7C4E7BC5"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4. CIVIL RIGHTS 84</w:t>
            </w:r>
          </w:p>
          <w:p w14:paraId="69EF325E"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highlight w:val="yellow"/>
              </w:rPr>
            </w:pPr>
            <w:r w:rsidRPr="00F505BE">
              <w:rPr>
                <w:rFonts w:asciiTheme="minorHAnsi" w:hAnsiTheme="minorHAnsi" w:cs="Sabon LT Std"/>
                <w:color w:val="211D1E"/>
                <w:highlight w:val="yellow"/>
              </w:rPr>
              <w:t xml:space="preserve">4-1 Supreme Court of the United States </w:t>
            </w:r>
            <w:proofErr w:type="spellStart"/>
            <w:r w:rsidRPr="00F505BE">
              <w:rPr>
                <w:rFonts w:asciiTheme="minorHAnsi" w:hAnsiTheme="minorHAnsi" w:cs="Sabon LT Std"/>
                <w:i/>
                <w:iCs/>
                <w:color w:val="211D1E"/>
                <w:highlight w:val="yellow"/>
              </w:rPr>
              <w:t>Schuette</w:t>
            </w:r>
            <w:proofErr w:type="spellEnd"/>
            <w:r w:rsidRPr="00F505BE">
              <w:rPr>
                <w:rFonts w:asciiTheme="minorHAnsi" w:hAnsiTheme="minorHAnsi" w:cs="Sabon LT Std"/>
                <w:i/>
                <w:iCs/>
                <w:color w:val="211D1E"/>
                <w:highlight w:val="yellow"/>
              </w:rPr>
              <w:t xml:space="preserve"> v. </w:t>
            </w:r>
            <w:proofErr w:type="spellStart"/>
            <w:r w:rsidRPr="00F505BE">
              <w:rPr>
                <w:rFonts w:asciiTheme="minorHAnsi" w:hAnsiTheme="minorHAnsi" w:cs="Sabon LT Std"/>
                <w:i/>
                <w:iCs/>
                <w:color w:val="211D1E"/>
                <w:highlight w:val="yellow"/>
              </w:rPr>
              <w:t>Bamn</w:t>
            </w:r>
            <w:proofErr w:type="spellEnd"/>
            <w:r w:rsidRPr="00F505BE">
              <w:rPr>
                <w:rFonts w:asciiTheme="minorHAnsi" w:hAnsiTheme="minorHAnsi" w:cs="Sabon LT Std"/>
                <w:i/>
                <w:iCs/>
                <w:color w:val="211D1E"/>
                <w:highlight w:val="yellow"/>
              </w:rPr>
              <w:t xml:space="preserve"> </w:t>
            </w:r>
            <w:r w:rsidRPr="00F505BE">
              <w:rPr>
                <w:rFonts w:asciiTheme="minorHAnsi" w:hAnsiTheme="minorHAnsi" w:cs="Sabon LT Std"/>
                <w:color w:val="211D1E"/>
                <w:highlight w:val="yellow"/>
              </w:rPr>
              <w:t>84</w:t>
            </w:r>
          </w:p>
          <w:p w14:paraId="186C3F74"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highlight w:val="yellow"/>
              </w:rPr>
            </w:pPr>
            <w:r w:rsidRPr="00F505BE">
              <w:rPr>
                <w:rFonts w:asciiTheme="minorHAnsi" w:hAnsiTheme="minorHAnsi" w:cs="Sabon LT Std"/>
                <w:i/>
                <w:iCs/>
                <w:color w:val="211D1E"/>
                <w:highlight w:val="yellow"/>
              </w:rPr>
              <w:t>In this ruling the Supreme Court upheld the constitutionality of Michigan voters’ choice to ban race as a consideration in university admission decisions.</w:t>
            </w:r>
          </w:p>
          <w:p w14:paraId="0BCB0FEC"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highlight w:val="yellow"/>
              </w:rPr>
            </w:pPr>
            <w:r w:rsidRPr="00F505BE">
              <w:rPr>
                <w:rFonts w:asciiTheme="minorHAnsi" w:hAnsiTheme="minorHAnsi" w:cs="Sabon LT Std"/>
                <w:color w:val="211D1E"/>
                <w:highlight w:val="yellow"/>
              </w:rPr>
              <w:t xml:space="preserve">4-2 Justin Levitt from </w:t>
            </w:r>
            <w:r w:rsidRPr="00F505BE">
              <w:rPr>
                <w:rFonts w:asciiTheme="minorHAnsi" w:hAnsiTheme="minorHAnsi" w:cs="Sabon LT Std"/>
                <w:i/>
                <w:iCs/>
                <w:color w:val="211D1E"/>
                <w:highlight w:val="yellow"/>
              </w:rPr>
              <w:t xml:space="preserve">New State Voting Laws: Barriers to the Ballot? </w:t>
            </w:r>
            <w:r w:rsidRPr="00F505BE">
              <w:rPr>
                <w:rFonts w:asciiTheme="minorHAnsi" w:hAnsiTheme="minorHAnsi" w:cs="Sabon LT Std"/>
                <w:color w:val="211D1E"/>
                <w:highlight w:val="yellow"/>
              </w:rPr>
              <w:t>90</w:t>
            </w:r>
          </w:p>
          <w:p w14:paraId="082E8EDB"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proofErr w:type="gramStart"/>
            <w:r w:rsidRPr="00F505BE">
              <w:rPr>
                <w:rFonts w:asciiTheme="minorHAnsi" w:hAnsiTheme="minorHAnsi" w:cs="Sabon LT Std"/>
                <w:i/>
                <w:iCs/>
                <w:color w:val="211D1E"/>
                <w:highlight w:val="yellow"/>
              </w:rPr>
              <w:t>This</w:t>
            </w:r>
            <w:proofErr w:type="gramEnd"/>
            <w:r w:rsidRPr="00F505BE">
              <w:rPr>
                <w:rFonts w:asciiTheme="minorHAnsi" w:hAnsiTheme="minorHAnsi" w:cs="Sabon LT Std"/>
                <w:i/>
                <w:iCs/>
                <w:color w:val="211D1E"/>
                <w:highlight w:val="yellow"/>
              </w:rPr>
              <w:t xml:space="preserve"> essay questions the integrity of recent changes to state voting laws that may make voting disproportionately more difficult for racial minorities.</w:t>
            </w:r>
          </w:p>
          <w:p w14:paraId="7D2B0AEC"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5. CIVIL LIBERTIES 97</w:t>
            </w:r>
          </w:p>
          <w:p w14:paraId="774EF5BE"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5-1 Cass R. </w:t>
            </w:r>
            <w:proofErr w:type="spellStart"/>
            <w:r w:rsidRPr="00F505BE">
              <w:rPr>
                <w:rFonts w:asciiTheme="minorHAnsi" w:hAnsiTheme="minorHAnsi" w:cs="Sabon LT Std"/>
                <w:color w:val="211D1E"/>
              </w:rPr>
              <w:t>Sunstein</w:t>
            </w:r>
            <w:proofErr w:type="spellEnd"/>
            <w:r w:rsidRPr="00F505BE">
              <w:rPr>
                <w:rFonts w:asciiTheme="minorHAnsi" w:hAnsiTheme="minorHAnsi" w:cs="Sabon LT Std"/>
                <w:color w:val="211D1E"/>
              </w:rPr>
              <w:t xml:space="preserve"> from </w:t>
            </w:r>
            <w:r w:rsidRPr="00F505BE">
              <w:rPr>
                <w:rFonts w:asciiTheme="minorHAnsi" w:hAnsiTheme="minorHAnsi" w:cs="Sabon LT Std"/>
                <w:i/>
                <w:iCs/>
                <w:color w:val="211D1E"/>
              </w:rPr>
              <w:t xml:space="preserve">Republic.com 2.0 </w:t>
            </w:r>
            <w:r w:rsidRPr="00F505BE">
              <w:rPr>
                <w:rFonts w:asciiTheme="minorHAnsi" w:hAnsiTheme="minorHAnsi" w:cs="Sabon LT Std"/>
                <w:color w:val="211D1E"/>
              </w:rPr>
              <w:t>97</w:t>
            </w:r>
          </w:p>
          <w:p w14:paraId="2B367D86"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 xml:space="preserve">The author applies established </w:t>
            </w:r>
            <w:r w:rsidRPr="00F505BE">
              <w:rPr>
                <w:rFonts w:asciiTheme="minorHAnsi" w:hAnsiTheme="minorHAnsi" w:cs="Sabon LT Std"/>
                <w:color w:val="211D1E"/>
              </w:rPr>
              <w:t xml:space="preserve">freedom of speech </w:t>
            </w:r>
            <w:r w:rsidRPr="00F505BE">
              <w:rPr>
                <w:rFonts w:asciiTheme="minorHAnsi" w:hAnsiTheme="minorHAnsi" w:cs="Sabon LT Std"/>
                <w:i/>
                <w:iCs/>
                <w:color w:val="211D1E"/>
              </w:rPr>
              <w:t>doctrines to novel forms of expression in the electronic age.</w:t>
            </w:r>
          </w:p>
          <w:p w14:paraId="647A4F20"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5-2 Supreme Court of the United States </w:t>
            </w:r>
            <w:r w:rsidRPr="00F505BE">
              <w:rPr>
                <w:rFonts w:asciiTheme="minorHAnsi" w:hAnsiTheme="minorHAnsi" w:cs="Sabon LT Std"/>
                <w:i/>
                <w:iCs/>
                <w:color w:val="211D1E"/>
              </w:rPr>
              <w:t xml:space="preserve">Roe v. Wade </w:t>
            </w:r>
            <w:r w:rsidRPr="00F505BE">
              <w:rPr>
                <w:rFonts w:asciiTheme="minorHAnsi" w:hAnsiTheme="minorHAnsi" w:cs="Sabon LT Std"/>
                <w:color w:val="211D1E"/>
              </w:rPr>
              <w:t>109</w:t>
            </w:r>
          </w:p>
          <w:p w14:paraId="433A6979"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In this controversial decision, the Supreme Court considers whether the Constitution protects a woman’s right to terminate her pregnancy against the objections of the State.</w:t>
            </w:r>
          </w:p>
          <w:p w14:paraId="4E2CC27D"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5-3 Gerald N. Rosenberg The Real World of Constitutional Rights: The Supreme Court and the Implementation of the Abortion Decisions 115</w:t>
            </w:r>
          </w:p>
          <w:p w14:paraId="262E0BF4"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 xml:space="preserve">Gerald N. Rosenberg examines the political and legal environment surrounding abortion policy, which is still a source of conflict 30 years after </w:t>
            </w:r>
            <w:r w:rsidRPr="00F505BE">
              <w:rPr>
                <w:rFonts w:asciiTheme="minorHAnsi" w:hAnsiTheme="minorHAnsi" w:cs="Sabon LT Std"/>
                <w:color w:val="211D1E"/>
              </w:rPr>
              <w:t>Roe v. Wade.</w:t>
            </w:r>
          </w:p>
          <w:p w14:paraId="4EB96C09"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3A726572"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51AA8787"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161E19F7"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1BD6DCFE"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4F8D619D"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6. CONGRESS 136</w:t>
            </w:r>
          </w:p>
          <w:p w14:paraId="7DE692EE"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6-1 Steven S. Smith Congress, the Troubled Institution 136</w:t>
            </w:r>
          </w:p>
          <w:p w14:paraId="119FBEEE"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Steven S. Smith describes Congress’s struggles with partisanship, filibusters, and scandals as it tackles momentous issues.</w:t>
            </w:r>
          </w:p>
          <w:p w14:paraId="386C7DB6"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6-2 Sarah A. Binder The Politics of Legislative Stalemate 149</w:t>
            </w:r>
          </w:p>
          <w:p w14:paraId="351F935F"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Sarah A. Binder outlines the effects of divided party control of the institutions of government and partisan polarization on the policymaking process.</w:t>
            </w:r>
          </w:p>
          <w:p w14:paraId="17657EB4"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6-3 John H. Aldrich and David W. Rohde Congressional Committees in a Continuing Partisan Era 159</w:t>
            </w:r>
          </w:p>
          <w:p w14:paraId="2BBA750A"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John H. Aldrich and David W. Rohde state that in an era of polarized parties, party leaders dominate standing committees in the policymaking process of the House of Representatives.</w:t>
            </w:r>
          </w:p>
          <w:p w14:paraId="2B28DC92"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7. THE PRESIDENCY 175</w:t>
            </w:r>
          </w:p>
          <w:p w14:paraId="59A2A202"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7-1 Richard E. Neustadt from </w:t>
            </w:r>
            <w:r w:rsidRPr="00F505BE">
              <w:rPr>
                <w:rFonts w:asciiTheme="minorHAnsi" w:hAnsiTheme="minorHAnsi" w:cs="Sabon LT Std"/>
                <w:i/>
                <w:iCs/>
                <w:color w:val="211D1E"/>
              </w:rPr>
              <w:t xml:space="preserve">Presidential Power </w:t>
            </w:r>
            <w:r w:rsidRPr="00F505BE">
              <w:rPr>
                <w:rFonts w:asciiTheme="minorHAnsi" w:hAnsiTheme="minorHAnsi" w:cs="Sabon LT Std"/>
                <w:color w:val="211D1E"/>
              </w:rPr>
              <w:t>175</w:t>
            </w:r>
          </w:p>
          <w:p w14:paraId="4F2DFFD1"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Richard E. Neustadt shows that successful presidential leadership depends on the ability to persuade.</w:t>
            </w:r>
          </w:p>
          <w:p w14:paraId="32BBCDA4"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7-2 Samuel Kernell from </w:t>
            </w:r>
            <w:r w:rsidRPr="00F505BE">
              <w:rPr>
                <w:rFonts w:asciiTheme="minorHAnsi" w:hAnsiTheme="minorHAnsi" w:cs="Sabon LT Std"/>
                <w:i/>
                <w:iCs/>
                <w:color w:val="211D1E"/>
              </w:rPr>
              <w:t xml:space="preserve">Going Public </w:t>
            </w:r>
            <w:r w:rsidRPr="00F505BE">
              <w:rPr>
                <w:rFonts w:asciiTheme="minorHAnsi" w:hAnsiTheme="minorHAnsi" w:cs="Sabon LT Std"/>
                <w:color w:val="211D1E"/>
              </w:rPr>
              <w:t>190</w:t>
            </w:r>
          </w:p>
          <w:p w14:paraId="69CCE8D0"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Samuel Kernell observes that modern presidents, in their efforts to persuade other politicians to adopt their policy preferences, often “go public”: a set of activities borrowed from presidential election campaigns.</w:t>
            </w:r>
          </w:p>
          <w:p w14:paraId="1CE8C1F6"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2865AAFF"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5F5DCE0E"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2CB6CBA0"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7BAE791C"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750C6467"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8. THE BUREAUCRACY 203</w:t>
            </w:r>
          </w:p>
          <w:p w14:paraId="7774B262"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8-1 Terry M. Moe The Politics of Bureaucratic Structure 203</w:t>
            </w:r>
          </w:p>
          <w:p w14:paraId="52EC5A41" w14:textId="6F692C04" w:rsidR="00F505BE" w:rsidRPr="00F505BE" w:rsidRDefault="00F505BE" w:rsidP="00F505BE">
            <w:pPr>
              <w:autoSpaceDE w:val="0"/>
              <w:autoSpaceDN w:val="0"/>
              <w:adjustRightInd w:val="0"/>
              <w:spacing w:line="191" w:lineRule="atLeast"/>
              <w:rPr>
                <w:rFonts w:asciiTheme="minorHAnsi" w:hAnsiTheme="minorHAnsi" w:cs="Myriad Pro"/>
                <w:color w:val="211D1E"/>
              </w:rPr>
            </w:pPr>
            <w:r w:rsidRPr="00F505BE">
              <w:rPr>
                <w:rFonts w:asciiTheme="minorHAnsi" w:hAnsiTheme="minorHAnsi" w:cs="Sabon LT Std"/>
                <w:i/>
                <w:iCs/>
                <w:color w:val="211D1E"/>
              </w:rPr>
              <w:t>Terry M. Moe argues that the federal bureaucracy is not structured on the basis of a theory of public administration but instead is the product of politics.</w:t>
            </w:r>
            <w:r w:rsidRPr="00F505BE">
              <w:rPr>
                <w:rFonts w:asciiTheme="minorHAnsi" w:hAnsiTheme="minorHAnsi" w:cs="Myriad Pro"/>
                <w:color w:val="211D1E"/>
              </w:rPr>
              <w:t xml:space="preserve"> </w:t>
            </w:r>
          </w:p>
          <w:p w14:paraId="504F44CE" w14:textId="77777777" w:rsidR="00F505BE" w:rsidRPr="00F505BE" w:rsidRDefault="00F505BE" w:rsidP="00F505BE">
            <w:pPr>
              <w:pageBreakBefore/>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8-2 David E. Lewis from </w:t>
            </w:r>
            <w:r w:rsidRPr="00F505BE">
              <w:rPr>
                <w:rFonts w:asciiTheme="minorHAnsi" w:hAnsiTheme="minorHAnsi" w:cs="Sabon LT Std"/>
                <w:i/>
                <w:iCs/>
                <w:color w:val="211D1E"/>
              </w:rPr>
              <w:t xml:space="preserve">The Politics of Presidential Appointments </w:t>
            </w:r>
            <w:r w:rsidRPr="00F505BE">
              <w:rPr>
                <w:rFonts w:asciiTheme="minorHAnsi" w:hAnsiTheme="minorHAnsi" w:cs="Sabon LT Std"/>
                <w:color w:val="211D1E"/>
              </w:rPr>
              <w:t>214</w:t>
            </w:r>
          </w:p>
          <w:p w14:paraId="0C0F80D6"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This essay states that presidents’ strategies for controlling federal departments and agencies have evolved in important ways in recent decades.</w:t>
            </w:r>
          </w:p>
          <w:p w14:paraId="30CA979B"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6726DC6A"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58E2B6CF"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0C8BF70C"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709144A6"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1003847A"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71FDECA5"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356C7C37"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1DE610A4"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1E192212"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453CD2BF"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496DCACB"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1409ACAF"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52326E5E"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73C10036"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49CE37BB"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9. THE JUDICIARY 231</w:t>
            </w:r>
          </w:p>
          <w:p w14:paraId="073CDE4C"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9-1 Antonin Scalia from </w:t>
            </w:r>
            <w:r w:rsidRPr="00F505BE">
              <w:rPr>
                <w:rFonts w:asciiTheme="minorHAnsi" w:hAnsiTheme="minorHAnsi" w:cs="Sabon LT Std"/>
                <w:i/>
                <w:iCs/>
                <w:color w:val="211D1E"/>
              </w:rPr>
              <w:t xml:space="preserve">A Matter of Interpretation: Federal Courts and the Law </w:t>
            </w:r>
            <w:r w:rsidRPr="00F505BE">
              <w:rPr>
                <w:rFonts w:asciiTheme="minorHAnsi" w:hAnsiTheme="minorHAnsi" w:cs="Sabon LT Std"/>
                <w:color w:val="211D1E"/>
              </w:rPr>
              <w:t>231</w:t>
            </w:r>
          </w:p>
          <w:p w14:paraId="4528C986"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In this lecture to law school students, Supreme Court Justice Antonin Scalia makes a strong case for judges to limit their analysis to what laws say instead of exploring their intent.</w:t>
            </w:r>
          </w:p>
          <w:p w14:paraId="48C7F132"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9-2 Stephen Breyer from </w:t>
            </w:r>
            <w:r w:rsidRPr="00F505BE">
              <w:rPr>
                <w:rFonts w:asciiTheme="minorHAnsi" w:hAnsiTheme="minorHAnsi" w:cs="Sabon LT Std"/>
                <w:i/>
                <w:iCs/>
                <w:color w:val="211D1E"/>
              </w:rPr>
              <w:t xml:space="preserve">Active Liberty </w:t>
            </w:r>
            <w:r w:rsidRPr="00F505BE">
              <w:rPr>
                <w:rFonts w:asciiTheme="minorHAnsi" w:hAnsiTheme="minorHAnsi" w:cs="Sabon LT Std"/>
                <w:color w:val="211D1E"/>
              </w:rPr>
              <w:t>243</w:t>
            </w:r>
          </w:p>
          <w:p w14:paraId="397CEB00"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Antonin Scalia’s colleague Supreme Court Justice Stephen Breyer argues instead that judges should weigh the implications of their decisions for advancing democracy.</w:t>
            </w:r>
          </w:p>
          <w:p w14:paraId="08501EB1"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9-3 Alexander Hamilton </w:t>
            </w:r>
            <w:r w:rsidRPr="00F505BE">
              <w:rPr>
                <w:rFonts w:asciiTheme="minorHAnsi" w:hAnsiTheme="minorHAnsi" w:cs="Sabon LT Std"/>
                <w:i/>
                <w:iCs/>
                <w:color w:val="211D1E"/>
              </w:rPr>
              <w:t xml:space="preserve">Federalist </w:t>
            </w:r>
            <w:r w:rsidRPr="00F505BE">
              <w:rPr>
                <w:rFonts w:asciiTheme="minorHAnsi" w:hAnsiTheme="minorHAnsi" w:cs="Sabon LT Std"/>
                <w:color w:val="211D1E"/>
              </w:rPr>
              <w:t>No. 78 252</w:t>
            </w:r>
          </w:p>
          <w:p w14:paraId="04B62EEA"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While asserting that the unelected judiciary is the “least dangerous branch,” Alexander Hamilton assumes for the Supreme Court the important role of judicial review.</w:t>
            </w:r>
          </w:p>
          <w:p w14:paraId="5C328CD7" w14:textId="77777777" w:rsidR="00F505BE" w:rsidRPr="00112DE8" w:rsidRDefault="00F505BE" w:rsidP="00F505BE">
            <w:pPr>
              <w:autoSpaceDE w:val="0"/>
              <w:autoSpaceDN w:val="0"/>
              <w:adjustRightInd w:val="0"/>
              <w:spacing w:line="191" w:lineRule="atLeast"/>
              <w:rPr>
                <w:rFonts w:asciiTheme="minorHAnsi" w:hAnsiTheme="minorHAnsi" w:cs="Sabon LT Std"/>
                <w:color w:val="211D1E"/>
                <w:highlight w:val="yellow"/>
              </w:rPr>
            </w:pPr>
            <w:r w:rsidRPr="00112DE8">
              <w:rPr>
                <w:rFonts w:asciiTheme="minorHAnsi" w:hAnsiTheme="minorHAnsi" w:cs="Sabon LT Std"/>
                <w:color w:val="211D1E"/>
                <w:highlight w:val="yellow"/>
              </w:rPr>
              <w:t>9-4 Robert A. Carp and Kenneth L. Manning Selecting Justice: The Ideology of Federal Judges Appointed by President Barack Obama 256</w:t>
            </w:r>
          </w:p>
          <w:p w14:paraId="1A51F909"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112DE8">
              <w:rPr>
                <w:rFonts w:asciiTheme="minorHAnsi" w:hAnsiTheme="minorHAnsi" w:cs="Sabon LT Std"/>
                <w:i/>
                <w:iCs/>
                <w:color w:val="211D1E"/>
                <w:highlight w:val="yellow"/>
              </w:rPr>
              <w:t>This essay argues that all presidents seek judges who share their policy views and offers an early appraisal of the ideology of the federal district judges appointed by President Obama.</w:t>
            </w:r>
          </w:p>
          <w:p w14:paraId="3A7C0883"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55CB9B72"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10. PUBLIC OPINION 271</w:t>
            </w:r>
          </w:p>
          <w:p w14:paraId="7F1741B2"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10-1 Herbert Asher Analyzing and Interpreting Polls 271</w:t>
            </w:r>
          </w:p>
          <w:p w14:paraId="3A404F56"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Herbert Asher explains the common ways that polls are misinterpreted and misused.</w:t>
            </w:r>
          </w:p>
          <w:p w14:paraId="503071E1" w14:textId="77777777" w:rsidR="00F505BE" w:rsidRPr="00112DE8" w:rsidRDefault="00F505BE" w:rsidP="00F505BE">
            <w:pPr>
              <w:autoSpaceDE w:val="0"/>
              <w:autoSpaceDN w:val="0"/>
              <w:adjustRightInd w:val="0"/>
              <w:spacing w:line="191" w:lineRule="atLeast"/>
              <w:rPr>
                <w:rFonts w:asciiTheme="minorHAnsi" w:hAnsiTheme="minorHAnsi" w:cs="Sabon LT Std"/>
                <w:color w:val="211D1E"/>
                <w:highlight w:val="yellow"/>
              </w:rPr>
            </w:pPr>
            <w:r w:rsidRPr="00112DE8">
              <w:rPr>
                <w:rFonts w:asciiTheme="minorHAnsi" w:hAnsiTheme="minorHAnsi" w:cs="Sabon LT Std"/>
                <w:color w:val="211D1E"/>
                <w:highlight w:val="yellow"/>
              </w:rPr>
              <w:t xml:space="preserve">10-2 John </w:t>
            </w:r>
            <w:proofErr w:type="spellStart"/>
            <w:r w:rsidRPr="00112DE8">
              <w:rPr>
                <w:rFonts w:asciiTheme="minorHAnsi" w:hAnsiTheme="minorHAnsi" w:cs="Sabon LT Std"/>
                <w:color w:val="211D1E"/>
                <w:highlight w:val="yellow"/>
              </w:rPr>
              <w:t>Zaller</w:t>
            </w:r>
            <w:proofErr w:type="spellEnd"/>
            <w:r w:rsidRPr="00112DE8">
              <w:rPr>
                <w:rFonts w:asciiTheme="minorHAnsi" w:hAnsiTheme="minorHAnsi" w:cs="Sabon LT Std"/>
                <w:color w:val="211D1E"/>
                <w:highlight w:val="yellow"/>
              </w:rPr>
              <w:t xml:space="preserve"> and Stanley Feldman A Simple Theory of the Survey Response: Answering Questions Versus Revealing Preferences 292</w:t>
            </w:r>
          </w:p>
          <w:p w14:paraId="6D8DA432" w14:textId="435F5066" w:rsidR="00F505BE" w:rsidRPr="00112DE8" w:rsidRDefault="00F505BE" w:rsidP="00F505BE">
            <w:pPr>
              <w:autoSpaceDE w:val="0"/>
              <w:autoSpaceDN w:val="0"/>
              <w:adjustRightInd w:val="0"/>
              <w:spacing w:line="191" w:lineRule="atLeast"/>
              <w:rPr>
                <w:rFonts w:asciiTheme="minorHAnsi" w:hAnsiTheme="minorHAnsi" w:cs="Myriad Pro"/>
                <w:color w:val="211D1E"/>
              </w:rPr>
            </w:pPr>
            <w:r w:rsidRPr="00112DE8">
              <w:rPr>
                <w:rFonts w:asciiTheme="minorHAnsi" w:hAnsiTheme="minorHAnsi" w:cs="Sabon LT Std"/>
                <w:i/>
                <w:iCs/>
                <w:color w:val="211D1E"/>
                <w:highlight w:val="yellow"/>
              </w:rPr>
              <w:t>This essay argues that people do not hold strong or stable attitudes about most issues and political phenomena, and that their survey responses are instead influenced by circumstances.</w:t>
            </w:r>
            <w:r w:rsidRPr="00112DE8">
              <w:rPr>
                <w:rFonts w:asciiTheme="minorHAnsi" w:hAnsiTheme="minorHAnsi" w:cs="Myriad Pro"/>
                <w:color w:val="211D1E"/>
              </w:rPr>
              <w:t xml:space="preserve"> </w:t>
            </w:r>
          </w:p>
          <w:p w14:paraId="6DE0FBBC" w14:textId="77777777" w:rsidR="00F505BE" w:rsidRPr="00F505BE" w:rsidRDefault="00F505BE" w:rsidP="00F505BE">
            <w:pPr>
              <w:pageBreakBefore/>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10-3 Morris P. Fiorina from </w:t>
            </w:r>
            <w:r w:rsidRPr="00F505BE">
              <w:rPr>
                <w:rFonts w:asciiTheme="minorHAnsi" w:hAnsiTheme="minorHAnsi" w:cs="Sabon LT Std"/>
                <w:i/>
                <w:iCs/>
                <w:color w:val="211D1E"/>
              </w:rPr>
              <w:t xml:space="preserve">Culture War? The Myth of a Polarized America </w:t>
            </w:r>
            <w:r w:rsidRPr="00F505BE">
              <w:rPr>
                <w:rFonts w:asciiTheme="minorHAnsi" w:hAnsiTheme="minorHAnsi" w:cs="Sabon LT Std"/>
                <w:color w:val="211D1E"/>
              </w:rPr>
              <w:t>306</w:t>
            </w:r>
          </w:p>
          <w:p w14:paraId="6B2658F3"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Morris P. Fiorina challenges the popular notion that Americans are becoming more deeply divided on cultural issues.</w:t>
            </w:r>
          </w:p>
          <w:p w14:paraId="392F53A5" w14:textId="77777777" w:rsidR="00F505BE" w:rsidRPr="00112DE8" w:rsidRDefault="00F505BE" w:rsidP="00F505BE">
            <w:pPr>
              <w:autoSpaceDE w:val="0"/>
              <w:autoSpaceDN w:val="0"/>
              <w:adjustRightInd w:val="0"/>
              <w:spacing w:line="191" w:lineRule="atLeast"/>
              <w:rPr>
                <w:rFonts w:asciiTheme="minorHAnsi" w:hAnsiTheme="minorHAnsi" w:cs="Sabon LT Std"/>
                <w:color w:val="211D1E"/>
                <w:highlight w:val="yellow"/>
              </w:rPr>
            </w:pPr>
            <w:r w:rsidRPr="00112DE8">
              <w:rPr>
                <w:rFonts w:asciiTheme="minorHAnsi" w:hAnsiTheme="minorHAnsi" w:cs="Sabon LT Std"/>
                <w:color w:val="211D1E"/>
                <w:highlight w:val="yellow"/>
              </w:rPr>
              <w:t>10-4 Alan I. Abramowitz The Polarized Electorate 314</w:t>
            </w:r>
          </w:p>
          <w:p w14:paraId="67A8B409"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112DE8">
              <w:rPr>
                <w:rFonts w:asciiTheme="minorHAnsi" w:hAnsiTheme="minorHAnsi" w:cs="Sabon LT Std"/>
                <w:i/>
                <w:iCs/>
                <w:color w:val="211D1E"/>
                <w:highlight w:val="yellow"/>
              </w:rPr>
              <w:t>Alan I. Abramowitz argues that partisan polarization is real and affects the competitiveness of elections.</w:t>
            </w:r>
          </w:p>
          <w:p w14:paraId="1356C404"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02AA8940"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63600DC7"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76FD679B"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4E0FA7F8"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11. VOTING, CAMPAIGNS, AND ELECTIONS 323</w:t>
            </w:r>
          </w:p>
          <w:p w14:paraId="49ABA1BF"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11-1 Samuel L. </w:t>
            </w:r>
            <w:proofErr w:type="spellStart"/>
            <w:r w:rsidRPr="00F505BE">
              <w:rPr>
                <w:rFonts w:asciiTheme="minorHAnsi" w:hAnsiTheme="minorHAnsi" w:cs="Sabon LT Std"/>
                <w:color w:val="211D1E"/>
              </w:rPr>
              <w:t>Popkin</w:t>
            </w:r>
            <w:proofErr w:type="spellEnd"/>
            <w:r w:rsidRPr="00F505BE">
              <w:rPr>
                <w:rFonts w:asciiTheme="minorHAnsi" w:hAnsiTheme="minorHAnsi" w:cs="Sabon LT Std"/>
                <w:color w:val="211D1E"/>
              </w:rPr>
              <w:t xml:space="preserve"> from </w:t>
            </w:r>
            <w:r w:rsidRPr="00F505BE">
              <w:rPr>
                <w:rFonts w:asciiTheme="minorHAnsi" w:hAnsiTheme="minorHAnsi" w:cs="Sabon LT Std"/>
                <w:i/>
                <w:iCs/>
                <w:color w:val="211D1E"/>
              </w:rPr>
              <w:t xml:space="preserve">The Reasoning Voter </w:t>
            </w:r>
            <w:r w:rsidRPr="00F505BE">
              <w:rPr>
                <w:rFonts w:asciiTheme="minorHAnsi" w:hAnsiTheme="minorHAnsi" w:cs="Sabon LT Std"/>
                <w:color w:val="211D1E"/>
              </w:rPr>
              <w:t>323</w:t>
            </w:r>
          </w:p>
          <w:p w14:paraId="5868EF42"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 xml:space="preserve">Samuel L. </w:t>
            </w:r>
            <w:proofErr w:type="spellStart"/>
            <w:r w:rsidRPr="00F505BE">
              <w:rPr>
                <w:rFonts w:asciiTheme="minorHAnsi" w:hAnsiTheme="minorHAnsi" w:cs="Sabon LT Std"/>
                <w:i/>
                <w:iCs/>
                <w:color w:val="211D1E"/>
              </w:rPr>
              <w:t>Popkin</w:t>
            </w:r>
            <w:proofErr w:type="spellEnd"/>
            <w:r w:rsidRPr="00F505BE">
              <w:rPr>
                <w:rFonts w:asciiTheme="minorHAnsi" w:hAnsiTheme="minorHAnsi" w:cs="Sabon LT Std"/>
                <w:i/>
                <w:iCs/>
                <w:color w:val="211D1E"/>
              </w:rPr>
              <w:t xml:space="preserve"> argues that in a world of imperfect and incomplete information, voters rely on shortcuts to make decisions. His depiction of the decision-making processes of voters helps explain the characteristics of campaigns and other features of American politics.</w:t>
            </w:r>
          </w:p>
          <w:p w14:paraId="4CAF8CC5"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11-2 Gary C. Jacobson No Compromise: The Electoral Origins of Legislative Gridlock 328</w:t>
            </w:r>
          </w:p>
          <w:p w14:paraId="05B83A96"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 xml:space="preserve">Gary C. Jacobson describes the way partisan polarization and </w:t>
            </w:r>
            <w:proofErr w:type="gramStart"/>
            <w:r w:rsidRPr="00F505BE">
              <w:rPr>
                <w:rFonts w:asciiTheme="minorHAnsi" w:hAnsiTheme="minorHAnsi" w:cs="Sabon LT Std"/>
                <w:i/>
                <w:iCs/>
                <w:color w:val="211D1E"/>
              </w:rPr>
              <w:t>gridlock in American policymaking reflect</w:t>
            </w:r>
            <w:proofErr w:type="gramEnd"/>
            <w:r w:rsidRPr="00F505BE">
              <w:rPr>
                <w:rFonts w:asciiTheme="minorHAnsi" w:hAnsiTheme="minorHAnsi" w:cs="Sabon LT Std"/>
                <w:i/>
                <w:iCs/>
                <w:color w:val="211D1E"/>
              </w:rPr>
              <w:t xml:space="preserve"> the disparate electoral coalitions responsible for electing Democrats and Republicans to public office.</w:t>
            </w:r>
          </w:p>
          <w:p w14:paraId="07AC37E1"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11-3 Michael </w:t>
            </w:r>
            <w:proofErr w:type="spellStart"/>
            <w:r w:rsidRPr="00F505BE">
              <w:rPr>
                <w:rFonts w:asciiTheme="minorHAnsi" w:hAnsiTheme="minorHAnsi" w:cs="Sabon LT Std"/>
                <w:color w:val="211D1E"/>
              </w:rPr>
              <w:t>Schudson</w:t>
            </w:r>
            <w:proofErr w:type="spellEnd"/>
            <w:r w:rsidRPr="00F505BE">
              <w:rPr>
                <w:rFonts w:asciiTheme="minorHAnsi" w:hAnsiTheme="minorHAnsi" w:cs="Sabon LT Std"/>
                <w:color w:val="211D1E"/>
              </w:rPr>
              <w:t xml:space="preserve"> America’s Ignorant Voters 349</w:t>
            </w:r>
          </w:p>
          <w:p w14:paraId="74E86CBB"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 xml:space="preserve">Michael </w:t>
            </w:r>
            <w:proofErr w:type="spellStart"/>
            <w:r w:rsidRPr="00F505BE">
              <w:rPr>
                <w:rFonts w:asciiTheme="minorHAnsi" w:hAnsiTheme="minorHAnsi" w:cs="Sabon LT Std"/>
                <w:i/>
                <w:iCs/>
                <w:color w:val="211D1E"/>
              </w:rPr>
              <w:t>Schudson</w:t>
            </w:r>
            <w:proofErr w:type="spellEnd"/>
            <w:r w:rsidRPr="00F505BE">
              <w:rPr>
                <w:rFonts w:asciiTheme="minorHAnsi" w:hAnsiTheme="minorHAnsi" w:cs="Sabon LT Std"/>
                <w:i/>
                <w:iCs/>
                <w:color w:val="211D1E"/>
              </w:rPr>
              <w:t xml:space="preserve"> observes that American voters are not becoming less knowledgeable about government (contrary to the conventional wisdom) and, even without all the facts about politics, are able to make reasonable judgments about candidates.</w:t>
            </w:r>
          </w:p>
          <w:p w14:paraId="13A03267" w14:textId="77777777" w:rsidR="00F505BE" w:rsidRPr="00112DE8" w:rsidRDefault="00F505BE" w:rsidP="00F505BE">
            <w:pPr>
              <w:autoSpaceDE w:val="0"/>
              <w:autoSpaceDN w:val="0"/>
              <w:adjustRightInd w:val="0"/>
              <w:spacing w:line="191" w:lineRule="atLeast"/>
              <w:rPr>
                <w:rFonts w:asciiTheme="minorHAnsi" w:hAnsiTheme="minorHAnsi" w:cs="Sabon LT Std"/>
                <w:color w:val="211D1E"/>
                <w:highlight w:val="yellow"/>
              </w:rPr>
            </w:pPr>
            <w:r w:rsidRPr="00112DE8">
              <w:rPr>
                <w:rFonts w:asciiTheme="minorHAnsi" w:hAnsiTheme="minorHAnsi" w:cs="Sabon LT Std"/>
                <w:color w:val="211D1E"/>
                <w:highlight w:val="yellow"/>
              </w:rPr>
              <w:t xml:space="preserve">11-4 Lynn </w:t>
            </w:r>
            <w:proofErr w:type="spellStart"/>
            <w:r w:rsidRPr="00112DE8">
              <w:rPr>
                <w:rFonts w:asciiTheme="minorHAnsi" w:hAnsiTheme="minorHAnsi" w:cs="Sabon LT Std"/>
                <w:color w:val="211D1E"/>
                <w:highlight w:val="yellow"/>
              </w:rPr>
              <w:t>Vavreck</w:t>
            </w:r>
            <w:proofErr w:type="spellEnd"/>
            <w:r w:rsidRPr="00112DE8">
              <w:rPr>
                <w:rFonts w:asciiTheme="minorHAnsi" w:hAnsiTheme="minorHAnsi" w:cs="Sabon LT Std"/>
                <w:color w:val="211D1E"/>
                <w:highlight w:val="yellow"/>
              </w:rPr>
              <w:t xml:space="preserve"> U.S. Presidential Election Forecasting: Want a Better Forecast? Measure the Campaign, Not Just the Economy 355</w:t>
            </w:r>
          </w:p>
          <w:p w14:paraId="03BA65A0"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112DE8">
              <w:rPr>
                <w:rFonts w:asciiTheme="minorHAnsi" w:hAnsiTheme="minorHAnsi" w:cs="Sabon LT Std"/>
                <w:i/>
                <w:iCs/>
                <w:color w:val="211D1E"/>
                <w:highlight w:val="yellow"/>
              </w:rPr>
              <w:t xml:space="preserve">Lynn </w:t>
            </w:r>
            <w:proofErr w:type="spellStart"/>
            <w:r w:rsidRPr="00112DE8">
              <w:rPr>
                <w:rFonts w:asciiTheme="minorHAnsi" w:hAnsiTheme="minorHAnsi" w:cs="Sabon LT Std"/>
                <w:i/>
                <w:iCs/>
                <w:color w:val="211D1E"/>
                <w:highlight w:val="yellow"/>
              </w:rPr>
              <w:t>Vavreck</w:t>
            </w:r>
            <w:proofErr w:type="spellEnd"/>
            <w:r w:rsidRPr="00112DE8">
              <w:rPr>
                <w:rFonts w:asciiTheme="minorHAnsi" w:hAnsiTheme="minorHAnsi" w:cs="Sabon LT Std"/>
                <w:i/>
                <w:iCs/>
                <w:color w:val="211D1E"/>
                <w:highlight w:val="yellow"/>
              </w:rPr>
              <w:t xml:space="preserve"> argues that 2012 presidential candidate Mitt Romney miscalculated when he emphasized that the economic recovery was too slow under incumbent Democrat Barack Obama.</w:t>
            </w:r>
          </w:p>
          <w:p w14:paraId="727C8DC2"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2F572D42"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3E701877"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6D675EC0"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31AADD91"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20D95430"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12. POLITICAL PARTIES 360</w:t>
            </w:r>
          </w:p>
          <w:p w14:paraId="4C7F7D98"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12-1 John H. Aldrich from </w:t>
            </w:r>
            <w:r w:rsidRPr="00F505BE">
              <w:rPr>
                <w:rFonts w:asciiTheme="minorHAnsi" w:hAnsiTheme="minorHAnsi" w:cs="Sabon LT Std"/>
                <w:i/>
                <w:iCs/>
                <w:color w:val="211D1E"/>
              </w:rPr>
              <w:t xml:space="preserve">Why Parties? </w:t>
            </w:r>
            <w:r w:rsidRPr="00F505BE">
              <w:rPr>
                <w:rFonts w:asciiTheme="minorHAnsi" w:hAnsiTheme="minorHAnsi" w:cs="Sabon LT Std"/>
                <w:color w:val="211D1E"/>
              </w:rPr>
              <w:t>360</w:t>
            </w:r>
          </w:p>
          <w:p w14:paraId="520206FC" w14:textId="1F7A6851" w:rsidR="00F505BE" w:rsidRPr="00F505BE" w:rsidRDefault="00F505BE" w:rsidP="00F505BE">
            <w:pPr>
              <w:autoSpaceDE w:val="0"/>
              <w:autoSpaceDN w:val="0"/>
              <w:adjustRightInd w:val="0"/>
              <w:spacing w:line="191" w:lineRule="atLeast"/>
              <w:rPr>
                <w:rFonts w:asciiTheme="minorHAnsi" w:hAnsiTheme="minorHAnsi" w:cs="Myriad Pro"/>
                <w:color w:val="211D1E"/>
              </w:rPr>
            </w:pPr>
            <w:r w:rsidRPr="00F505BE">
              <w:rPr>
                <w:rFonts w:asciiTheme="minorHAnsi" w:hAnsiTheme="minorHAnsi" w:cs="Sabon LT Std"/>
                <w:i/>
                <w:iCs/>
                <w:color w:val="211D1E"/>
              </w:rPr>
              <w:t>John H. Aldrich describes the political problems that parties solve for candidates and voters.</w:t>
            </w:r>
            <w:r w:rsidRPr="00F505BE">
              <w:rPr>
                <w:rFonts w:asciiTheme="minorHAnsi" w:hAnsiTheme="minorHAnsi" w:cs="Myriad Pro"/>
                <w:color w:val="211D1E"/>
              </w:rPr>
              <w:t xml:space="preserve"> </w:t>
            </w:r>
          </w:p>
          <w:p w14:paraId="32D2D86D" w14:textId="77777777" w:rsidR="00F505BE" w:rsidRPr="00F505BE" w:rsidRDefault="00F505BE" w:rsidP="00F505BE">
            <w:pPr>
              <w:pageBreakBefore/>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12-2 Larry M. Bartels Partisanship and Voting Behavior, 1952–1996 369</w:t>
            </w:r>
          </w:p>
          <w:p w14:paraId="5DC59022"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Larry M. Bartels describes trends in the party identification of Americans and explains the importance of these trends for voting behavior.</w:t>
            </w:r>
          </w:p>
          <w:p w14:paraId="7F374D93"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12-3 Morris P. Fiorina Parties as Problem Solvers 378</w:t>
            </w:r>
          </w:p>
          <w:p w14:paraId="07A80FD2"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According to Morris P. Fiorina, today’s centralized, cohesive parties are no better at solving today’s problems than were the decentralized, disunited parties of a half century ago and may even make them worse.</w:t>
            </w:r>
          </w:p>
          <w:p w14:paraId="557391BA"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13. INTEREST GROUPS 389</w:t>
            </w:r>
          </w:p>
          <w:p w14:paraId="4DAA6D61"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 xml:space="preserve">13-1 E. E. </w:t>
            </w:r>
            <w:proofErr w:type="spellStart"/>
            <w:r w:rsidRPr="00F505BE">
              <w:rPr>
                <w:rFonts w:asciiTheme="minorHAnsi" w:hAnsiTheme="minorHAnsi" w:cs="Sabon LT Std"/>
                <w:color w:val="211D1E"/>
              </w:rPr>
              <w:t>Schattschneider</w:t>
            </w:r>
            <w:proofErr w:type="spellEnd"/>
            <w:r w:rsidRPr="00F505BE">
              <w:rPr>
                <w:rFonts w:asciiTheme="minorHAnsi" w:hAnsiTheme="minorHAnsi" w:cs="Sabon LT Std"/>
                <w:color w:val="211D1E"/>
              </w:rPr>
              <w:t xml:space="preserve"> The Scope and Bias of the Pressure System 389</w:t>
            </w:r>
          </w:p>
          <w:p w14:paraId="1E32EFCB"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 xml:space="preserve">In a still-relevant piece from the 1960s, E. E. </w:t>
            </w:r>
            <w:proofErr w:type="spellStart"/>
            <w:r w:rsidRPr="00F505BE">
              <w:rPr>
                <w:rFonts w:asciiTheme="minorHAnsi" w:hAnsiTheme="minorHAnsi" w:cs="Sabon LT Std"/>
                <w:i/>
                <w:iCs/>
                <w:color w:val="211D1E"/>
              </w:rPr>
              <w:t>Schattschneider</w:t>
            </w:r>
            <w:proofErr w:type="spellEnd"/>
            <w:r w:rsidRPr="00F505BE">
              <w:rPr>
                <w:rFonts w:asciiTheme="minorHAnsi" w:hAnsiTheme="minorHAnsi" w:cs="Sabon LT Std"/>
                <w:i/>
                <w:iCs/>
                <w:color w:val="211D1E"/>
              </w:rPr>
              <w:t xml:space="preserve"> argues that moneyed interests dominated midcentury politics by controlling the agenda and influencing policymakers.</w:t>
            </w:r>
          </w:p>
          <w:p w14:paraId="2325F226"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13-2 Richard L. Hall and Richard Anderson Issue Advertising and Legislative Advocacy in Health Politics 396</w:t>
            </w:r>
          </w:p>
          <w:p w14:paraId="01C76683"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This essay describes recent trends and outlines the efforts of special interest groups to frame issues and mobilize public support for their causes.</w:t>
            </w:r>
          </w:p>
          <w:p w14:paraId="59B466BC" w14:textId="77777777" w:rsidR="00F505BE" w:rsidRPr="00112DE8" w:rsidRDefault="00F505BE" w:rsidP="00F505BE">
            <w:pPr>
              <w:autoSpaceDE w:val="0"/>
              <w:autoSpaceDN w:val="0"/>
              <w:adjustRightInd w:val="0"/>
              <w:spacing w:line="191" w:lineRule="atLeast"/>
              <w:rPr>
                <w:rFonts w:asciiTheme="minorHAnsi" w:hAnsiTheme="minorHAnsi" w:cs="Sabon LT Std"/>
                <w:color w:val="211D1E"/>
                <w:highlight w:val="yellow"/>
              </w:rPr>
            </w:pPr>
            <w:r w:rsidRPr="00112DE8">
              <w:rPr>
                <w:rFonts w:asciiTheme="minorHAnsi" w:hAnsiTheme="minorHAnsi" w:cs="Sabon LT Std"/>
                <w:color w:val="211D1E"/>
                <w:highlight w:val="yellow"/>
              </w:rPr>
              <w:t>13-3 Jennifer Nicoll Victor Gridlock Lobbying: Breaking, Creating, and Maintaining Legislative Stalemate 412</w:t>
            </w:r>
          </w:p>
          <w:p w14:paraId="78D62E83"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112DE8">
              <w:rPr>
                <w:rFonts w:asciiTheme="minorHAnsi" w:hAnsiTheme="minorHAnsi" w:cs="Sabon LT Std"/>
                <w:i/>
                <w:iCs/>
                <w:color w:val="211D1E"/>
                <w:highlight w:val="yellow"/>
              </w:rPr>
              <w:t>Jennifer Nicoll Victor shows how the model of a liberal-to-conservative continuum can be used to help understand how lobbyists for interest groups adjust their strategies to the policy preferences of legislators and presidents.</w:t>
            </w:r>
          </w:p>
          <w:p w14:paraId="3600BA54" w14:textId="77777777" w:rsidR="00112DE8" w:rsidRDefault="00112DE8" w:rsidP="00F505BE">
            <w:pPr>
              <w:autoSpaceDE w:val="0"/>
              <w:autoSpaceDN w:val="0"/>
              <w:adjustRightInd w:val="0"/>
              <w:spacing w:line="181" w:lineRule="atLeast"/>
              <w:jc w:val="both"/>
              <w:rPr>
                <w:rFonts w:asciiTheme="minorHAnsi" w:hAnsiTheme="minorHAnsi" w:cs="Myriad Pro"/>
                <w:b/>
                <w:bCs/>
                <w:color w:val="211D1E"/>
              </w:rPr>
            </w:pPr>
          </w:p>
          <w:p w14:paraId="4BC33DDE" w14:textId="77777777" w:rsidR="00F505BE" w:rsidRPr="00F505BE" w:rsidRDefault="00F505BE" w:rsidP="00F505BE">
            <w:pPr>
              <w:autoSpaceDE w:val="0"/>
              <w:autoSpaceDN w:val="0"/>
              <w:adjustRightInd w:val="0"/>
              <w:spacing w:line="181" w:lineRule="atLeast"/>
              <w:jc w:val="both"/>
              <w:rPr>
                <w:rFonts w:asciiTheme="minorHAnsi" w:hAnsiTheme="minorHAnsi" w:cs="Myriad Pro"/>
                <w:color w:val="211D1E"/>
              </w:rPr>
            </w:pPr>
            <w:r w:rsidRPr="00F505BE">
              <w:rPr>
                <w:rFonts w:asciiTheme="minorHAnsi" w:hAnsiTheme="minorHAnsi" w:cs="Myriad Pro"/>
                <w:b/>
                <w:bCs/>
                <w:color w:val="211D1E"/>
              </w:rPr>
              <w:t>CHAPTER 14. NEWS MEDIA 429</w:t>
            </w:r>
          </w:p>
          <w:p w14:paraId="1C29453E"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color w:val="211D1E"/>
              </w:rPr>
              <w:t>14-1 James T. Hamilton The Market and the Media 429</w:t>
            </w:r>
          </w:p>
          <w:p w14:paraId="76521BF5" w14:textId="77777777" w:rsidR="00F505BE" w:rsidRPr="00F505BE" w:rsidRDefault="00F505BE" w:rsidP="00F505BE">
            <w:pPr>
              <w:autoSpaceDE w:val="0"/>
              <w:autoSpaceDN w:val="0"/>
              <w:adjustRightInd w:val="0"/>
              <w:spacing w:line="191" w:lineRule="atLeast"/>
              <w:rPr>
                <w:rFonts w:asciiTheme="minorHAnsi" w:hAnsiTheme="minorHAnsi" w:cs="Sabon LT Std"/>
                <w:color w:val="211D1E"/>
              </w:rPr>
            </w:pPr>
            <w:r w:rsidRPr="00F505BE">
              <w:rPr>
                <w:rFonts w:asciiTheme="minorHAnsi" w:hAnsiTheme="minorHAnsi" w:cs="Sabon LT Std"/>
                <w:i/>
                <w:iCs/>
                <w:color w:val="211D1E"/>
              </w:rPr>
              <w:t>News, James T. Hamilton reminds us, is a consumer product and as such changes with consumer demands and market competition.</w:t>
            </w:r>
          </w:p>
          <w:p w14:paraId="47078E4C" w14:textId="77777777" w:rsidR="00F505BE" w:rsidRPr="00112DE8" w:rsidRDefault="00F505BE" w:rsidP="00F505BE">
            <w:pPr>
              <w:autoSpaceDE w:val="0"/>
              <w:autoSpaceDN w:val="0"/>
              <w:adjustRightInd w:val="0"/>
              <w:spacing w:line="191" w:lineRule="atLeast"/>
              <w:rPr>
                <w:rFonts w:asciiTheme="minorHAnsi" w:hAnsiTheme="minorHAnsi" w:cs="Myriad Pro"/>
                <w:color w:val="211D1E"/>
                <w:highlight w:val="yellow"/>
              </w:rPr>
            </w:pPr>
            <w:r w:rsidRPr="00112DE8">
              <w:rPr>
                <w:rFonts w:asciiTheme="minorHAnsi" w:hAnsiTheme="minorHAnsi" w:cs="Sabon LT Std"/>
                <w:color w:val="211D1E"/>
                <w:highlight w:val="yellow"/>
              </w:rPr>
              <w:t xml:space="preserve">14-2 </w:t>
            </w:r>
            <w:proofErr w:type="spellStart"/>
            <w:r w:rsidRPr="00112DE8">
              <w:rPr>
                <w:rFonts w:asciiTheme="minorHAnsi" w:hAnsiTheme="minorHAnsi" w:cs="Sabon LT Std"/>
                <w:color w:val="211D1E"/>
                <w:highlight w:val="yellow"/>
              </w:rPr>
              <w:t>Shanto</w:t>
            </w:r>
            <w:proofErr w:type="spellEnd"/>
            <w:r w:rsidRPr="00112DE8">
              <w:rPr>
                <w:rFonts w:asciiTheme="minorHAnsi" w:hAnsiTheme="minorHAnsi" w:cs="Sabon LT Std"/>
                <w:color w:val="211D1E"/>
                <w:highlight w:val="yellow"/>
              </w:rPr>
              <w:t xml:space="preserve"> </w:t>
            </w:r>
            <w:proofErr w:type="spellStart"/>
            <w:r w:rsidRPr="00112DE8">
              <w:rPr>
                <w:rFonts w:asciiTheme="minorHAnsi" w:hAnsiTheme="minorHAnsi" w:cs="Sabon LT Std"/>
                <w:color w:val="211D1E"/>
                <w:highlight w:val="yellow"/>
              </w:rPr>
              <w:t>Iyengar</w:t>
            </w:r>
            <w:proofErr w:type="spellEnd"/>
            <w:r w:rsidRPr="00112DE8">
              <w:rPr>
                <w:rFonts w:asciiTheme="minorHAnsi" w:hAnsiTheme="minorHAnsi" w:cs="Sabon LT Std"/>
                <w:color w:val="211D1E"/>
                <w:highlight w:val="yellow"/>
              </w:rPr>
              <w:t xml:space="preserve"> and </w:t>
            </w:r>
            <w:proofErr w:type="spellStart"/>
            <w:r w:rsidRPr="00112DE8">
              <w:rPr>
                <w:rFonts w:asciiTheme="minorHAnsi" w:hAnsiTheme="minorHAnsi" w:cs="Sabon LT Std"/>
                <w:color w:val="211D1E"/>
                <w:highlight w:val="yellow"/>
              </w:rPr>
              <w:t>Kyu</w:t>
            </w:r>
            <w:proofErr w:type="spellEnd"/>
            <w:r w:rsidRPr="00112DE8">
              <w:rPr>
                <w:rFonts w:asciiTheme="minorHAnsi" w:hAnsiTheme="minorHAnsi" w:cs="Sabon LT Std"/>
                <w:color w:val="211D1E"/>
                <w:highlight w:val="yellow"/>
              </w:rPr>
              <w:t xml:space="preserve"> S. Hahn Red Media, Blue Media: Evidence of Ideological Selectivity in Media Use 441</w:t>
            </w:r>
            <w:r w:rsidRPr="00112DE8">
              <w:rPr>
                <w:rFonts w:asciiTheme="minorHAnsi" w:hAnsiTheme="minorHAnsi" w:cs="Myriad Pro"/>
                <w:color w:val="211D1E"/>
                <w:highlight w:val="yellow"/>
              </w:rPr>
              <w:t xml:space="preserve">CONTENTS xi </w:t>
            </w:r>
          </w:p>
          <w:p w14:paraId="07EAE30A" w14:textId="77777777" w:rsidR="00F505BE" w:rsidRPr="00F505BE" w:rsidRDefault="00F505BE" w:rsidP="00F505BE">
            <w:pPr>
              <w:pageBreakBefore/>
              <w:autoSpaceDE w:val="0"/>
              <w:autoSpaceDN w:val="0"/>
              <w:adjustRightInd w:val="0"/>
              <w:spacing w:line="191" w:lineRule="atLeast"/>
              <w:rPr>
                <w:rFonts w:asciiTheme="minorHAnsi" w:hAnsiTheme="minorHAnsi" w:cs="Sabon LT Std"/>
                <w:color w:val="211D1E"/>
              </w:rPr>
            </w:pPr>
            <w:proofErr w:type="spellStart"/>
            <w:r w:rsidRPr="00112DE8">
              <w:rPr>
                <w:rFonts w:asciiTheme="minorHAnsi" w:hAnsiTheme="minorHAnsi" w:cs="Sabon LT Std"/>
                <w:i/>
                <w:iCs/>
                <w:color w:val="211D1E"/>
                <w:highlight w:val="yellow"/>
              </w:rPr>
              <w:t>Shanto</w:t>
            </w:r>
            <w:proofErr w:type="spellEnd"/>
            <w:r w:rsidRPr="00112DE8">
              <w:rPr>
                <w:rFonts w:asciiTheme="minorHAnsi" w:hAnsiTheme="minorHAnsi" w:cs="Sabon LT Std"/>
                <w:i/>
                <w:iCs/>
                <w:color w:val="211D1E"/>
                <w:highlight w:val="yellow"/>
              </w:rPr>
              <w:t xml:space="preserve"> </w:t>
            </w:r>
            <w:proofErr w:type="spellStart"/>
            <w:r w:rsidRPr="00112DE8">
              <w:rPr>
                <w:rFonts w:asciiTheme="minorHAnsi" w:hAnsiTheme="minorHAnsi" w:cs="Sabon LT Std"/>
                <w:i/>
                <w:iCs/>
                <w:color w:val="211D1E"/>
                <w:highlight w:val="yellow"/>
              </w:rPr>
              <w:t>Iyengar</w:t>
            </w:r>
            <w:proofErr w:type="spellEnd"/>
            <w:r w:rsidRPr="00112DE8">
              <w:rPr>
                <w:rFonts w:asciiTheme="minorHAnsi" w:hAnsiTheme="minorHAnsi" w:cs="Sabon LT Std"/>
                <w:i/>
                <w:iCs/>
                <w:color w:val="211D1E"/>
                <w:highlight w:val="yellow"/>
              </w:rPr>
              <w:t xml:space="preserve"> and </w:t>
            </w:r>
            <w:proofErr w:type="spellStart"/>
            <w:r w:rsidRPr="00112DE8">
              <w:rPr>
                <w:rFonts w:asciiTheme="minorHAnsi" w:hAnsiTheme="minorHAnsi" w:cs="Sabon LT Std"/>
                <w:i/>
                <w:iCs/>
                <w:color w:val="211D1E"/>
                <w:highlight w:val="yellow"/>
              </w:rPr>
              <w:t>Kyu</w:t>
            </w:r>
            <w:proofErr w:type="spellEnd"/>
            <w:r w:rsidRPr="00112DE8">
              <w:rPr>
                <w:rFonts w:asciiTheme="minorHAnsi" w:hAnsiTheme="minorHAnsi" w:cs="Sabon LT Std"/>
                <w:i/>
                <w:iCs/>
                <w:color w:val="211D1E"/>
                <w:highlight w:val="yellow"/>
              </w:rPr>
              <w:t xml:space="preserve"> S. Hahn suggest that the trend of voters’ being able to better identify which party’s politicians favor policies closer to their own views may reflect the public’s ability in this information age to select their news from producers displaying a stance with which they agree.</w:t>
            </w:r>
          </w:p>
          <w:p w14:paraId="15AF097D" w14:textId="5914998C" w:rsidR="009358FF" w:rsidRPr="00F505BE" w:rsidRDefault="00F505BE" w:rsidP="00F505BE">
            <w:pPr>
              <w:rPr>
                <w:rFonts w:asciiTheme="minorHAnsi" w:hAnsiTheme="minorHAnsi" w:cs="Arial"/>
                <w:bCs/>
              </w:rPr>
            </w:pPr>
            <w:r w:rsidRPr="00F505BE">
              <w:rPr>
                <w:rFonts w:asciiTheme="minorHAnsi" w:eastAsiaTheme="minorHAnsi" w:hAnsiTheme="minorHAnsi" w:cs="Myriad Pro"/>
                <w:b/>
                <w:bCs/>
                <w:color w:val="211D1E"/>
              </w:rPr>
              <w:t>Constitution of the United States 450</w:t>
            </w:r>
          </w:p>
        </w:tc>
      </w:tr>
    </w:tbl>
    <w:p w14:paraId="15AF0985" w14:textId="77777777" w:rsidR="009358FF" w:rsidRPr="00F505BE" w:rsidRDefault="009358FF" w:rsidP="00F505BE">
      <w:pPr>
        <w:rPr>
          <w:rFonts w:cs="Arial"/>
          <w:b/>
          <w:sz w:val="20"/>
          <w:szCs w:val="20"/>
        </w:rPr>
      </w:pPr>
      <w:r w:rsidRPr="00F505BE">
        <w:rPr>
          <w:rFonts w:cs="Arial"/>
          <w:sz w:val="20"/>
          <w:szCs w:val="20"/>
        </w:rPr>
        <w:t>*</w:t>
      </w:r>
      <w:r w:rsidRPr="00F505BE">
        <w:rPr>
          <w:rFonts w:cs="Arial"/>
          <w:b/>
          <w:sz w:val="20"/>
          <w:szCs w:val="20"/>
          <w:highlight w:val="yellow"/>
        </w:rPr>
        <w:t xml:space="preserve"> What’s New</w:t>
      </w:r>
      <w:r w:rsidRPr="00F505BE">
        <w:rPr>
          <w:rFonts w:cs="Arial"/>
          <w:b/>
          <w:sz w:val="20"/>
          <w:szCs w:val="20"/>
        </w:rPr>
        <w:t>-</w:t>
      </w:r>
      <w:r w:rsidRPr="00F505BE">
        <w:rPr>
          <w:rFonts w:cs="Arial"/>
          <w:b/>
          <w:color w:val="FF0000"/>
          <w:sz w:val="20"/>
          <w:szCs w:val="20"/>
          <w:highlight w:val="yellow"/>
        </w:rPr>
        <w:t>bold these</w:t>
      </w:r>
      <w:r w:rsidRPr="00F505BE">
        <w:rPr>
          <w:rFonts w:cs="Arial"/>
          <w:b/>
          <w:sz w:val="20"/>
          <w:szCs w:val="20"/>
        </w:rPr>
        <w:t xml:space="preserve"> </w:t>
      </w:r>
    </w:p>
    <w:p w14:paraId="15AF0986" w14:textId="4CBF5F05" w:rsidR="009358FF" w:rsidRPr="00F505BE" w:rsidRDefault="009358FF" w:rsidP="00F505BE">
      <w:pPr>
        <w:rPr>
          <w:rFonts w:cs="Arial"/>
          <w:b/>
          <w:sz w:val="20"/>
          <w:szCs w:val="20"/>
        </w:rPr>
      </w:pPr>
      <w:r w:rsidRPr="00F505BE">
        <w:rPr>
          <w:rFonts w:cs="Arial"/>
          <w:b/>
          <w:sz w:val="20"/>
          <w:szCs w:val="20"/>
        </w:rPr>
        <w:t>*</w:t>
      </w:r>
      <w:r w:rsidRPr="00F505BE">
        <w:rPr>
          <w:rFonts w:cs="Arial"/>
          <w:b/>
          <w:sz w:val="20"/>
          <w:szCs w:val="20"/>
          <w:highlight w:val="cyan"/>
        </w:rPr>
        <w:t xml:space="preserve">What’s moved </w:t>
      </w:r>
      <w:proofErr w:type="gramStart"/>
      <w:r w:rsidRPr="00F505BE">
        <w:rPr>
          <w:rFonts w:cs="Arial"/>
          <w:b/>
          <w:sz w:val="20"/>
          <w:szCs w:val="20"/>
          <w:highlight w:val="cyan"/>
        </w:rPr>
        <w:t>location</w:t>
      </w:r>
      <w:proofErr w:type="gramEnd"/>
    </w:p>
    <w:p w14:paraId="15AF0987" w14:textId="77777777" w:rsidR="009358FF" w:rsidRPr="00F505BE" w:rsidRDefault="009358FF" w:rsidP="00F505BE">
      <w:pPr>
        <w:rPr>
          <w:rFonts w:cs="Arial"/>
          <w:b/>
          <w:sz w:val="20"/>
          <w:szCs w:val="20"/>
        </w:rPr>
      </w:pPr>
      <w:r w:rsidRPr="00F505BE">
        <w:rPr>
          <w:rFonts w:cs="Arial"/>
          <w:b/>
          <w:sz w:val="20"/>
          <w:szCs w:val="20"/>
        </w:rPr>
        <w:t>*</w:t>
      </w:r>
      <w:r w:rsidRPr="00F505BE">
        <w:rPr>
          <w:rFonts w:cs="Arial"/>
          <w:b/>
          <w:strike/>
          <w:sz w:val="20"/>
          <w:szCs w:val="20"/>
        </w:rPr>
        <w:t xml:space="preserve">What’s </w:t>
      </w:r>
      <w:proofErr w:type="gramStart"/>
      <w:r w:rsidRPr="00F505BE">
        <w:rPr>
          <w:rFonts w:cs="Arial"/>
          <w:b/>
          <w:strike/>
          <w:sz w:val="20"/>
          <w:szCs w:val="20"/>
        </w:rPr>
        <w:t>removed</w:t>
      </w:r>
      <w:proofErr w:type="gramEnd"/>
    </w:p>
    <w:p w14:paraId="156BF5D6" w14:textId="77777777" w:rsidR="008F0758" w:rsidRPr="003F49DE" w:rsidRDefault="008F0758" w:rsidP="008F0758">
      <w:pPr>
        <w:jc w:val="center"/>
        <w:rPr>
          <w:rFonts w:ascii="Arial" w:hAnsi="Arial" w:cs="Arial"/>
          <w:sz w:val="12"/>
          <w:szCs w:val="16"/>
        </w:rPr>
      </w:pPr>
      <w:r w:rsidRPr="003F49DE">
        <w:rPr>
          <w:rFonts w:ascii="Arial" w:hAnsi="Arial" w:cs="Arial"/>
          <w:sz w:val="16"/>
          <w:szCs w:val="20"/>
        </w:rPr>
        <w:t xml:space="preserve">If you have any questions, your sales representative is happy to help. You can utilize our Rep Locator to quickly find the contact information for your sales representative. </w:t>
      </w:r>
      <w:hyperlink r:id="rId11" w:history="1">
        <w:r w:rsidRPr="003F49DE">
          <w:rPr>
            <w:rStyle w:val="Hyperlink"/>
            <w:rFonts w:ascii="Arial" w:hAnsi="Arial" w:cs="Arial"/>
            <w:sz w:val="16"/>
            <w:szCs w:val="20"/>
          </w:rPr>
          <w:t>http://www.sagepub.com/replocator.sp</w:t>
        </w:r>
      </w:hyperlink>
    </w:p>
    <w:p w14:paraId="15AF098D" w14:textId="6E82DCD6" w:rsidR="009358FF" w:rsidRPr="00F505BE" w:rsidRDefault="009358FF" w:rsidP="00F12F7C">
      <w:pPr>
        <w:autoSpaceDE w:val="0"/>
        <w:autoSpaceDN w:val="0"/>
        <w:rPr>
          <w:rFonts w:cs="Arial"/>
          <w:sz w:val="20"/>
          <w:szCs w:val="20"/>
        </w:rPr>
      </w:pPr>
    </w:p>
    <w:sectPr w:rsidR="009358FF" w:rsidRPr="00F505BE" w:rsidSect="008C1B4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F09D2" w14:textId="77777777" w:rsidR="00F505BE" w:rsidRDefault="00F505BE">
      <w:pPr>
        <w:spacing w:after="0" w:line="240" w:lineRule="auto"/>
      </w:pPr>
      <w:r>
        <w:separator/>
      </w:r>
    </w:p>
  </w:endnote>
  <w:endnote w:type="continuationSeparator" w:id="0">
    <w:p w14:paraId="15AF09D4" w14:textId="77777777" w:rsidR="00F505BE" w:rsidRDefault="00F5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nteMT-Medium">
    <w:altName w:val="DanteMT-Medium"/>
    <w:panose1 w:val="00000000000000000000"/>
    <w:charset w:val="00"/>
    <w:family w:val="roman"/>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DanteMT-Bold">
    <w:altName w:val="DanteMT-Bold"/>
    <w:panose1 w:val="00000000000000000000"/>
    <w:charset w:val="00"/>
    <w:family w:val="roman"/>
    <w:notTrueType/>
    <w:pitch w:val="default"/>
    <w:sig w:usb0="00000003" w:usb1="00000000" w:usb2="00000000" w:usb3="00000000" w:csb0="00000001" w:csb1="00000000"/>
  </w:font>
  <w:font w:name="DanteMT-BoldItalic">
    <w:altName w:val="DanteMT-BoldItalic"/>
    <w:panose1 w:val="00000000000000000000"/>
    <w:charset w:val="00"/>
    <w:family w:val="roman"/>
    <w:notTrueType/>
    <w:pitch w:val="default"/>
    <w:sig w:usb0="00000003" w:usb1="00000000" w:usb2="00000000" w:usb3="00000000" w:csb0="00000001" w:csb1="00000000"/>
  </w:font>
  <w:font w:name="DanteMT-Regular">
    <w:altName w:val="DanteMT-Regular"/>
    <w:panose1 w:val="00000000000000000000"/>
    <w:charset w:val="00"/>
    <w:family w:val="roman"/>
    <w:notTrueType/>
    <w:pitch w:val="default"/>
    <w:sig w:usb0="00000003" w:usb1="00000000" w:usb2="00000000" w:usb3="00000000" w:csb0="00000001" w:csb1="00000000"/>
  </w:font>
  <w:font w:name="DanteMT-Italic">
    <w:altName w:val="DanteMT-Italic"/>
    <w:panose1 w:val="00000000000000000000"/>
    <w:charset w:val="00"/>
    <w:family w:val="roman"/>
    <w:notTrueType/>
    <w:pitch w:val="default"/>
    <w:sig w:usb0="00000003" w:usb1="00000000" w:usb2="00000000" w:usb3="00000000" w:csb0="00000001" w:csb1="00000000"/>
  </w:font>
  <w:font w:name="DanteMT-MediumItalic">
    <w:altName w:val="DanteMT-MediumItalic"/>
    <w:panose1 w:val="00000000000000000000"/>
    <w:charset w:val="00"/>
    <w:family w:val="roman"/>
    <w:notTrueType/>
    <w:pitch w:val="default"/>
    <w:sig w:usb0="00000003" w:usb1="00000000" w:usb2="00000000" w:usb3="00000000" w:csb0="00000001" w:csb1="00000000"/>
  </w:font>
  <w:font w:name="Sabon LT Std">
    <w:altName w:val="Sabon LT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F09B3" w14:textId="77777777" w:rsidR="00F505BE" w:rsidRDefault="00F505BE" w:rsidP="00F505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5AF09B4" w14:textId="77777777" w:rsidR="00F505BE" w:rsidRDefault="00F505BE" w:rsidP="00F505B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F09B5" w14:textId="77777777" w:rsidR="00F505BE" w:rsidRPr="00D05754" w:rsidRDefault="00F505BE" w:rsidP="00F505BE">
    <w:pPr>
      <w:pStyle w:val="Footer"/>
      <w:framePr w:wrap="around" w:vAnchor="text" w:hAnchor="margin" w:xAlign="right" w:y="1"/>
      <w:rPr>
        <w:rStyle w:val="PageNumber"/>
        <w:rFonts w:ascii="Arial" w:hAnsi="Arial" w:cs="Arial"/>
        <w:b/>
        <w:sz w:val="16"/>
        <w:szCs w:val="16"/>
      </w:rPr>
    </w:pPr>
    <w:r w:rsidRPr="00D05754">
      <w:rPr>
        <w:rStyle w:val="PageNumber"/>
        <w:rFonts w:ascii="Arial" w:hAnsi="Arial" w:cs="Arial"/>
        <w:b/>
        <w:sz w:val="16"/>
        <w:szCs w:val="16"/>
      </w:rPr>
      <w:fldChar w:fldCharType="begin"/>
    </w:r>
    <w:r w:rsidRPr="00D05754">
      <w:rPr>
        <w:rStyle w:val="PageNumber"/>
        <w:rFonts w:ascii="Arial" w:hAnsi="Arial" w:cs="Arial"/>
        <w:b/>
        <w:sz w:val="16"/>
        <w:szCs w:val="16"/>
      </w:rPr>
      <w:instrText xml:space="preserve">PAGE  </w:instrText>
    </w:r>
    <w:r w:rsidRPr="00D05754">
      <w:rPr>
        <w:rStyle w:val="PageNumber"/>
        <w:rFonts w:ascii="Arial" w:hAnsi="Arial" w:cs="Arial"/>
        <w:b/>
        <w:sz w:val="16"/>
        <w:szCs w:val="16"/>
      </w:rPr>
      <w:fldChar w:fldCharType="separate"/>
    </w:r>
    <w:r w:rsidR="00211F24">
      <w:rPr>
        <w:rStyle w:val="PageNumber"/>
        <w:rFonts w:ascii="Arial" w:hAnsi="Arial" w:cs="Arial"/>
        <w:b/>
        <w:noProof/>
        <w:sz w:val="16"/>
        <w:szCs w:val="16"/>
      </w:rPr>
      <w:t>7</w:t>
    </w:r>
    <w:r w:rsidRPr="00D05754">
      <w:rPr>
        <w:rStyle w:val="PageNumber"/>
        <w:rFonts w:ascii="Arial" w:hAnsi="Arial" w:cs="Arial"/>
        <w:b/>
        <w:sz w:val="16"/>
        <w:szCs w:val="16"/>
      </w:rPr>
      <w:fldChar w:fldCharType="end"/>
    </w:r>
  </w:p>
  <w:p w14:paraId="15AF09B6" w14:textId="30D72396" w:rsidR="00F505BE" w:rsidRPr="001316AD" w:rsidRDefault="00F505BE" w:rsidP="00F505BE">
    <w:pPr>
      <w:pStyle w:val="Footer"/>
      <w:jc w:val="center"/>
      <w:rPr>
        <w:rFonts w:ascii="Arial" w:hAnsi="Arial" w:cs="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F09CD" w14:textId="2F0F2673" w:rsidR="00F505BE" w:rsidRPr="009D5861" w:rsidRDefault="00F505BE" w:rsidP="00F505BE">
    <w:pPr>
      <w:pStyle w:val="Footer"/>
      <w:jc w:val="cen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AF09CE" w14:textId="77777777" w:rsidR="00F505BE" w:rsidRDefault="00F505BE">
      <w:pPr>
        <w:spacing w:after="0" w:line="240" w:lineRule="auto"/>
      </w:pPr>
      <w:r>
        <w:separator/>
      </w:r>
    </w:p>
  </w:footnote>
  <w:footnote w:type="continuationSeparator" w:id="0">
    <w:p w14:paraId="15AF09D0" w14:textId="77777777" w:rsidR="00F505BE" w:rsidRDefault="00F505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F09AF" w14:textId="77777777" w:rsidR="00F505BE" w:rsidRPr="001316AD" w:rsidRDefault="00F505BE" w:rsidP="00F505BE">
    <w:pPr>
      <w:pStyle w:val="Heading2"/>
      <w:shd w:val="clear" w:color="auto" w:fill="FFFFFF"/>
      <w:spacing w:before="0" w:beforeAutospacing="0" w:after="0" w:afterAutospacing="0" w:line="425" w:lineRule="atLeast"/>
      <w:jc w:val="center"/>
      <w:rPr>
        <w:rFonts w:ascii="Arial" w:hAnsi="Arial" w:cs="Arial"/>
        <w:b w:val="0"/>
        <w:bCs w:val="0"/>
        <w:color w:val="333333"/>
        <w:sz w:val="18"/>
        <w:szCs w:val="18"/>
      </w:rPr>
    </w:pPr>
    <w:r w:rsidRPr="008C1B41">
      <w:rPr>
        <w:rFonts w:ascii="Arial" w:hAnsi="Arial" w:cs="Arial"/>
        <w:i/>
        <w:noProof/>
        <w:color w:val="333333"/>
        <w:sz w:val="18"/>
        <w:szCs w:val="18"/>
      </w:rPr>
      <w:t>Principles and Practice of American Politics</w:t>
    </w:r>
    <w:r>
      <w:rPr>
        <w:rStyle w:val="Strong"/>
        <w:rFonts w:ascii="Arial" w:hAnsi="Arial" w:cs="Arial"/>
        <w:color w:val="333333"/>
        <w:sz w:val="18"/>
        <w:szCs w:val="18"/>
      </w:rPr>
      <w:t>,</w:t>
    </w:r>
    <w:r w:rsidRPr="00D22D97">
      <w:rPr>
        <w:rStyle w:val="Strong"/>
        <w:rFonts w:ascii="Arial" w:hAnsi="Arial" w:cs="Arial"/>
        <w:color w:val="333333"/>
        <w:sz w:val="18"/>
        <w:szCs w:val="18"/>
      </w:rPr>
      <w:t xml:space="preserve"> </w:t>
    </w:r>
    <w:r w:rsidRPr="001A1A67">
      <w:rPr>
        <w:rFonts w:ascii="Arial" w:hAnsi="Arial" w:cs="Arial"/>
        <w:noProof/>
        <w:color w:val="333333"/>
        <w:sz w:val="18"/>
        <w:szCs w:val="18"/>
      </w:rPr>
      <w:t>Sixth Edition</w:t>
    </w:r>
  </w:p>
  <w:p w14:paraId="15AF09B0" w14:textId="77777777" w:rsidR="00F505BE" w:rsidRDefault="00F505BE" w:rsidP="00F505BE">
    <w:pPr>
      <w:pStyle w:val="Footer"/>
      <w:ind w:right="360"/>
      <w:jc w:val="center"/>
      <w:rPr>
        <w:rFonts w:ascii="Arial" w:hAnsi="Arial" w:cs="Arial"/>
        <w:b/>
        <w:sz w:val="20"/>
        <w:szCs w:val="20"/>
      </w:rPr>
    </w:pPr>
  </w:p>
  <w:p w14:paraId="15AF09B1" w14:textId="77777777" w:rsidR="00F505BE" w:rsidRPr="002D63AD" w:rsidRDefault="00F505BE" w:rsidP="00F505BE">
    <w:pPr>
      <w:pStyle w:val="Footer"/>
      <w:ind w:right="360"/>
      <w:jc w:val="center"/>
      <w:rPr>
        <w:rFonts w:ascii="Arial" w:hAnsi="Arial" w:cs="Arial"/>
        <w:sz w:val="18"/>
        <w:szCs w:val="18"/>
      </w:rPr>
    </w:pPr>
    <w:r w:rsidRPr="002D63AD">
      <w:rPr>
        <w:rFonts w:ascii="Arial" w:hAnsi="Arial" w:cs="Arial"/>
        <w:sz w:val="18"/>
        <w:szCs w:val="18"/>
      </w:rPr>
      <w:t xml:space="preserve">Pub Date: </w:t>
    </w:r>
    <w:r w:rsidRPr="001A1A67">
      <w:rPr>
        <w:rFonts w:ascii="Arial" w:hAnsi="Arial" w:cs="Arial"/>
        <w:noProof/>
        <w:sz w:val="18"/>
        <w:szCs w:val="18"/>
      </w:rPr>
      <w:t>2/3/2015</w:t>
    </w:r>
  </w:p>
  <w:p w14:paraId="15AF09B2" w14:textId="77777777" w:rsidR="00F505BE" w:rsidRDefault="00F505B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F09B7" w14:textId="77777777" w:rsidR="00F505BE" w:rsidRPr="00455D9C" w:rsidRDefault="00F505BE" w:rsidP="00F505BE">
    <w:pPr>
      <w:pStyle w:val="Heading3"/>
      <w:shd w:val="clear" w:color="auto" w:fill="FFFFFF"/>
      <w:spacing w:line="288" w:lineRule="auto"/>
      <w:jc w:val="center"/>
      <w:rPr>
        <w:rStyle w:val="Strong"/>
        <w:rFonts w:asciiTheme="minorHAnsi" w:hAnsiTheme="minorHAnsi" w:cs="Arial"/>
        <w:bCs w:val="0"/>
        <w:color w:val="333333"/>
        <w:sz w:val="36"/>
        <w:szCs w:val="36"/>
      </w:rPr>
    </w:pPr>
    <w:r w:rsidRPr="00455D9C">
      <w:rPr>
        <w:rFonts w:asciiTheme="minorHAnsi" w:hAnsiTheme="minorHAnsi" w:cs="Arial"/>
        <w:b/>
        <w:noProof/>
        <w:color w:val="333333"/>
        <w:sz w:val="36"/>
        <w:szCs w:val="36"/>
      </w:rPr>
      <w:t>Principles and Practice of American Politics</w:t>
    </w:r>
  </w:p>
  <w:p w14:paraId="15AF09B8" w14:textId="77777777" w:rsidR="00F505BE" w:rsidRPr="00455D9C" w:rsidRDefault="00F505BE" w:rsidP="00F505BE">
    <w:pPr>
      <w:pStyle w:val="Heading3"/>
      <w:shd w:val="clear" w:color="auto" w:fill="FFFFFF"/>
      <w:spacing w:line="288" w:lineRule="auto"/>
      <w:jc w:val="center"/>
      <w:rPr>
        <w:rStyle w:val="Emphasis"/>
        <w:rFonts w:asciiTheme="minorHAnsi" w:hAnsiTheme="minorHAnsi" w:cs="Arial"/>
      </w:rPr>
    </w:pPr>
    <w:r w:rsidRPr="00455D9C">
      <w:rPr>
        <w:rFonts w:asciiTheme="minorHAnsi" w:hAnsiTheme="minorHAnsi" w:cs="Arial"/>
        <w:i/>
        <w:noProof/>
      </w:rPr>
      <w:t>Classic and Contemporary Readings</w:t>
    </w:r>
    <w:r w:rsidRPr="00455D9C">
      <w:rPr>
        <w:rFonts w:asciiTheme="minorHAnsi" w:hAnsiTheme="minorHAnsi" w:cs="Arial"/>
        <w:i/>
      </w:rPr>
      <w:t xml:space="preserve">, </w:t>
    </w:r>
    <w:r w:rsidRPr="00455D9C">
      <w:rPr>
        <w:rFonts w:asciiTheme="minorHAnsi" w:hAnsiTheme="minorHAnsi" w:cs="Arial"/>
        <w:i/>
        <w:iCs/>
        <w:noProof/>
      </w:rPr>
      <w:t>Sixth Edition</w:t>
    </w:r>
  </w:p>
  <w:p w14:paraId="15AF09B9" w14:textId="77777777" w:rsidR="00F505BE" w:rsidRPr="00455D9C" w:rsidRDefault="00F505BE" w:rsidP="00F505BE">
    <w:pPr>
      <w:pStyle w:val="Heading3"/>
      <w:shd w:val="clear" w:color="auto" w:fill="FFFFFF"/>
      <w:spacing w:line="288" w:lineRule="auto"/>
      <w:jc w:val="center"/>
      <w:rPr>
        <w:rStyle w:val="Emphasis"/>
        <w:rFonts w:asciiTheme="minorHAnsi" w:hAnsiTheme="minorHAnsi" w:cs="Arial"/>
        <w:b/>
        <w:sz w:val="28"/>
        <w:szCs w:val="28"/>
      </w:rPr>
    </w:pPr>
  </w:p>
  <w:p w14:paraId="15AF09BA" w14:textId="77777777" w:rsidR="00F505BE" w:rsidRPr="00455D9C" w:rsidRDefault="00F505BE" w:rsidP="00F505BE">
    <w:pPr>
      <w:pStyle w:val="Heading3"/>
      <w:shd w:val="clear" w:color="auto" w:fill="FFFFFF"/>
      <w:spacing w:line="288" w:lineRule="auto"/>
      <w:jc w:val="center"/>
      <w:rPr>
        <w:rFonts w:asciiTheme="minorHAnsi" w:hAnsiTheme="minorHAnsi" w:cs="Arial"/>
        <w:b/>
        <w:iCs/>
        <w:noProof/>
      </w:rPr>
    </w:pPr>
    <w:r w:rsidRPr="00455D9C">
      <w:rPr>
        <w:rFonts w:asciiTheme="minorHAnsi" w:hAnsiTheme="minorHAnsi" w:cs="Arial"/>
        <w:b/>
        <w:iCs/>
        <w:noProof/>
      </w:rPr>
      <w:t>Samuel Kernell, University of California, San Diego</w:t>
    </w:r>
  </w:p>
  <w:p w14:paraId="15AF09BB" w14:textId="77777777" w:rsidR="00F505BE" w:rsidRPr="00455D9C" w:rsidRDefault="00F505BE" w:rsidP="00F505BE">
    <w:pPr>
      <w:pStyle w:val="Heading3"/>
      <w:shd w:val="clear" w:color="auto" w:fill="FFFFFF"/>
      <w:spacing w:line="288" w:lineRule="auto"/>
      <w:jc w:val="center"/>
      <w:rPr>
        <w:rStyle w:val="Emphasis"/>
        <w:rFonts w:asciiTheme="minorHAnsi" w:hAnsiTheme="minorHAnsi" w:cs="Arial"/>
        <w:b/>
        <w:i w:val="0"/>
      </w:rPr>
    </w:pPr>
    <w:r w:rsidRPr="00455D9C">
      <w:rPr>
        <w:rFonts w:asciiTheme="minorHAnsi" w:hAnsiTheme="minorHAnsi" w:cs="Arial"/>
        <w:b/>
        <w:iCs/>
        <w:noProof/>
      </w:rPr>
      <w:t>Steven S. Smith, Washington University, St. Louis</w:t>
    </w:r>
  </w:p>
  <w:p w14:paraId="15AF09BC" w14:textId="77777777" w:rsidR="00F505BE" w:rsidRPr="00455D9C" w:rsidRDefault="00F505BE" w:rsidP="00F505BE">
    <w:pPr>
      <w:pStyle w:val="Heading3"/>
      <w:shd w:val="clear" w:color="auto" w:fill="FFFFFF"/>
      <w:spacing w:line="288" w:lineRule="auto"/>
      <w:jc w:val="center"/>
      <w:rPr>
        <w:rStyle w:val="Emphasis"/>
        <w:rFonts w:asciiTheme="minorHAnsi" w:hAnsiTheme="minorHAnsi" w:cs="Arial"/>
      </w:rPr>
    </w:pPr>
  </w:p>
  <w:p w14:paraId="15AF09BF" w14:textId="50C03581" w:rsidR="00F505BE" w:rsidRPr="00675D93" w:rsidRDefault="00F505BE" w:rsidP="00675D93">
    <w:pPr>
      <w:pStyle w:val="Heading3"/>
      <w:shd w:val="clear" w:color="auto" w:fill="FFFFFF"/>
      <w:spacing w:line="288" w:lineRule="auto"/>
      <w:jc w:val="center"/>
      <w:rPr>
        <w:rFonts w:asciiTheme="minorHAnsi" w:hAnsiTheme="minorHAnsi" w:cs="Arial"/>
        <w:sz w:val="20"/>
        <w:szCs w:val="20"/>
      </w:rPr>
    </w:pPr>
    <w:r w:rsidRPr="00455D9C">
      <w:rPr>
        <w:rFonts w:asciiTheme="minorHAnsi" w:hAnsiTheme="minorHAnsi" w:cs="Arial"/>
        <w:b/>
        <w:sz w:val="20"/>
        <w:szCs w:val="20"/>
      </w:rPr>
      <w:t>ISBN:</w:t>
    </w:r>
    <w:r w:rsidRPr="00455D9C">
      <w:rPr>
        <w:rFonts w:asciiTheme="minorHAnsi" w:hAnsiTheme="minorHAnsi" w:cs="Arial"/>
        <w:sz w:val="20"/>
        <w:szCs w:val="20"/>
      </w:rPr>
      <w:t xml:space="preserve"> </w:t>
    </w:r>
    <w:r w:rsidRPr="00455D9C">
      <w:rPr>
        <w:rFonts w:asciiTheme="minorHAnsi" w:hAnsiTheme="minorHAnsi" w:cs="Arial"/>
        <w:noProof/>
        <w:sz w:val="20"/>
        <w:szCs w:val="20"/>
      </w:rPr>
      <w:t>9781483319872</w:t>
    </w:r>
  </w:p>
  <w:p w14:paraId="15AF09C0" w14:textId="77777777" w:rsidR="00F505BE" w:rsidRPr="00455D9C" w:rsidRDefault="00F505BE">
    <w:pPr>
      <w:autoSpaceDE w:val="0"/>
      <w:autoSpaceDN w:val="0"/>
      <w:adjustRightInd w:val="0"/>
      <w:ind w:left="-1080" w:firstLine="1080"/>
      <w:jc w:val="center"/>
      <w:rPr>
        <w:rFonts w:cs="Arial"/>
        <w:b/>
        <w:sz w:val="20"/>
        <w:szCs w:val="20"/>
      </w:rPr>
    </w:pPr>
    <w:r w:rsidRPr="00455D9C">
      <w:rPr>
        <w:rFonts w:cs="Arial"/>
        <w:b/>
        <w:sz w:val="20"/>
        <w:szCs w:val="20"/>
      </w:rPr>
      <w:t>Pub Date:</w:t>
    </w:r>
    <w:r w:rsidRPr="00455D9C">
      <w:rPr>
        <w:rFonts w:cs="Arial"/>
        <w:sz w:val="20"/>
        <w:szCs w:val="20"/>
      </w:rPr>
      <w:t xml:space="preserve"> </w:t>
    </w:r>
    <w:r w:rsidRPr="00455D9C">
      <w:rPr>
        <w:rFonts w:cs="Arial"/>
        <w:noProof/>
        <w:sz w:val="20"/>
        <w:szCs w:val="20"/>
      </w:rPr>
      <w:t>2/3/2015</w:t>
    </w:r>
    <w:r w:rsidRPr="00455D9C">
      <w:rPr>
        <w:rFonts w:cs="Arial"/>
        <w:sz w:val="20"/>
        <w:szCs w:val="20"/>
      </w:rPr>
      <w:t xml:space="preserve"> </w:t>
    </w:r>
    <w:r w:rsidRPr="00455D9C">
      <w:rPr>
        <w:rFonts w:cs="Arial"/>
        <w:b/>
        <w:sz w:val="20"/>
        <w:szCs w:val="20"/>
      </w:rPr>
      <w:t>Price:</w:t>
    </w:r>
    <w:r w:rsidRPr="00455D9C">
      <w:rPr>
        <w:rFonts w:cs="Arial"/>
        <w:sz w:val="20"/>
        <w:szCs w:val="20"/>
      </w:rPr>
      <w:t xml:space="preserve"> $</w:t>
    </w:r>
    <w:proofErr w:type="gramStart"/>
    <w:r w:rsidRPr="00455D9C">
      <w:rPr>
        <w:rFonts w:cs="Arial"/>
        <w:noProof/>
        <w:sz w:val="20"/>
        <w:szCs w:val="20"/>
      </w:rPr>
      <w:t>50</w:t>
    </w:r>
    <w:r w:rsidRPr="00455D9C">
      <w:rPr>
        <w:rFonts w:cs="Arial"/>
        <w:sz w:val="20"/>
        <w:szCs w:val="20"/>
      </w:rPr>
      <w:t xml:space="preserve">  </w:t>
    </w:r>
    <w:r w:rsidRPr="00455D9C">
      <w:rPr>
        <w:rFonts w:cs="Arial"/>
        <w:b/>
        <w:sz w:val="20"/>
        <w:szCs w:val="20"/>
      </w:rPr>
      <w:t>Page</w:t>
    </w:r>
    <w:proofErr w:type="gramEnd"/>
    <w:r w:rsidRPr="00455D9C">
      <w:rPr>
        <w:rFonts w:cs="Arial"/>
        <w:b/>
        <w:sz w:val="20"/>
        <w:szCs w:val="20"/>
      </w:rPr>
      <w:t xml:space="preserve"> Count: </w:t>
    </w:r>
    <w:r w:rsidRPr="00455D9C">
      <w:rPr>
        <w:rFonts w:cs="Arial"/>
        <w:noProof/>
        <w:sz w:val="20"/>
        <w:szCs w:val="20"/>
      </w:rPr>
      <w:t>384</w:t>
    </w:r>
  </w:p>
  <w:p w14:paraId="15AF09C2" w14:textId="77777777" w:rsidR="00F505BE" w:rsidRPr="00455D9C" w:rsidRDefault="00F505BE" w:rsidP="00F505BE">
    <w:pPr>
      <w:pStyle w:val="Footer"/>
      <w:ind w:right="360"/>
      <w:jc w:val="center"/>
      <w:rPr>
        <w:rFonts w:asciiTheme="minorHAnsi" w:hAnsiTheme="minorHAnsi" w:cs="Arial"/>
        <w:sz w:val="18"/>
        <w:szCs w:val="18"/>
        <w:highlight w:val="lightGray"/>
      </w:rPr>
    </w:pPr>
  </w:p>
  <w:p w14:paraId="15AF09C4" w14:textId="32266427" w:rsidR="00F505BE" w:rsidRPr="00455D9C" w:rsidRDefault="00F505BE" w:rsidP="008C1B41">
    <w:pPr>
      <w:rPr>
        <w:rFonts w:cs="Arial"/>
        <w:b/>
      </w:rPr>
    </w:pPr>
    <w:r w:rsidRPr="00455D9C">
      <w:rPr>
        <w:rFonts w:cs="Arial"/>
        <w:b/>
        <w:highlight w:val="lightGray"/>
      </w:rPr>
      <w:t>Availability Dates</w:t>
    </w:r>
  </w:p>
  <w:p w14:paraId="15AF09C7" w14:textId="77F717EB" w:rsidR="00F505BE" w:rsidRPr="00455D9C" w:rsidRDefault="00F505BE" w:rsidP="00F505BE">
    <w:pPr>
      <w:pStyle w:val="ListParagraph"/>
      <w:ind w:hanging="360"/>
      <w:rPr>
        <w:rFonts w:asciiTheme="minorHAnsi" w:hAnsiTheme="minorHAnsi"/>
      </w:rPr>
    </w:pPr>
    <w:r w:rsidRPr="00455D9C">
      <w:rPr>
        <w:rFonts w:asciiTheme="minorHAnsi" w:hAnsiTheme="minorHAnsi" w:cs="Arial"/>
        <w:b/>
        <w:sz w:val="22"/>
        <w:szCs w:val="22"/>
      </w:rPr>
      <w:t xml:space="preserve">Ancillaries: </w:t>
    </w:r>
    <w:r w:rsidR="00211F24">
      <w:rPr>
        <w:rFonts w:asciiTheme="minorHAnsi" w:hAnsiTheme="minorHAnsi" w:cs="Arial"/>
        <w:sz w:val="22"/>
        <w:szCs w:val="22"/>
      </w:rPr>
      <w:t xml:space="preserve"> Yes</w:t>
    </w:r>
  </w:p>
  <w:p w14:paraId="15AF09C9" w14:textId="04A14CBF" w:rsidR="00F505BE" w:rsidRPr="00455D9C" w:rsidRDefault="00211F24" w:rsidP="00F505BE">
    <w:pPr>
      <w:pStyle w:val="ListParagraph"/>
      <w:ind w:hanging="360"/>
      <w:rPr>
        <w:rFonts w:asciiTheme="minorHAnsi" w:hAnsiTheme="minorHAnsi" w:cs="Arial"/>
        <w:b/>
        <w:sz w:val="22"/>
        <w:szCs w:val="22"/>
      </w:rPr>
    </w:pPr>
    <w:r>
      <w:rPr>
        <w:rFonts w:asciiTheme="minorHAnsi" w:hAnsiTheme="minorHAnsi" w:cs="Arial"/>
        <w:b/>
        <w:sz w:val="22"/>
        <w:szCs w:val="22"/>
      </w:rPr>
      <w:t>Course Cartridge</w:t>
    </w:r>
    <w:r w:rsidR="00F505BE" w:rsidRPr="00455D9C">
      <w:rPr>
        <w:rFonts w:asciiTheme="minorHAnsi" w:hAnsiTheme="minorHAnsi" w:cs="Arial"/>
        <w:sz w:val="22"/>
        <w:szCs w:val="22"/>
      </w:rPr>
      <w:t>: No</w:t>
    </w:r>
  </w:p>
  <w:p w14:paraId="15AF09CA" w14:textId="3B09F0F6" w:rsidR="00F505BE" w:rsidRPr="00455D9C" w:rsidRDefault="00F505BE" w:rsidP="00F505BE">
    <w:pPr>
      <w:pStyle w:val="ListParagraph"/>
      <w:ind w:hanging="360"/>
      <w:rPr>
        <w:rFonts w:asciiTheme="minorHAnsi" w:hAnsiTheme="minorHAnsi" w:cs="Arial"/>
        <w:b/>
        <w:sz w:val="22"/>
        <w:szCs w:val="22"/>
      </w:rPr>
    </w:pPr>
    <w:proofErr w:type="spellStart"/>
    <w:r w:rsidRPr="00455D9C">
      <w:rPr>
        <w:rFonts w:asciiTheme="minorHAnsi" w:hAnsiTheme="minorHAnsi" w:cs="Arial"/>
        <w:b/>
        <w:sz w:val="22"/>
        <w:szCs w:val="22"/>
      </w:rPr>
      <w:t>Coursesmart</w:t>
    </w:r>
    <w:proofErr w:type="spellEnd"/>
    <w:r w:rsidR="00211F24">
      <w:rPr>
        <w:rFonts w:asciiTheme="minorHAnsi" w:hAnsiTheme="minorHAnsi" w:cs="Arial"/>
        <w:b/>
        <w:sz w:val="22"/>
        <w:szCs w:val="22"/>
      </w:rPr>
      <w:t xml:space="preserve"> eBook</w:t>
    </w:r>
    <w:r w:rsidRPr="00455D9C">
      <w:rPr>
        <w:rFonts w:asciiTheme="minorHAnsi" w:hAnsiTheme="minorHAnsi" w:cs="Arial"/>
        <w:b/>
        <w:sz w:val="22"/>
        <w:szCs w:val="22"/>
      </w:rPr>
      <w:t xml:space="preserve">: </w:t>
    </w:r>
    <w:r w:rsidRPr="00455D9C">
      <w:rPr>
        <w:rFonts w:asciiTheme="minorHAnsi" w:hAnsiTheme="minorHAnsi" w:cs="Arial"/>
        <w:sz w:val="22"/>
        <w:szCs w:val="22"/>
      </w:rPr>
      <w:t>N</w:t>
    </w:r>
    <w:r w:rsidR="00455D9C">
      <w:rPr>
        <w:rFonts w:asciiTheme="minorHAnsi" w:hAnsiTheme="minorHAnsi" w:cs="Arial"/>
        <w:sz w:val="22"/>
        <w:szCs w:val="22"/>
      </w:rPr>
      <w:t>o</w:t>
    </w:r>
    <w:r w:rsidRPr="00455D9C">
      <w:rPr>
        <w:rFonts w:asciiTheme="minorHAnsi" w:hAnsiTheme="minorHAnsi" w:cs="Arial"/>
        <w:sz w:val="22"/>
        <w:szCs w:val="22"/>
      </w:rPr>
      <w:t xml:space="preserve"> </w:t>
    </w:r>
  </w:p>
  <w:p w14:paraId="15AF09CB" w14:textId="5E469787" w:rsidR="00F505BE" w:rsidRPr="00455D9C" w:rsidRDefault="00F505BE" w:rsidP="00F505BE">
    <w:pPr>
      <w:pStyle w:val="ListParagraph"/>
      <w:ind w:hanging="360"/>
      <w:rPr>
        <w:rFonts w:asciiTheme="minorHAnsi" w:hAnsiTheme="minorHAnsi" w:cs="Arial"/>
        <w:b/>
        <w:sz w:val="22"/>
        <w:szCs w:val="22"/>
      </w:rPr>
    </w:pPr>
    <w:r w:rsidRPr="00455D9C">
      <w:rPr>
        <w:rFonts w:asciiTheme="minorHAnsi" w:hAnsiTheme="minorHAnsi" w:cs="Arial"/>
        <w:b/>
        <w:sz w:val="22"/>
        <w:szCs w:val="22"/>
      </w:rPr>
      <w:t xml:space="preserve">Interactive E-book: </w:t>
    </w:r>
    <w:r w:rsidRPr="00455D9C">
      <w:rPr>
        <w:rFonts w:asciiTheme="minorHAnsi" w:hAnsiTheme="minorHAnsi" w:cs="Arial"/>
        <w:sz w:val="22"/>
        <w:szCs w:val="22"/>
      </w:rPr>
      <w:t>No</w:t>
    </w:r>
  </w:p>
  <w:p w14:paraId="15AF09CC" w14:textId="77777777" w:rsidR="00F505BE" w:rsidRPr="009D5861" w:rsidRDefault="00F505BE" w:rsidP="00F505BE">
    <w:pPr>
      <w:pStyle w:val="Footer"/>
      <w:ind w:right="360"/>
      <w:jc w:val="center"/>
      <w:rPr>
        <w:rFonts w:ascii="Arial" w:hAnsi="Arial" w:cs="Arial"/>
        <w:b/>
        <w: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2335D"/>
    <w:multiLevelType w:val="hybridMultilevel"/>
    <w:tmpl w:val="5F8CE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2A6EA2"/>
    <w:multiLevelType w:val="hybridMultilevel"/>
    <w:tmpl w:val="3932C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DC560F"/>
    <w:multiLevelType w:val="hybridMultilevel"/>
    <w:tmpl w:val="609469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EF65B90"/>
    <w:multiLevelType w:val="hybridMultilevel"/>
    <w:tmpl w:val="F876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C147C5"/>
    <w:multiLevelType w:val="hybridMultilevel"/>
    <w:tmpl w:val="042C5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850049"/>
    <w:multiLevelType w:val="hybridMultilevel"/>
    <w:tmpl w:val="347AB5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8FF"/>
    <w:rsid w:val="00112DE8"/>
    <w:rsid w:val="00211F24"/>
    <w:rsid w:val="003003F5"/>
    <w:rsid w:val="00455D9C"/>
    <w:rsid w:val="0049136A"/>
    <w:rsid w:val="0063190E"/>
    <w:rsid w:val="00675D93"/>
    <w:rsid w:val="008C1B41"/>
    <w:rsid w:val="008F0758"/>
    <w:rsid w:val="009358FF"/>
    <w:rsid w:val="00CA493E"/>
    <w:rsid w:val="00F12F7C"/>
    <w:rsid w:val="00F50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F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9358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9358FF"/>
    <w:pPr>
      <w:spacing w:after="0" w:line="240" w:lineRule="auto"/>
      <w:outlineLvl w:val="2"/>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358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9358FF"/>
    <w:rPr>
      <w:rFonts w:ascii="Times New Roman" w:eastAsia="Times New Roman" w:hAnsi="Times New Roman" w:cs="Times New Roman"/>
      <w:sz w:val="24"/>
      <w:szCs w:val="24"/>
    </w:rPr>
  </w:style>
  <w:style w:type="paragraph" w:styleId="Footer">
    <w:name w:val="footer"/>
    <w:basedOn w:val="Normal"/>
    <w:link w:val="FooterChar"/>
    <w:rsid w:val="009358F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358FF"/>
    <w:rPr>
      <w:rFonts w:ascii="Times New Roman" w:eastAsia="Times New Roman" w:hAnsi="Times New Roman" w:cs="Times New Roman"/>
      <w:sz w:val="24"/>
      <w:szCs w:val="24"/>
    </w:rPr>
  </w:style>
  <w:style w:type="character" w:styleId="PageNumber">
    <w:name w:val="page number"/>
    <w:basedOn w:val="DefaultParagraphFont"/>
    <w:rsid w:val="009358FF"/>
  </w:style>
  <w:style w:type="table" w:styleId="TableGrid">
    <w:name w:val="Table Grid"/>
    <w:basedOn w:val="TableNormal"/>
    <w:rsid w:val="009358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358FF"/>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358FF"/>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9358FF"/>
    <w:rPr>
      <w:b/>
      <w:bCs/>
    </w:rPr>
  </w:style>
  <w:style w:type="character" w:styleId="Emphasis">
    <w:name w:val="Emphasis"/>
    <w:basedOn w:val="DefaultParagraphFont"/>
    <w:uiPriority w:val="20"/>
    <w:qFormat/>
    <w:rsid w:val="009358FF"/>
    <w:rPr>
      <w:i/>
      <w:iCs/>
    </w:rPr>
  </w:style>
  <w:style w:type="paragraph" w:styleId="Header">
    <w:name w:val="header"/>
    <w:basedOn w:val="Normal"/>
    <w:link w:val="HeaderChar"/>
    <w:uiPriority w:val="99"/>
    <w:unhideWhenUsed/>
    <w:rsid w:val="008C1B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B41"/>
  </w:style>
  <w:style w:type="character" w:customStyle="1" w:styleId="apple-converted-space">
    <w:name w:val="apple-converted-space"/>
    <w:basedOn w:val="DefaultParagraphFont"/>
    <w:rsid w:val="008C1B41"/>
  </w:style>
  <w:style w:type="character" w:styleId="Hyperlink">
    <w:name w:val="Hyperlink"/>
    <w:basedOn w:val="DefaultParagraphFont"/>
    <w:uiPriority w:val="99"/>
    <w:unhideWhenUsed/>
    <w:rsid w:val="008C1B41"/>
    <w:rPr>
      <w:color w:val="0000FF" w:themeColor="hyperlink"/>
      <w:u w:val="single"/>
    </w:rPr>
  </w:style>
  <w:style w:type="paragraph" w:customStyle="1" w:styleId="Default">
    <w:name w:val="Default"/>
    <w:rsid w:val="008C1B41"/>
    <w:pPr>
      <w:autoSpaceDE w:val="0"/>
      <w:autoSpaceDN w:val="0"/>
      <w:adjustRightInd w:val="0"/>
      <w:spacing w:after="0" w:line="240" w:lineRule="auto"/>
    </w:pPr>
    <w:rPr>
      <w:rFonts w:ascii="DanteMT-Medium" w:hAnsi="DanteMT-Medium" w:cs="DanteMT-Medium"/>
      <w:color w:val="000000"/>
      <w:sz w:val="24"/>
      <w:szCs w:val="24"/>
    </w:rPr>
  </w:style>
  <w:style w:type="paragraph" w:customStyle="1" w:styleId="Pa15">
    <w:name w:val="Pa15"/>
    <w:basedOn w:val="Default"/>
    <w:next w:val="Default"/>
    <w:uiPriority w:val="99"/>
    <w:rsid w:val="008C1B41"/>
    <w:pPr>
      <w:spacing w:line="241" w:lineRule="atLeast"/>
    </w:pPr>
    <w:rPr>
      <w:rFonts w:cstheme="minorBidi"/>
      <w:color w:val="auto"/>
    </w:rPr>
  </w:style>
  <w:style w:type="paragraph" w:customStyle="1" w:styleId="Pa16">
    <w:name w:val="Pa16"/>
    <w:basedOn w:val="Default"/>
    <w:next w:val="Default"/>
    <w:uiPriority w:val="99"/>
    <w:rsid w:val="008C1B41"/>
    <w:pPr>
      <w:spacing w:line="281" w:lineRule="atLeast"/>
    </w:pPr>
    <w:rPr>
      <w:rFonts w:cstheme="minorBidi"/>
      <w:color w:val="auto"/>
    </w:rPr>
  </w:style>
  <w:style w:type="paragraph" w:customStyle="1" w:styleId="Pa9">
    <w:name w:val="Pa9"/>
    <w:basedOn w:val="Default"/>
    <w:next w:val="Default"/>
    <w:uiPriority w:val="99"/>
    <w:rsid w:val="008C1B41"/>
    <w:pPr>
      <w:spacing w:line="181" w:lineRule="atLeast"/>
    </w:pPr>
    <w:rPr>
      <w:rFonts w:cstheme="minorBidi"/>
      <w:color w:val="auto"/>
    </w:rPr>
  </w:style>
  <w:style w:type="paragraph" w:customStyle="1" w:styleId="Pa17">
    <w:name w:val="Pa17"/>
    <w:basedOn w:val="Default"/>
    <w:next w:val="Default"/>
    <w:uiPriority w:val="99"/>
    <w:rsid w:val="008C1B41"/>
    <w:pPr>
      <w:spacing w:line="241" w:lineRule="atLeast"/>
    </w:pPr>
    <w:rPr>
      <w:rFonts w:cstheme="minorBidi"/>
      <w:color w:val="auto"/>
    </w:rPr>
  </w:style>
  <w:style w:type="paragraph" w:customStyle="1" w:styleId="Pa18">
    <w:name w:val="Pa18"/>
    <w:basedOn w:val="Default"/>
    <w:next w:val="Default"/>
    <w:uiPriority w:val="99"/>
    <w:rsid w:val="008C1B41"/>
    <w:pPr>
      <w:spacing w:line="281" w:lineRule="atLeast"/>
    </w:pPr>
    <w:rPr>
      <w:rFonts w:cstheme="minorBidi"/>
      <w:color w:val="auto"/>
    </w:rPr>
  </w:style>
  <w:style w:type="paragraph" w:customStyle="1" w:styleId="Pa20">
    <w:name w:val="Pa20"/>
    <w:basedOn w:val="Default"/>
    <w:next w:val="Default"/>
    <w:uiPriority w:val="99"/>
    <w:rsid w:val="00F505BE"/>
    <w:pPr>
      <w:spacing w:line="181" w:lineRule="atLeast"/>
    </w:pPr>
    <w:rPr>
      <w:rFonts w:ascii="Myriad Pro" w:hAnsi="Myriad Pro" w:cstheme="minorBidi"/>
      <w:color w:val="auto"/>
    </w:rPr>
  </w:style>
  <w:style w:type="paragraph" w:customStyle="1" w:styleId="Pa21">
    <w:name w:val="Pa21"/>
    <w:basedOn w:val="Default"/>
    <w:next w:val="Default"/>
    <w:uiPriority w:val="99"/>
    <w:rsid w:val="00F505BE"/>
    <w:pPr>
      <w:spacing w:line="181" w:lineRule="atLeast"/>
    </w:pPr>
    <w:rPr>
      <w:rFonts w:ascii="Myriad Pro" w:hAnsi="Myriad Pro" w:cstheme="minorBidi"/>
      <w:color w:val="auto"/>
    </w:rPr>
  </w:style>
  <w:style w:type="paragraph" w:customStyle="1" w:styleId="Pa22">
    <w:name w:val="Pa22"/>
    <w:basedOn w:val="Default"/>
    <w:next w:val="Default"/>
    <w:uiPriority w:val="99"/>
    <w:rsid w:val="00F505BE"/>
    <w:pPr>
      <w:spacing w:line="191" w:lineRule="atLeast"/>
    </w:pPr>
    <w:rPr>
      <w:rFonts w:ascii="Myriad Pro" w:hAnsi="Myriad Pro" w:cstheme="minorBidi"/>
      <w:color w:val="auto"/>
    </w:rPr>
  </w:style>
  <w:style w:type="paragraph" w:customStyle="1" w:styleId="Pa23">
    <w:name w:val="Pa23"/>
    <w:basedOn w:val="Default"/>
    <w:next w:val="Default"/>
    <w:uiPriority w:val="99"/>
    <w:rsid w:val="00F505BE"/>
    <w:pPr>
      <w:spacing w:line="191" w:lineRule="atLeast"/>
    </w:pPr>
    <w:rPr>
      <w:rFonts w:ascii="Myriad Pro" w:hAnsi="Myriad Pro" w:cstheme="minorBidi"/>
      <w:color w:val="auto"/>
    </w:rPr>
  </w:style>
  <w:style w:type="paragraph" w:customStyle="1" w:styleId="Pa24">
    <w:name w:val="Pa24"/>
    <w:basedOn w:val="Default"/>
    <w:next w:val="Default"/>
    <w:uiPriority w:val="99"/>
    <w:rsid w:val="00F505BE"/>
    <w:pPr>
      <w:spacing w:line="171" w:lineRule="atLeast"/>
    </w:pPr>
    <w:rPr>
      <w:rFonts w:ascii="Myriad Pro" w:hAnsi="Myriad Pro" w:cstheme="minorBidi"/>
      <w:color w:val="auto"/>
    </w:rPr>
  </w:style>
  <w:style w:type="paragraph" w:customStyle="1" w:styleId="Pa26">
    <w:name w:val="Pa26"/>
    <w:basedOn w:val="Default"/>
    <w:next w:val="Default"/>
    <w:uiPriority w:val="99"/>
    <w:rsid w:val="00F505BE"/>
    <w:pPr>
      <w:spacing w:line="181" w:lineRule="atLeast"/>
    </w:pPr>
    <w:rPr>
      <w:rFonts w:ascii="Myriad Pro" w:hAnsi="Myriad Pro" w:cstheme="minorBidi"/>
      <w:color w:val="auto"/>
    </w:rPr>
  </w:style>
  <w:style w:type="paragraph" w:customStyle="1" w:styleId="Pa28">
    <w:name w:val="Pa28"/>
    <w:basedOn w:val="Default"/>
    <w:next w:val="Default"/>
    <w:uiPriority w:val="99"/>
    <w:rsid w:val="00F505BE"/>
    <w:pPr>
      <w:spacing w:line="191" w:lineRule="atLeast"/>
    </w:pPr>
    <w:rPr>
      <w:rFonts w:ascii="Myriad Pro" w:hAnsi="Myriad Pro" w:cstheme="minorBidi"/>
      <w:color w:val="auto"/>
    </w:rPr>
  </w:style>
  <w:style w:type="paragraph" w:customStyle="1" w:styleId="Pa29">
    <w:name w:val="Pa29"/>
    <w:basedOn w:val="Default"/>
    <w:next w:val="Default"/>
    <w:uiPriority w:val="99"/>
    <w:rsid w:val="00F505BE"/>
    <w:pPr>
      <w:spacing w:line="191" w:lineRule="atLeast"/>
    </w:pPr>
    <w:rPr>
      <w:rFonts w:ascii="Myriad Pro" w:hAnsi="Myriad Pro"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9358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9358FF"/>
    <w:pPr>
      <w:spacing w:after="0" w:line="240" w:lineRule="auto"/>
      <w:outlineLvl w:val="2"/>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358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9358FF"/>
    <w:rPr>
      <w:rFonts w:ascii="Times New Roman" w:eastAsia="Times New Roman" w:hAnsi="Times New Roman" w:cs="Times New Roman"/>
      <w:sz w:val="24"/>
      <w:szCs w:val="24"/>
    </w:rPr>
  </w:style>
  <w:style w:type="paragraph" w:styleId="Footer">
    <w:name w:val="footer"/>
    <w:basedOn w:val="Normal"/>
    <w:link w:val="FooterChar"/>
    <w:rsid w:val="009358F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358FF"/>
    <w:rPr>
      <w:rFonts w:ascii="Times New Roman" w:eastAsia="Times New Roman" w:hAnsi="Times New Roman" w:cs="Times New Roman"/>
      <w:sz w:val="24"/>
      <w:szCs w:val="24"/>
    </w:rPr>
  </w:style>
  <w:style w:type="character" w:styleId="PageNumber">
    <w:name w:val="page number"/>
    <w:basedOn w:val="DefaultParagraphFont"/>
    <w:rsid w:val="009358FF"/>
  </w:style>
  <w:style w:type="table" w:styleId="TableGrid">
    <w:name w:val="Table Grid"/>
    <w:basedOn w:val="TableNormal"/>
    <w:rsid w:val="009358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358FF"/>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358FF"/>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9358FF"/>
    <w:rPr>
      <w:b/>
      <w:bCs/>
    </w:rPr>
  </w:style>
  <w:style w:type="character" w:styleId="Emphasis">
    <w:name w:val="Emphasis"/>
    <w:basedOn w:val="DefaultParagraphFont"/>
    <w:uiPriority w:val="20"/>
    <w:qFormat/>
    <w:rsid w:val="009358FF"/>
    <w:rPr>
      <w:i/>
      <w:iCs/>
    </w:rPr>
  </w:style>
  <w:style w:type="paragraph" w:styleId="Header">
    <w:name w:val="header"/>
    <w:basedOn w:val="Normal"/>
    <w:link w:val="HeaderChar"/>
    <w:uiPriority w:val="99"/>
    <w:unhideWhenUsed/>
    <w:rsid w:val="008C1B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B41"/>
  </w:style>
  <w:style w:type="character" w:customStyle="1" w:styleId="apple-converted-space">
    <w:name w:val="apple-converted-space"/>
    <w:basedOn w:val="DefaultParagraphFont"/>
    <w:rsid w:val="008C1B41"/>
  </w:style>
  <w:style w:type="character" w:styleId="Hyperlink">
    <w:name w:val="Hyperlink"/>
    <w:basedOn w:val="DefaultParagraphFont"/>
    <w:uiPriority w:val="99"/>
    <w:unhideWhenUsed/>
    <w:rsid w:val="008C1B41"/>
    <w:rPr>
      <w:color w:val="0000FF" w:themeColor="hyperlink"/>
      <w:u w:val="single"/>
    </w:rPr>
  </w:style>
  <w:style w:type="paragraph" w:customStyle="1" w:styleId="Default">
    <w:name w:val="Default"/>
    <w:rsid w:val="008C1B41"/>
    <w:pPr>
      <w:autoSpaceDE w:val="0"/>
      <w:autoSpaceDN w:val="0"/>
      <w:adjustRightInd w:val="0"/>
      <w:spacing w:after="0" w:line="240" w:lineRule="auto"/>
    </w:pPr>
    <w:rPr>
      <w:rFonts w:ascii="DanteMT-Medium" w:hAnsi="DanteMT-Medium" w:cs="DanteMT-Medium"/>
      <w:color w:val="000000"/>
      <w:sz w:val="24"/>
      <w:szCs w:val="24"/>
    </w:rPr>
  </w:style>
  <w:style w:type="paragraph" w:customStyle="1" w:styleId="Pa15">
    <w:name w:val="Pa15"/>
    <w:basedOn w:val="Default"/>
    <w:next w:val="Default"/>
    <w:uiPriority w:val="99"/>
    <w:rsid w:val="008C1B41"/>
    <w:pPr>
      <w:spacing w:line="241" w:lineRule="atLeast"/>
    </w:pPr>
    <w:rPr>
      <w:rFonts w:cstheme="minorBidi"/>
      <w:color w:val="auto"/>
    </w:rPr>
  </w:style>
  <w:style w:type="paragraph" w:customStyle="1" w:styleId="Pa16">
    <w:name w:val="Pa16"/>
    <w:basedOn w:val="Default"/>
    <w:next w:val="Default"/>
    <w:uiPriority w:val="99"/>
    <w:rsid w:val="008C1B41"/>
    <w:pPr>
      <w:spacing w:line="281" w:lineRule="atLeast"/>
    </w:pPr>
    <w:rPr>
      <w:rFonts w:cstheme="minorBidi"/>
      <w:color w:val="auto"/>
    </w:rPr>
  </w:style>
  <w:style w:type="paragraph" w:customStyle="1" w:styleId="Pa9">
    <w:name w:val="Pa9"/>
    <w:basedOn w:val="Default"/>
    <w:next w:val="Default"/>
    <w:uiPriority w:val="99"/>
    <w:rsid w:val="008C1B41"/>
    <w:pPr>
      <w:spacing w:line="181" w:lineRule="atLeast"/>
    </w:pPr>
    <w:rPr>
      <w:rFonts w:cstheme="minorBidi"/>
      <w:color w:val="auto"/>
    </w:rPr>
  </w:style>
  <w:style w:type="paragraph" w:customStyle="1" w:styleId="Pa17">
    <w:name w:val="Pa17"/>
    <w:basedOn w:val="Default"/>
    <w:next w:val="Default"/>
    <w:uiPriority w:val="99"/>
    <w:rsid w:val="008C1B41"/>
    <w:pPr>
      <w:spacing w:line="241" w:lineRule="atLeast"/>
    </w:pPr>
    <w:rPr>
      <w:rFonts w:cstheme="minorBidi"/>
      <w:color w:val="auto"/>
    </w:rPr>
  </w:style>
  <w:style w:type="paragraph" w:customStyle="1" w:styleId="Pa18">
    <w:name w:val="Pa18"/>
    <w:basedOn w:val="Default"/>
    <w:next w:val="Default"/>
    <w:uiPriority w:val="99"/>
    <w:rsid w:val="008C1B41"/>
    <w:pPr>
      <w:spacing w:line="281" w:lineRule="atLeast"/>
    </w:pPr>
    <w:rPr>
      <w:rFonts w:cstheme="minorBidi"/>
      <w:color w:val="auto"/>
    </w:rPr>
  </w:style>
  <w:style w:type="paragraph" w:customStyle="1" w:styleId="Pa20">
    <w:name w:val="Pa20"/>
    <w:basedOn w:val="Default"/>
    <w:next w:val="Default"/>
    <w:uiPriority w:val="99"/>
    <w:rsid w:val="00F505BE"/>
    <w:pPr>
      <w:spacing w:line="181" w:lineRule="atLeast"/>
    </w:pPr>
    <w:rPr>
      <w:rFonts w:ascii="Myriad Pro" w:hAnsi="Myriad Pro" w:cstheme="minorBidi"/>
      <w:color w:val="auto"/>
    </w:rPr>
  </w:style>
  <w:style w:type="paragraph" w:customStyle="1" w:styleId="Pa21">
    <w:name w:val="Pa21"/>
    <w:basedOn w:val="Default"/>
    <w:next w:val="Default"/>
    <w:uiPriority w:val="99"/>
    <w:rsid w:val="00F505BE"/>
    <w:pPr>
      <w:spacing w:line="181" w:lineRule="atLeast"/>
    </w:pPr>
    <w:rPr>
      <w:rFonts w:ascii="Myriad Pro" w:hAnsi="Myriad Pro" w:cstheme="minorBidi"/>
      <w:color w:val="auto"/>
    </w:rPr>
  </w:style>
  <w:style w:type="paragraph" w:customStyle="1" w:styleId="Pa22">
    <w:name w:val="Pa22"/>
    <w:basedOn w:val="Default"/>
    <w:next w:val="Default"/>
    <w:uiPriority w:val="99"/>
    <w:rsid w:val="00F505BE"/>
    <w:pPr>
      <w:spacing w:line="191" w:lineRule="atLeast"/>
    </w:pPr>
    <w:rPr>
      <w:rFonts w:ascii="Myriad Pro" w:hAnsi="Myriad Pro" w:cstheme="minorBidi"/>
      <w:color w:val="auto"/>
    </w:rPr>
  </w:style>
  <w:style w:type="paragraph" w:customStyle="1" w:styleId="Pa23">
    <w:name w:val="Pa23"/>
    <w:basedOn w:val="Default"/>
    <w:next w:val="Default"/>
    <w:uiPriority w:val="99"/>
    <w:rsid w:val="00F505BE"/>
    <w:pPr>
      <w:spacing w:line="191" w:lineRule="atLeast"/>
    </w:pPr>
    <w:rPr>
      <w:rFonts w:ascii="Myriad Pro" w:hAnsi="Myriad Pro" w:cstheme="minorBidi"/>
      <w:color w:val="auto"/>
    </w:rPr>
  </w:style>
  <w:style w:type="paragraph" w:customStyle="1" w:styleId="Pa24">
    <w:name w:val="Pa24"/>
    <w:basedOn w:val="Default"/>
    <w:next w:val="Default"/>
    <w:uiPriority w:val="99"/>
    <w:rsid w:val="00F505BE"/>
    <w:pPr>
      <w:spacing w:line="171" w:lineRule="atLeast"/>
    </w:pPr>
    <w:rPr>
      <w:rFonts w:ascii="Myriad Pro" w:hAnsi="Myriad Pro" w:cstheme="minorBidi"/>
      <w:color w:val="auto"/>
    </w:rPr>
  </w:style>
  <w:style w:type="paragraph" w:customStyle="1" w:styleId="Pa26">
    <w:name w:val="Pa26"/>
    <w:basedOn w:val="Default"/>
    <w:next w:val="Default"/>
    <w:uiPriority w:val="99"/>
    <w:rsid w:val="00F505BE"/>
    <w:pPr>
      <w:spacing w:line="181" w:lineRule="atLeast"/>
    </w:pPr>
    <w:rPr>
      <w:rFonts w:ascii="Myriad Pro" w:hAnsi="Myriad Pro" w:cstheme="minorBidi"/>
      <w:color w:val="auto"/>
    </w:rPr>
  </w:style>
  <w:style w:type="paragraph" w:customStyle="1" w:styleId="Pa28">
    <w:name w:val="Pa28"/>
    <w:basedOn w:val="Default"/>
    <w:next w:val="Default"/>
    <w:uiPriority w:val="99"/>
    <w:rsid w:val="00F505BE"/>
    <w:pPr>
      <w:spacing w:line="191" w:lineRule="atLeast"/>
    </w:pPr>
    <w:rPr>
      <w:rFonts w:ascii="Myriad Pro" w:hAnsi="Myriad Pro" w:cstheme="minorBidi"/>
      <w:color w:val="auto"/>
    </w:rPr>
  </w:style>
  <w:style w:type="paragraph" w:customStyle="1" w:styleId="Pa29">
    <w:name w:val="Pa29"/>
    <w:basedOn w:val="Default"/>
    <w:next w:val="Default"/>
    <w:uiPriority w:val="99"/>
    <w:rsid w:val="00F505BE"/>
    <w:pPr>
      <w:spacing w:line="191" w:lineRule="atLeast"/>
    </w:pPr>
    <w:rPr>
      <w:rFonts w:ascii="Myriad Pro" w:hAnsi="Myriad Pro"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414691">
      <w:bodyDiv w:val="1"/>
      <w:marLeft w:val="0"/>
      <w:marRight w:val="0"/>
      <w:marTop w:val="0"/>
      <w:marBottom w:val="0"/>
      <w:divBdr>
        <w:top w:val="none" w:sz="0" w:space="0" w:color="auto"/>
        <w:left w:val="none" w:sz="0" w:space="0" w:color="auto"/>
        <w:bottom w:val="none" w:sz="0" w:space="0" w:color="auto"/>
        <w:right w:val="none" w:sz="0" w:space="0" w:color="auto"/>
      </w:divBdr>
    </w:div>
    <w:div w:id="963383982">
      <w:bodyDiv w:val="1"/>
      <w:marLeft w:val="0"/>
      <w:marRight w:val="0"/>
      <w:marTop w:val="0"/>
      <w:marBottom w:val="0"/>
      <w:divBdr>
        <w:top w:val="none" w:sz="0" w:space="0" w:color="auto"/>
        <w:left w:val="none" w:sz="0" w:space="0" w:color="auto"/>
        <w:bottom w:val="none" w:sz="0" w:space="0" w:color="auto"/>
        <w:right w:val="none" w:sz="0" w:space="0" w:color="auto"/>
      </w:divBdr>
    </w:div>
    <w:div w:id="1152218248">
      <w:bodyDiv w:val="1"/>
      <w:marLeft w:val="0"/>
      <w:marRight w:val="0"/>
      <w:marTop w:val="0"/>
      <w:marBottom w:val="0"/>
      <w:divBdr>
        <w:top w:val="none" w:sz="0" w:space="0" w:color="auto"/>
        <w:left w:val="none" w:sz="0" w:space="0" w:color="auto"/>
        <w:bottom w:val="none" w:sz="0" w:space="0" w:color="auto"/>
        <w:right w:val="none" w:sz="0" w:space="0" w:color="auto"/>
      </w:divBdr>
    </w:div>
    <w:div w:id="192888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sagepub.com/replocator.sp"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8408410F22ED47B03CCBFC68003D73" ma:contentTypeVersion="0" ma:contentTypeDescription="Create a new document." ma:contentTypeScope="" ma:versionID="f95a83aa20939b2943a94006d28c100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1EB34CC-0092-423A-B7AB-F83A213C7DCB}">
  <ds:schemaRefs>
    <ds:schemaRef ds:uri="http://schemas.microsoft.com/sharepoint/v3/contenttype/forms"/>
  </ds:schemaRefs>
</ds:datastoreItem>
</file>

<file path=customXml/itemProps2.xml><?xml version="1.0" encoding="utf-8"?>
<ds:datastoreItem xmlns:ds="http://schemas.openxmlformats.org/officeDocument/2006/customXml" ds:itemID="{E77CEF2A-384C-47AA-8F41-37D48BE390C4}">
  <ds:schemaRefs>
    <ds:schemaRef ds:uri="http://schemas.microsoft.com/office/2006/documentManagement/types"/>
    <ds:schemaRef ds:uri="http://purl.org/dc/elements/1.1/"/>
    <ds:schemaRef ds:uri="http://purl.org/dc/dcmitype/"/>
    <ds:schemaRef ds:uri="http://www.w3.org/XML/1998/namespace"/>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30D779EC-2DD0-424B-9D01-C901E42E4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3442</Words>
  <Characters>19624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Sage Publications</Company>
  <LinksUpToDate>false</LinksUpToDate>
  <CharactersWithSpaces>23020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blee</dc:creator>
  <cp:lastModifiedBy>SageUser</cp:lastModifiedBy>
  <cp:revision>5</cp:revision>
  <dcterms:created xsi:type="dcterms:W3CDTF">2014-12-30T17:23:00Z</dcterms:created>
  <dcterms:modified xsi:type="dcterms:W3CDTF">2015-04-10T20:15:00Z</dcterms:modified>
</cp:coreProperties>
</file>