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F675" w14:textId="77777777" w:rsidR="0067307C" w:rsidRPr="00D86F2F" w:rsidRDefault="0067307C" w:rsidP="00D86F2F">
      <w:pPr>
        <w:spacing w:line="480" w:lineRule="auto"/>
        <w:rPr>
          <w:rFonts w:ascii="Times New Roman" w:hAnsi="Times New Roman" w:cs="Times New Roman"/>
          <w:sz w:val="24"/>
          <w:szCs w:val="24"/>
        </w:rPr>
      </w:pPr>
      <w:bookmarkStart w:id="0" w:name="_GoBack"/>
      <w:bookmarkEnd w:id="0"/>
    </w:p>
    <w:p w14:paraId="4F6DAB10" w14:textId="77777777" w:rsidR="0067307C" w:rsidRPr="00D86F2F" w:rsidRDefault="0067307C" w:rsidP="00D86F2F">
      <w:pPr>
        <w:spacing w:line="480" w:lineRule="auto"/>
        <w:rPr>
          <w:rFonts w:ascii="Times New Roman" w:hAnsi="Times New Roman" w:cs="Times New Roman"/>
          <w:sz w:val="24"/>
          <w:szCs w:val="24"/>
        </w:rPr>
      </w:pPr>
    </w:p>
    <w:p w14:paraId="3D48665F" w14:textId="77777777" w:rsidR="0067307C" w:rsidRPr="00D86F2F" w:rsidRDefault="0067307C" w:rsidP="00D86F2F">
      <w:pPr>
        <w:tabs>
          <w:tab w:val="left" w:pos="2745"/>
        </w:tabs>
        <w:spacing w:line="480" w:lineRule="auto"/>
        <w:rPr>
          <w:rFonts w:ascii="Times New Roman" w:hAnsi="Times New Roman" w:cs="Times New Roman"/>
          <w:sz w:val="24"/>
          <w:szCs w:val="24"/>
        </w:rPr>
      </w:pPr>
      <w:r w:rsidRPr="00D86F2F">
        <w:rPr>
          <w:rFonts w:ascii="Times New Roman" w:hAnsi="Times New Roman" w:cs="Times New Roman"/>
          <w:sz w:val="24"/>
          <w:szCs w:val="24"/>
        </w:rPr>
        <w:tab/>
      </w:r>
    </w:p>
    <w:p w14:paraId="1D8C1106" w14:textId="77777777" w:rsidR="0067307C" w:rsidRPr="00D86F2F" w:rsidRDefault="0067307C" w:rsidP="00D86F2F">
      <w:pPr>
        <w:spacing w:line="480" w:lineRule="auto"/>
        <w:rPr>
          <w:rFonts w:ascii="Times New Roman" w:hAnsi="Times New Roman" w:cs="Times New Roman"/>
          <w:sz w:val="24"/>
          <w:szCs w:val="24"/>
        </w:rPr>
      </w:pPr>
    </w:p>
    <w:p w14:paraId="2175C3BC" w14:textId="77777777" w:rsidR="0067307C" w:rsidRPr="00D86F2F" w:rsidRDefault="0067307C" w:rsidP="00D86F2F">
      <w:pPr>
        <w:spacing w:line="480" w:lineRule="auto"/>
        <w:rPr>
          <w:rFonts w:ascii="Times New Roman" w:hAnsi="Times New Roman" w:cs="Times New Roman"/>
          <w:sz w:val="24"/>
          <w:szCs w:val="24"/>
        </w:rPr>
      </w:pPr>
    </w:p>
    <w:p w14:paraId="3DE2D1BF" w14:textId="77777777" w:rsidR="0067307C" w:rsidRPr="00D86F2F" w:rsidRDefault="0067307C" w:rsidP="00D86F2F">
      <w:pPr>
        <w:spacing w:line="480" w:lineRule="auto"/>
        <w:rPr>
          <w:rFonts w:ascii="Times New Roman" w:hAnsi="Times New Roman" w:cs="Times New Roman"/>
          <w:sz w:val="24"/>
          <w:szCs w:val="24"/>
        </w:rPr>
      </w:pPr>
    </w:p>
    <w:p w14:paraId="41956D0B" w14:textId="77777777" w:rsidR="0067307C" w:rsidRPr="00D86F2F" w:rsidRDefault="0067307C" w:rsidP="00D86F2F">
      <w:pPr>
        <w:tabs>
          <w:tab w:val="left" w:pos="3570"/>
        </w:tabs>
        <w:spacing w:line="480" w:lineRule="auto"/>
        <w:rPr>
          <w:rFonts w:ascii="Times New Roman" w:hAnsi="Times New Roman" w:cs="Times New Roman"/>
          <w:sz w:val="24"/>
          <w:szCs w:val="24"/>
        </w:rPr>
      </w:pPr>
      <w:r w:rsidRPr="00D86F2F">
        <w:rPr>
          <w:rFonts w:ascii="Times New Roman" w:hAnsi="Times New Roman" w:cs="Times New Roman"/>
          <w:sz w:val="24"/>
          <w:szCs w:val="24"/>
        </w:rPr>
        <w:tab/>
      </w:r>
    </w:p>
    <w:p w14:paraId="1C8524FA" w14:textId="156F8D5E" w:rsidR="0067307C" w:rsidRPr="00D86F2F" w:rsidRDefault="0067307C" w:rsidP="00D86F2F">
      <w:pPr>
        <w:spacing w:line="480" w:lineRule="auto"/>
        <w:jc w:val="center"/>
        <w:rPr>
          <w:rFonts w:ascii="Times New Roman" w:hAnsi="Times New Roman" w:cs="Times New Roman"/>
          <w:sz w:val="24"/>
          <w:szCs w:val="24"/>
        </w:rPr>
      </w:pPr>
      <w:r w:rsidRPr="00D86F2F">
        <w:rPr>
          <w:rFonts w:ascii="Times New Roman" w:hAnsi="Times New Roman" w:cs="Times New Roman"/>
          <w:sz w:val="24"/>
          <w:szCs w:val="24"/>
        </w:rPr>
        <w:t xml:space="preserve">Erik Erikson’s </w:t>
      </w:r>
      <w:r w:rsidR="0031733D">
        <w:rPr>
          <w:rFonts w:ascii="Times New Roman" w:hAnsi="Times New Roman" w:cs="Times New Roman"/>
          <w:sz w:val="24"/>
          <w:szCs w:val="24"/>
        </w:rPr>
        <w:t>U</w:t>
      </w:r>
      <w:r w:rsidRPr="00D86F2F">
        <w:rPr>
          <w:rFonts w:ascii="Times New Roman" w:hAnsi="Times New Roman" w:cs="Times New Roman"/>
          <w:sz w:val="24"/>
          <w:szCs w:val="24"/>
        </w:rPr>
        <w:t xml:space="preserve">pdates of Freud’s </w:t>
      </w:r>
      <w:r w:rsidR="0031733D">
        <w:rPr>
          <w:rFonts w:ascii="Times New Roman" w:hAnsi="Times New Roman" w:cs="Times New Roman"/>
          <w:sz w:val="24"/>
          <w:szCs w:val="24"/>
        </w:rPr>
        <w:t>D</w:t>
      </w:r>
      <w:r w:rsidRPr="00D86F2F">
        <w:rPr>
          <w:rFonts w:ascii="Times New Roman" w:hAnsi="Times New Roman" w:cs="Times New Roman"/>
          <w:sz w:val="24"/>
          <w:szCs w:val="24"/>
        </w:rPr>
        <w:t xml:space="preserve">evelopmental </w:t>
      </w:r>
      <w:r w:rsidR="0031733D">
        <w:rPr>
          <w:rFonts w:ascii="Times New Roman" w:hAnsi="Times New Roman" w:cs="Times New Roman"/>
          <w:sz w:val="24"/>
          <w:szCs w:val="24"/>
        </w:rPr>
        <w:t>S</w:t>
      </w:r>
      <w:r w:rsidRPr="00D86F2F">
        <w:rPr>
          <w:rFonts w:ascii="Times New Roman" w:hAnsi="Times New Roman" w:cs="Times New Roman"/>
          <w:sz w:val="24"/>
          <w:szCs w:val="24"/>
        </w:rPr>
        <w:t xml:space="preserve">tages: Updating, </w:t>
      </w:r>
      <w:r w:rsidR="0031733D">
        <w:rPr>
          <w:rFonts w:ascii="Times New Roman" w:hAnsi="Times New Roman" w:cs="Times New Roman"/>
          <w:sz w:val="24"/>
          <w:szCs w:val="24"/>
        </w:rPr>
        <w:t>H</w:t>
      </w:r>
      <w:r w:rsidRPr="00D86F2F">
        <w:rPr>
          <w:rFonts w:ascii="Times New Roman" w:hAnsi="Times New Roman" w:cs="Times New Roman"/>
          <w:sz w:val="24"/>
          <w:szCs w:val="24"/>
        </w:rPr>
        <w:t xml:space="preserve">umanizing, and </w:t>
      </w:r>
      <w:r w:rsidR="0031733D">
        <w:rPr>
          <w:rFonts w:ascii="Times New Roman" w:hAnsi="Times New Roman" w:cs="Times New Roman"/>
          <w:sz w:val="24"/>
          <w:szCs w:val="24"/>
        </w:rPr>
        <w:t>S</w:t>
      </w:r>
      <w:r w:rsidRPr="00D86F2F">
        <w:rPr>
          <w:rFonts w:ascii="Times New Roman" w:hAnsi="Times New Roman" w:cs="Times New Roman"/>
          <w:sz w:val="24"/>
          <w:szCs w:val="24"/>
        </w:rPr>
        <w:t>oftening</w:t>
      </w:r>
    </w:p>
    <w:p w14:paraId="3AE84677" w14:textId="77777777" w:rsidR="0067307C" w:rsidRPr="00D86F2F" w:rsidRDefault="0067307C" w:rsidP="00D86F2F">
      <w:pPr>
        <w:spacing w:line="480" w:lineRule="auto"/>
        <w:jc w:val="center"/>
        <w:rPr>
          <w:rFonts w:ascii="Times New Roman" w:hAnsi="Times New Roman" w:cs="Times New Roman"/>
          <w:sz w:val="24"/>
          <w:szCs w:val="24"/>
        </w:rPr>
      </w:pPr>
      <w:r w:rsidRPr="00D86F2F">
        <w:rPr>
          <w:rFonts w:ascii="Times New Roman" w:hAnsi="Times New Roman" w:cs="Times New Roman"/>
          <w:sz w:val="24"/>
          <w:szCs w:val="24"/>
        </w:rPr>
        <w:t>Fred Redekop</w:t>
      </w:r>
    </w:p>
    <w:p w14:paraId="7BE40D2E" w14:textId="77777777" w:rsidR="0067307C" w:rsidRPr="00D86F2F" w:rsidRDefault="0067307C" w:rsidP="00D86F2F">
      <w:pPr>
        <w:spacing w:line="480" w:lineRule="auto"/>
        <w:jc w:val="center"/>
        <w:rPr>
          <w:rFonts w:ascii="Times New Roman" w:hAnsi="Times New Roman" w:cs="Times New Roman"/>
          <w:sz w:val="24"/>
          <w:szCs w:val="24"/>
        </w:rPr>
      </w:pPr>
      <w:r w:rsidRPr="00D86F2F">
        <w:rPr>
          <w:rFonts w:ascii="Times New Roman" w:hAnsi="Times New Roman" w:cs="Times New Roman"/>
          <w:sz w:val="24"/>
          <w:szCs w:val="24"/>
        </w:rPr>
        <w:t>Kutztown University of Pennsylvania</w:t>
      </w:r>
    </w:p>
    <w:p w14:paraId="76DAA8A0" w14:textId="4ECA7657" w:rsidR="00D3583A" w:rsidRPr="00D86F2F" w:rsidRDefault="0067307C" w:rsidP="006C3239">
      <w:pPr>
        <w:tabs>
          <w:tab w:val="left" w:pos="3765"/>
        </w:tabs>
        <w:spacing w:after="0" w:line="480" w:lineRule="auto"/>
        <w:jc w:val="center"/>
        <w:rPr>
          <w:rFonts w:ascii="Times New Roman" w:hAnsi="Times New Roman" w:cs="Times New Roman"/>
          <w:sz w:val="24"/>
          <w:szCs w:val="24"/>
        </w:rPr>
      </w:pPr>
      <w:r w:rsidRPr="00D86F2F">
        <w:rPr>
          <w:rFonts w:ascii="Times New Roman" w:hAnsi="Times New Roman" w:cs="Times New Roman"/>
          <w:sz w:val="24"/>
          <w:szCs w:val="24"/>
        </w:rPr>
        <w:br w:type="page"/>
      </w:r>
      <w:r w:rsidR="001F1ECC" w:rsidRPr="00D86F2F">
        <w:rPr>
          <w:rFonts w:ascii="Times New Roman" w:hAnsi="Times New Roman" w:cs="Times New Roman"/>
          <w:sz w:val="24"/>
          <w:szCs w:val="24"/>
        </w:rPr>
        <w:lastRenderedPageBreak/>
        <w:t xml:space="preserve">Erik Erikson’s </w:t>
      </w:r>
      <w:r w:rsidR="0031733D">
        <w:rPr>
          <w:rFonts w:ascii="Times New Roman" w:hAnsi="Times New Roman" w:cs="Times New Roman"/>
          <w:sz w:val="24"/>
          <w:szCs w:val="24"/>
        </w:rPr>
        <w:t>U</w:t>
      </w:r>
      <w:r w:rsidR="001F1ECC" w:rsidRPr="00D86F2F">
        <w:rPr>
          <w:rFonts w:ascii="Times New Roman" w:hAnsi="Times New Roman" w:cs="Times New Roman"/>
          <w:sz w:val="24"/>
          <w:szCs w:val="24"/>
        </w:rPr>
        <w:t xml:space="preserve">pdates of Freud’s </w:t>
      </w:r>
      <w:r w:rsidR="0031733D">
        <w:rPr>
          <w:rFonts w:ascii="Times New Roman" w:hAnsi="Times New Roman" w:cs="Times New Roman"/>
          <w:sz w:val="24"/>
          <w:szCs w:val="24"/>
        </w:rPr>
        <w:t>D</w:t>
      </w:r>
      <w:r w:rsidR="001F1ECC" w:rsidRPr="00D86F2F">
        <w:rPr>
          <w:rFonts w:ascii="Times New Roman" w:hAnsi="Times New Roman" w:cs="Times New Roman"/>
          <w:sz w:val="24"/>
          <w:szCs w:val="24"/>
        </w:rPr>
        <w:t xml:space="preserve">evelopmental </w:t>
      </w:r>
      <w:r w:rsidR="0031733D">
        <w:rPr>
          <w:rFonts w:ascii="Times New Roman" w:hAnsi="Times New Roman" w:cs="Times New Roman"/>
          <w:sz w:val="24"/>
          <w:szCs w:val="24"/>
        </w:rPr>
        <w:t>S</w:t>
      </w:r>
      <w:r w:rsidR="001F1ECC" w:rsidRPr="00D86F2F">
        <w:rPr>
          <w:rFonts w:ascii="Times New Roman" w:hAnsi="Times New Roman" w:cs="Times New Roman"/>
          <w:sz w:val="24"/>
          <w:szCs w:val="24"/>
        </w:rPr>
        <w:t>tages</w:t>
      </w:r>
      <w:r w:rsidR="0081493B" w:rsidRPr="00D86F2F">
        <w:rPr>
          <w:rFonts w:ascii="Times New Roman" w:hAnsi="Times New Roman" w:cs="Times New Roman"/>
          <w:sz w:val="24"/>
          <w:szCs w:val="24"/>
        </w:rPr>
        <w:t xml:space="preserve">: Updating, </w:t>
      </w:r>
      <w:r w:rsidR="0031733D">
        <w:rPr>
          <w:rFonts w:ascii="Times New Roman" w:hAnsi="Times New Roman" w:cs="Times New Roman"/>
          <w:sz w:val="24"/>
          <w:szCs w:val="24"/>
        </w:rPr>
        <w:t>H</w:t>
      </w:r>
      <w:r w:rsidR="0081493B" w:rsidRPr="00D86F2F">
        <w:rPr>
          <w:rFonts w:ascii="Times New Roman" w:hAnsi="Times New Roman" w:cs="Times New Roman"/>
          <w:sz w:val="24"/>
          <w:szCs w:val="24"/>
        </w:rPr>
        <w:t xml:space="preserve">umanizing, and </w:t>
      </w:r>
      <w:r w:rsidR="0031733D">
        <w:rPr>
          <w:rFonts w:ascii="Times New Roman" w:hAnsi="Times New Roman" w:cs="Times New Roman"/>
          <w:sz w:val="24"/>
          <w:szCs w:val="24"/>
        </w:rPr>
        <w:t>S</w:t>
      </w:r>
      <w:r w:rsidR="0081493B" w:rsidRPr="00D86F2F">
        <w:rPr>
          <w:rFonts w:ascii="Times New Roman" w:hAnsi="Times New Roman" w:cs="Times New Roman"/>
          <w:sz w:val="24"/>
          <w:szCs w:val="24"/>
        </w:rPr>
        <w:t>oftening</w:t>
      </w:r>
    </w:p>
    <w:p w14:paraId="3D83F956" w14:textId="482AC5B7" w:rsidR="0081493B" w:rsidRPr="00D86F2F" w:rsidRDefault="0081493B"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Erikson advances the discussion begun by the founding triumvirate of Freud, Jung</w:t>
      </w:r>
      <w:r w:rsidR="0031733D">
        <w:rPr>
          <w:rFonts w:ascii="Times New Roman" w:hAnsi="Times New Roman" w:cs="Times New Roman"/>
          <w:sz w:val="24"/>
          <w:szCs w:val="24"/>
        </w:rPr>
        <w:t>,</w:t>
      </w:r>
      <w:r w:rsidRPr="00D86F2F">
        <w:rPr>
          <w:rFonts w:ascii="Times New Roman" w:hAnsi="Times New Roman" w:cs="Times New Roman"/>
          <w:sz w:val="24"/>
          <w:szCs w:val="24"/>
        </w:rPr>
        <w:t xml:space="preserve"> </w:t>
      </w:r>
      <w:r w:rsidR="0031733D">
        <w:rPr>
          <w:rFonts w:ascii="Times New Roman" w:hAnsi="Times New Roman" w:cs="Times New Roman"/>
          <w:sz w:val="24"/>
          <w:szCs w:val="24"/>
        </w:rPr>
        <w:t>and</w:t>
      </w:r>
      <w:r w:rsidRPr="00D86F2F">
        <w:rPr>
          <w:rFonts w:ascii="Times New Roman" w:hAnsi="Times New Roman" w:cs="Times New Roman"/>
          <w:sz w:val="24"/>
          <w:szCs w:val="24"/>
        </w:rPr>
        <w:t xml:space="preserve"> Adler. Freud was the scientist and man of reason and rationality—who nonetheless postulated a very irrational foundation to life. Jung was the mystic who illuminated the </w:t>
      </w:r>
      <w:r w:rsidR="00B526B6">
        <w:rPr>
          <w:rFonts w:ascii="Times New Roman" w:hAnsi="Times New Roman" w:cs="Times New Roman"/>
          <w:sz w:val="24"/>
          <w:szCs w:val="24"/>
        </w:rPr>
        <w:t>shadow</w:t>
      </w:r>
      <w:r w:rsidRPr="00D86F2F">
        <w:rPr>
          <w:rFonts w:ascii="Times New Roman" w:hAnsi="Times New Roman" w:cs="Times New Roman"/>
          <w:sz w:val="24"/>
          <w:szCs w:val="24"/>
        </w:rPr>
        <w:t xml:space="preserve"> side of Freud’s theories and who sought to integrate and balance dualities in human nature and to give the spiritual its proper place as the complement to the rational. Adler was the practical reformer who said we must not ignore our basic communal aspirations that must be nurtured by family and community. </w:t>
      </w:r>
    </w:p>
    <w:p w14:paraId="0B0131C9" w14:textId="2BEFDCB7" w:rsidR="00D530D1" w:rsidRPr="00D86F2F" w:rsidRDefault="0081493B"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Erikson</w:t>
      </w:r>
      <w:r w:rsidR="000E32B4" w:rsidRPr="00D86F2F">
        <w:rPr>
          <w:rFonts w:ascii="Times New Roman" w:hAnsi="Times New Roman" w:cs="Times New Roman"/>
          <w:sz w:val="24"/>
          <w:szCs w:val="24"/>
        </w:rPr>
        <w:t xml:space="preserve"> </w:t>
      </w:r>
      <w:r w:rsidRPr="00D86F2F">
        <w:rPr>
          <w:rFonts w:ascii="Times New Roman" w:hAnsi="Times New Roman" w:cs="Times New Roman"/>
          <w:sz w:val="24"/>
          <w:szCs w:val="24"/>
        </w:rPr>
        <w:t>adds the developmental perspective. Erikson</w:t>
      </w:r>
      <w:r w:rsidR="006C3239">
        <w:rPr>
          <w:rFonts w:ascii="Times New Roman" w:hAnsi="Times New Roman" w:cs="Times New Roman"/>
          <w:sz w:val="24"/>
          <w:szCs w:val="24"/>
        </w:rPr>
        <w:t xml:space="preserve"> </w:t>
      </w:r>
      <w:r w:rsidR="006C3239" w:rsidRPr="00D86F2F">
        <w:rPr>
          <w:rFonts w:ascii="Times New Roman" w:hAnsi="Times New Roman" w:cs="Times New Roman"/>
          <w:sz w:val="24"/>
          <w:szCs w:val="24"/>
        </w:rPr>
        <w:t xml:space="preserve">(1963) </w:t>
      </w:r>
      <w:r w:rsidRPr="00D86F2F">
        <w:rPr>
          <w:rFonts w:ascii="Times New Roman" w:hAnsi="Times New Roman" w:cs="Times New Roman"/>
          <w:sz w:val="24"/>
          <w:szCs w:val="24"/>
        </w:rPr>
        <w:t xml:space="preserve">said that we should regard people not as static but as developing organisms—we need to regard </w:t>
      </w:r>
      <w:r w:rsidR="000E32B4" w:rsidRPr="00D86F2F">
        <w:rPr>
          <w:rFonts w:ascii="Times New Roman" w:hAnsi="Times New Roman" w:cs="Times New Roman"/>
          <w:sz w:val="24"/>
          <w:szCs w:val="24"/>
        </w:rPr>
        <w:t xml:space="preserve">the organism </w:t>
      </w:r>
      <w:r w:rsidRPr="00D86F2F">
        <w:rPr>
          <w:rFonts w:ascii="Times New Roman" w:hAnsi="Times New Roman" w:cs="Times New Roman"/>
          <w:sz w:val="24"/>
          <w:szCs w:val="24"/>
        </w:rPr>
        <w:t>as “a</w:t>
      </w:r>
      <w:r w:rsidR="000E32B4" w:rsidRPr="00D86F2F">
        <w:rPr>
          <w:rFonts w:ascii="Times New Roman" w:hAnsi="Times New Roman" w:cs="Times New Roman"/>
          <w:sz w:val="24"/>
          <w:szCs w:val="24"/>
        </w:rPr>
        <w:t xml:space="preserve"> process rather than as a thing</w:t>
      </w:r>
      <w:r w:rsidRPr="00D86F2F">
        <w:rPr>
          <w:rFonts w:ascii="Times New Roman" w:hAnsi="Times New Roman" w:cs="Times New Roman"/>
          <w:sz w:val="24"/>
          <w:szCs w:val="24"/>
        </w:rPr>
        <w:t>”</w:t>
      </w:r>
      <w:r w:rsidR="000E32B4" w:rsidRPr="00D86F2F">
        <w:rPr>
          <w:rFonts w:ascii="Times New Roman" w:hAnsi="Times New Roman" w:cs="Times New Roman"/>
          <w:sz w:val="24"/>
          <w:szCs w:val="24"/>
        </w:rPr>
        <w:t xml:space="preserve"> (p. 34).</w:t>
      </w:r>
      <w:r w:rsidRPr="00D86F2F">
        <w:rPr>
          <w:rFonts w:ascii="Times New Roman" w:hAnsi="Times New Roman" w:cs="Times New Roman"/>
          <w:sz w:val="24"/>
          <w:szCs w:val="24"/>
        </w:rPr>
        <w:t xml:space="preserve"> One of the ways that he </w:t>
      </w:r>
      <w:r w:rsidR="000E32B4" w:rsidRPr="00D86F2F">
        <w:rPr>
          <w:rFonts w:ascii="Times New Roman" w:hAnsi="Times New Roman" w:cs="Times New Roman"/>
          <w:sz w:val="24"/>
          <w:szCs w:val="24"/>
        </w:rPr>
        <w:t>described this process</w:t>
      </w:r>
      <w:r w:rsidRPr="00D86F2F">
        <w:rPr>
          <w:rFonts w:ascii="Times New Roman" w:hAnsi="Times New Roman" w:cs="Times New Roman"/>
          <w:sz w:val="24"/>
          <w:szCs w:val="24"/>
        </w:rPr>
        <w:t xml:space="preserve"> was to take Freud’s developmental stages and update them, turning them from relatively static categories to dynamic processes in which the developing person must confront and successfully master key tasks. In doing so, he accomplished something else—he made Freud’s ideas more relevant and useful for helping professionals. </w:t>
      </w:r>
      <w:r w:rsidR="009A3653" w:rsidRPr="00D86F2F">
        <w:rPr>
          <w:rFonts w:ascii="Times New Roman" w:hAnsi="Times New Roman" w:cs="Times New Roman"/>
          <w:sz w:val="24"/>
          <w:szCs w:val="24"/>
        </w:rPr>
        <w:t xml:space="preserve">While </w:t>
      </w:r>
      <w:r w:rsidRPr="00D86F2F">
        <w:rPr>
          <w:rFonts w:ascii="Times New Roman" w:hAnsi="Times New Roman" w:cs="Times New Roman"/>
          <w:sz w:val="24"/>
          <w:szCs w:val="24"/>
        </w:rPr>
        <w:t xml:space="preserve">Erikson at times is unable to shake off some of Freud’s sexual orthodoxy and </w:t>
      </w:r>
      <w:r w:rsidR="0031733D">
        <w:rPr>
          <w:rFonts w:ascii="Times New Roman" w:hAnsi="Times New Roman" w:cs="Times New Roman"/>
          <w:sz w:val="24"/>
          <w:szCs w:val="24"/>
        </w:rPr>
        <w:t xml:space="preserve">occasionally </w:t>
      </w:r>
      <w:r w:rsidRPr="00D86F2F">
        <w:rPr>
          <w:rFonts w:ascii="Times New Roman" w:hAnsi="Times New Roman" w:cs="Times New Roman"/>
          <w:sz w:val="24"/>
          <w:szCs w:val="24"/>
        </w:rPr>
        <w:t>lapses into psychosexual descriptions of clients that don’t appear warranted</w:t>
      </w:r>
      <w:r w:rsidR="009A3653" w:rsidRPr="00D86F2F">
        <w:rPr>
          <w:rFonts w:ascii="Times New Roman" w:hAnsi="Times New Roman" w:cs="Times New Roman"/>
          <w:sz w:val="24"/>
          <w:szCs w:val="24"/>
        </w:rPr>
        <w:t xml:space="preserve">, on the whole, </w:t>
      </w:r>
      <w:r w:rsidRPr="00D86F2F">
        <w:rPr>
          <w:rFonts w:ascii="Times New Roman" w:hAnsi="Times New Roman" w:cs="Times New Roman"/>
          <w:sz w:val="24"/>
          <w:szCs w:val="24"/>
        </w:rPr>
        <w:t xml:space="preserve">Erikson’s cases provide wonderful examples of how </w:t>
      </w:r>
      <w:r w:rsidR="009A3653" w:rsidRPr="00D86F2F">
        <w:rPr>
          <w:rFonts w:ascii="Times New Roman" w:hAnsi="Times New Roman" w:cs="Times New Roman"/>
          <w:sz w:val="24"/>
          <w:szCs w:val="24"/>
        </w:rPr>
        <w:t>his sophisticated understanding of children’s development leads to effective counseling.</w:t>
      </w:r>
    </w:p>
    <w:p w14:paraId="47DFA1D1" w14:textId="2BF32D27" w:rsidR="0081493B" w:rsidRPr="00D86F2F" w:rsidRDefault="0081493B"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 xml:space="preserve">In </w:t>
      </w:r>
      <w:r w:rsidRPr="00D86F2F">
        <w:rPr>
          <w:rFonts w:ascii="Times New Roman" w:hAnsi="Times New Roman" w:cs="Times New Roman"/>
          <w:i/>
          <w:sz w:val="24"/>
          <w:szCs w:val="24"/>
        </w:rPr>
        <w:t>Insight and Responsibility</w:t>
      </w:r>
      <w:r w:rsidR="00D530D1" w:rsidRPr="00D86F2F">
        <w:rPr>
          <w:rFonts w:ascii="Times New Roman" w:hAnsi="Times New Roman" w:cs="Times New Roman"/>
          <w:sz w:val="24"/>
          <w:szCs w:val="24"/>
        </w:rPr>
        <w:t>, Erikson</w:t>
      </w:r>
      <w:r w:rsidR="000E32B4" w:rsidRPr="00D86F2F">
        <w:rPr>
          <w:rFonts w:ascii="Times New Roman" w:hAnsi="Times New Roman" w:cs="Times New Roman"/>
          <w:sz w:val="24"/>
          <w:szCs w:val="24"/>
        </w:rPr>
        <w:t xml:space="preserve"> (1964)</w:t>
      </w:r>
      <w:r w:rsidR="00D530D1" w:rsidRPr="00D86F2F">
        <w:rPr>
          <w:rFonts w:ascii="Times New Roman" w:hAnsi="Times New Roman" w:cs="Times New Roman"/>
          <w:sz w:val="24"/>
          <w:szCs w:val="24"/>
        </w:rPr>
        <w:t xml:space="preserve"> </w:t>
      </w:r>
      <w:r w:rsidRPr="00D86F2F">
        <w:rPr>
          <w:rFonts w:ascii="Times New Roman" w:hAnsi="Times New Roman" w:cs="Times New Roman"/>
          <w:sz w:val="24"/>
          <w:szCs w:val="24"/>
        </w:rPr>
        <w:t>says that Freud established the first principle of</w:t>
      </w:r>
      <w:r w:rsidR="00B526B6">
        <w:rPr>
          <w:rFonts w:ascii="Times New Roman" w:hAnsi="Times New Roman" w:cs="Times New Roman"/>
          <w:sz w:val="24"/>
          <w:szCs w:val="24"/>
        </w:rPr>
        <w:t xml:space="preserve"> psychoanalysis</w:t>
      </w:r>
      <w:r w:rsidRPr="00D86F2F">
        <w:rPr>
          <w:rFonts w:ascii="Times New Roman" w:hAnsi="Times New Roman" w:cs="Times New Roman"/>
          <w:sz w:val="24"/>
          <w:szCs w:val="24"/>
        </w:rPr>
        <w:t xml:space="preserve">: </w:t>
      </w:r>
      <w:r w:rsidRPr="00D86F2F">
        <w:rPr>
          <w:rFonts w:ascii="Times New Roman" w:hAnsi="Times New Roman" w:cs="Times New Roman"/>
          <w:i/>
          <w:sz w:val="24"/>
          <w:szCs w:val="24"/>
        </w:rPr>
        <w:t xml:space="preserve">one can study the human mind only by engaging the fully motivated partnership of the observed individual and by entering </w:t>
      </w:r>
      <w:r w:rsidR="000E32B4" w:rsidRPr="00D86F2F">
        <w:rPr>
          <w:rFonts w:ascii="Times New Roman" w:hAnsi="Times New Roman" w:cs="Times New Roman"/>
          <w:i/>
          <w:sz w:val="24"/>
          <w:szCs w:val="24"/>
        </w:rPr>
        <w:t>into a sincere contract with him</w:t>
      </w:r>
      <w:r w:rsidR="000E32B4" w:rsidRPr="00D86F2F">
        <w:rPr>
          <w:rFonts w:ascii="Times New Roman" w:hAnsi="Times New Roman" w:cs="Times New Roman"/>
          <w:sz w:val="24"/>
          <w:szCs w:val="24"/>
        </w:rPr>
        <w:t xml:space="preserve"> (p. 29).</w:t>
      </w:r>
      <w:r w:rsidRPr="00D86F2F">
        <w:rPr>
          <w:rFonts w:ascii="Times New Roman" w:hAnsi="Times New Roman" w:cs="Times New Roman"/>
          <w:sz w:val="24"/>
          <w:szCs w:val="24"/>
        </w:rPr>
        <w:t xml:space="preserve"> </w:t>
      </w:r>
      <w:r w:rsidR="00D530D1" w:rsidRPr="00D86F2F">
        <w:rPr>
          <w:rFonts w:ascii="Times New Roman" w:hAnsi="Times New Roman" w:cs="Times New Roman"/>
          <w:sz w:val="24"/>
          <w:szCs w:val="24"/>
        </w:rPr>
        <w:t xml:space="preserve"> In this quote, we find Erikson furnishing evidence for a common factors reading of Freud. The common factors hypothesis emphasizes that change occurs within the context of the therapeutic </w:t>
      </w:r>
      <w:r w:rsidR="00D530D1" w:rsidRPr="00D86F2F">
        <w:rPr>
          <w:rFonts w:ascii="Times New Roman" w:hAnsi="Times New Roman" w:cs="Times New Roman"/>
          <w:sz w:val="24"/>
          <w:szCs w:val="24"/>
        </w:rPr>
        <w:lastRenderedPageBreak/>
        <w:t>relationship, and here Erikson identifies this key attribute</w:t>
      </w:r>
      <w:r w:rsidRPr="00D86F2F">
        <w:rPr>
          <w:rFonts w:ascii="Times New Roman" w:hAnsi="Times New Roman" w:cs="Times New Roman"/>
          <w:sz w:val="24"/>
          <w:szCs w:val="24"/>
        </w:rPr>
        <w:t xml:space="preserve"> of Freud’s work and presents them in ways that the modern clinician can understand and implement. </w:t>
      </w:r>
      <w:r w:rsidR="00D530D1" w:rsidRPr="00D86F2F">
        <w:rPr>
          <w:rFonts w:ascii="Times New Roman" w:hAnsi="Times New Roman" w:cs="Times New Roman"/>
          <w:sz w:val="24"/>
          <w:szCs w:val="24"/>
        </w:rPr>
        <w:t>It’s a great example of how Erikson uses Freu</w:t>
      </w:r>
      <w:r w:rsidR="00C413AA">
        <w:rPr>
          <w:rFonts w:ascii="Times New Roman" w:hAnsi="Times New Roman" w:cs="Times New Roman"/>
          <w:sz w:val="24"/>
          <w:szCs w:val="24"/>
        </w:rPr>
        <w:t xml:space="preserve">d and modifies him: he </w:t>
      </w:r>
      <w:r w:rsidR="00D530D1" w:rsidRPr="00D86F2F">
        <w:rPr>
          <w:rFonts w:ascii="Times New Roman" w:hAnsi="Times New Roman" w:cs="Times New Roman"/>
          <w:sz w:val="24"/>
          <w:szCs w:val="24"/>
        </w:rPr>
        <w:t>says that Freud began counseling and psychothe</w:t>
      </w:r>
      <w:r w:rsidR="00C413AA">
        <w:rPr>
          <w:rFonts w:ascii="Times New Roman" w:hAnsi="Times New Roman" w:cs="Times New Roman"/>
          <w:sz w:val="24"/>
          <w:szCs w:val="24"/>
        </w:rPr>
        <w:t xml:space="preserve">rapy through a sincere contract; he </w:t>
      </w:r>
      <w:r w:rsidR="00D530D1" w:rsidRPr="00D86F2F">
        <w:rPr>
          <w:rFonts w:ascii="Times New Roman" w:hAnsi="Times New Roman" w:cs="Times New Roman"/>
          <w:sz w:val="24"/>
          <w:szCs w:val="24"/>
        </w:rPr>
        <w:t xml:space="preserve">extends this to include the concept of </w:t>
      </w:r>
      <w:r w:rsidRPr="00D86F2F">
        <w:rPr>
          <w:rFonts w:ascii="Times New Roman" w:hAnsi="Times New Roman" w:cs="Times New Roman"/>
          <w:sz w:val="24"/>
          <w:szCs w:val="24"/>
        </w:rPr>
        <w:t xml:space="preserve">motivation, which is one of the fundamental aspects </w:t>
      </w:r>
      <w:r w:rsidR="00C413AA">
        <w:rPr>
          <w:rFonts w:ascii="Times New Roman" w:hAnsi="Times New Roman" w:cs="Times New Roman"/>
          <w:sz w:val="24"/>
          <w:szCs w:val="24"/>
        </w:rPr>
        <w:t>of successful counseling; he emphasizes that this relationship is a</w:t>
      </w:r>
      <w:r w:rsidRPr="00D86F2F">
        <w:rPr>
          <w:rFonts w:ascii="Times New Roman" w:hAnsi="Times New Roman" w:cs="Times New Roman"/>
          <w:sz w:val="24"/>
          <w:szCs w:val="24"/>
        </w:rPr>
        <w:t xml:space="preserve"> partnership, which anticipates such later approaches as solution-focused counseling and motivational interviewing</w:t>
      </w:r>
      <w:r w:rsidR="00D530D1" w:rsidRPr="00D86F2F">
        <w:rPr>
          <w:rFonts w:ascii="Times New Roman" w:hAnsi="Times New Roman" w:cs="Times New Roman"/>
          <w:sz w:val="24"/>
          <w:szCs w:val="24"/>
        </w:rPr>
        <w:t>. These concepts are mentioned in Freud’s writings, but the emphasis that Erikson provides is typical</w:t>
      </w:r>
      <w:r w:rsidR="00D271C1" w:rsidRPr="00D86F2F">
        <w:rPr>
          <w:rFonts w:ascii="Times New Roman" w:hAnsi="Times New Roman" w:cs="Times New Roman"/>
          <w:sz w:val="24"/>
          <w:szCs w:val="24"/>
        </w:rPr>
        <w:t xml:space="preserve">—he emphasizes the dynamic nature of the relationship and the motivating factors underlying it—and the </w:t>
      </w:r>
      <w:r w:rsidR="00D530D1" w:rsidRPr="00D86F2F">
        <w:rPr>
          <w:rFonts w:ascii="Times New Roman" w:hAnsi="Times New Roman" w:cs="Times New Roman"/>
          <w:sz w:val="24"/>
          <w:szCs w:val="24"/>
        </w:rPr>
        <w:t>result is that Erikson makes Freud work for us.</w:t>
      </w:r>
    </w:p>
    <w:p w14:paraId="694FB8CC" w14:textId="5FB49EFB" w:rsidR="00D271C1"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 xml:space="preserve">One of the clearest examples of how Erikson updates Freud to make him more useful </w:t>
      </w:r>
      <w:r w:rsidR="000E32B4" w:rsidRPr="00D86F2F">
        <w:rPr>
          <w:rFonts w:ascii="Times New Roman" w:hAnsi="Times New Roman" w:cs="Times New Roman"/>
          <w:sz w:val="24"/>
          <w:szCs w:val="24"/>
        </w:rPr>
        <w:t>and counselor-friendly is in Erikson’s modification of Freud’s</w:t>
      </w:r>
      <w:r w:rsidRPr="00D86F2F">
        <w:rPr>
          <w:rFonts w:ascii="Times New Roman" w:hAnsi="Times New Roman" w:cs="Times New Roman"/>
          <w:sz w:val="24"/>
          <w:szCs w:val="24"/>
        </w:rPr>
        <w:t xml:space="preserve"> </w:t>
      </w:r>
      <w:r w:rsidR="0031733D">
        <w:rPr>
          <w:rFonts w:ascii="Times New Roman" w:hAnsi="Times New Roman" w:cs="Times New Roman"/>
          <w:sz w:val="24"/>
          <w:szCs w:val="24"/>
        </w:rPr>
        <w:t>p</w:t>
      </w:r>
      <w:r w:rsidRPr="00D86F2F">
        <w:rPr>
          <w:rFonts w:ascii="Times New Roman" w:hAnsi="Times New Roman" w:cs="Times New Roman"/>
          <w:sz w:val="24"/>
          <w:szCs w:val="24"/>
        </w:rPr>
        <w:t>sychosexual stages.</w:t>
      </w:r>
      <w:r w:rsidR="00A353E2">
        <w:rPr>
          <w:rFonts w:ascii="Times New Roman" w:hAnsi="Times New Roman" w:cs="Times New Roman"/>
          <w:sz w:val="24"/>
          <w:szCs w:val="24"/>
        </w:rPr>
        <w:t xml:space="preserve"> </w:t>
      </w:r>
    </w:p>
    <w:p w14:paraId="32715D33" w14:textId="77777777" w:rsidR="00D271C1" w:rsidRPr="00D86F2F" w:rsidRDefault="00D271C1" w:rsidP="00D86F2F">
      <w:pPr>
        <w:pStyle w:val="ListParagraph"/>
        <w:spacing w:after="0" w:line="480" w:lineRule="auto"/>
        <w:ind w:left="1440"/>
        <w:rPr>
          <w:rFonts w:ascii="Times New Roman" w:hAnsi="Times New Roman" w:cs="Times New Roman"/>
          <w:sz w:val="24"/>
          <w:szCs w:val="24"/>
        </w:rPr>
      </w:pPr>
      <w:r w:rsidRPr="00D86F2F">
        <w:rPr>
          <w:rFonts w:ascii="Times New Roman" w:hAnsi="Times New Roman" w:cs="Times New Roman"/>
          <w:sz w:val="24"/>
          <w:szCs w:val="24"/>
        </w:rPr>
        <w:t xml:space="preserve">Birth to 1 year: </w:t>
      </w:r>
      <w:r w:rsidRPr="00D86F2F">
        <w:rPr>
          <w:rFonts w:ascii="Times New Roman" w:hAnsi="Times New Roman" w:cs="Times New Roman"/>
          <w:sz w:val="24"/>
          <w:szCs w:val="24"/>
        </w:rPr>
        <w:tab/>
      </w:r>
      <w:r w:rsidRPr="00D86F2F">
        <w:rPr>
          <w:rFonts w:ascii="Times New Roman" w:hAnsi="Times New Roman" w:cs="Times New Roman"/>
          <w:sz w:val="24"/>
          <w:szCs w:val="24"/>
          <w:u w:val="single"/>
        </w:rPr>
        <w:t>Oral</w:t>
      </w:r>
      <w:r w:rsidRPr="00D86F2F">
        <w:rPr>
          <w:rFonts w:ascii="Times New Roman" w:hAnsi="Times New Roman" w:cs="Times New Roman"/>
          <w:sz w:val="24"/>
          <w:szCs w:val="24"/>
        </w:rPr>
        <w:t xml:space="preserve"> becomes </w:t>
      </w:r>
      <w:r w:rsidRPr="00D86F2F">
        <w:rPr>
          <w:rFonts w:ascii="Times New Roman" w:hAnsi="Times New Roman" w:cs="Times New Roman"/>
          <w:sz w:val="24"/>
          <w:szCs w:val="24"/>
          <w:u w:val="single"/>
        </w:rPr>
        <w:t>Trust vs. Mistrust</w:t>
      </w:r>
    </w:p>
    <w:p w14:paraId="4211475E" w14:textId="2F43FD78" w:rsidR="00D271C1" w:rsidRPr="00D86F2F" w:rsidRDefault="00D271C1" w:rsidP="00D86F2F">
      <w:pPr>
        <w:spacing w:after="0" w:line="480" w:lineRule="auto"/>
        <w:ind w:left="720" w:firstLine="720"/>
        <w:rPr>
          <w:rFonts w:ascii="Times New Roman" w:hAnsi="Times New Roman" w:cs="Times New Roman"/>
          <w:sz w:val="24"/>
          <w:szCs w:val="24"/>
          <w:u w:val="single"/>
        </w:rPr>
      </w:pPr>
      <w:r w:rsidRPr="00D86F2F">
        <w:rPr>
          <w:rFonts w:ascii="Times New Roman" w:hAnsi="Times New Roman" w:cs="Times New Roman"/>
          <w:sz w:val="24"/>
          <w:szCs w:val="24"/>
        </w:rPr>
        <w:t xml:space="preserve">1 to 3 years: </w:t>
      </w:r>
      <w:r w:rsidRPr="00D86F2F">
        <w:rPr>
          <w:rFonts w:ascii="Times New Roman" w:hAnsi="Times New Roman" w:cs="Times New Roman"/>
          <w:sz w:val="24"/>
          <w:szCs w:val="24"/>
        </w:rPr>
        <w:tab/>
      </w:r>
      <w:r w:rsidRPr="00D86F2F">
        <w:rPr>
          <w:rFonts w:ascii="Times New Roman" w:hAnsi="Times New Roman" w:cs="Times New Roman"/>
          <w:sz w:val="24"/>
          <w:szCs w:val="24"/>
        </w:rPr>
        <w:tab/>
      </w:r>
      <w:r w:rsidRPr="00D86F2F">
        <w:rPr>
          <w:rFonts w:ascii="Times New Roman" w:hAnsi="Times New Roman" w:cs="Times New Roman"/>
          <w:sz w:val="24"/>
          <w:szCs w:val="24"/>
          <w:u w:val="single"/>
        </w:rPr>
        <w:t>Anal</w:t>
      </w:r>
      <w:r w:rsidRPr="00D86F2F">
        <w:rPr>
          <w:rFonts w:ascii="Times New Roman" w:hAnsi="Times New Roman" w:cs="Times New Roman"/>
          <w:sz w:val="24"/>
          <w:szCs w:val="24"/>
        </w:rPr>
        <w:t xml:space="preserve"> becomes </w:t>
      </w:r>
      <w:r w:rsidRPr="00D86F2F">
        <w:rPr>
          <w:rFonts w:ascii="Times New Roman" w:hAnsi="Times New Roman" w:cs="Times New Roman"/>
          <w:sz w:val="24"/>
          <w:szCs w:val="24"/>
          <w:u w:val="single"/>
        </w:rPr>
        <w:t xml:space="preserve">Autonomy vs. Shame </w:t>
      </w:r>
      <w:r w:rsidR="0031733D">
        <w:rPr>
          <w:rFonts w:ascii="Times New Roman" w:hAnsi="Times New Roman" w:cs="Times New Roman"/>
          <w:sz w:val="24"/>
          <w:szCs w:val="24"/>
          <w:u w:val="single"/>
        </w:rPr>
        <w:t>and</w:t>
      </w:r>
      <w:r w:rsidRPr="00D86F2F">
        <w:rPr>
          <w:rFonts w:ascii="Times New Roman" w:hAnsi="Times New Roman" w:cs="Times New Roman"/>
          <w:sz w:val="24"/>
          <w:szCs w:val="24"/>
          <w:u w:val="single"/>
        </w:rPr>
        <w:t xml:space="preserve"> Doubt</w:t>
      </w:r>
    </w:p>
    <w:p w14:paraId="2BEBB2D2" w14:textId="77777777" w:rsidR="00D271C1" w:rsidRPr="00D86F2F" w:rsidRDefault="00D271C1" w:rsidP="00D86F2F">
      <w:pPr>
        <w:spacing w:after="0" w:line="480" w:lineRule="auto"/>
        <w:ind w:left="720" w:firstLine="720"/>
        <w:rPr>
          <w:rFonts w:ascii="Times New Roman" w:hAnsi="Times New Roman" w:cs="Times New Roman"/>
          <w:sz w:val="24"/>
          <w:szCs w:val="24"/>
        </w:rPr>
      </w:pPr>
      <w:r w:rsidRPr="00D86F2F">
        <w:rPr>
          <w:rFonts w:ascii="Times New Roman" w:hAnsi="Times New Roman" w:cs="Times New Roman"/>
          <w:sz w:val="24"/>
          <w:szCs w:val="24"/>
        </w:rPr>
        <w:t>3 to 5 or 6:</w:t>
      </w:r>
      <w:r w:rsidRPr="00D86F2F">
        <w:rPr>
          <w:rFonts w:ascii="Times New Roman" w:hAnsi="Times New Roman" w:cs="Times New Roman"/>
          <w:sz w:val="24"/>
          <w:szCs w:val="24"/>
        </w:rPr>
        <w:tab/>
      </w:r>
      <w:r w:rsidRPr="00D86F2F">
        <w:rPr>
          <w:rFonts w:ascii="Times New Roman" w:hAnsi="Times New Roman" w:cs="Times New Roman"/>
          <w:sz w:val="24"/>
          <w:szCs w:val="24"/>
        </w:rPr>
        <w:tab/>
      </w:r>
      <w:r w:rsidRPr="00D86F2F">
        <w:rPr>
          <w:rFonts w:ascii="Times New Roman" w:hAnsi="Times New Roman" w:cs="Times New Roman"/>
          <w:sz w:val="24"/>
          <w:szCs w:val="24"/>
          <w:u w:val="single"/>
        </w:rPr>
        <w:t>Phallic</w:t>
      </w:r>
      <w:r w:rsidRPr="00D86F2F">
        <w:rPr>
          <w:rFonts w:ascii="Times New Roman" w:hAnsi="Times New Roman" w:cs="Times New Roman"/>
          <w:sz w:val="24"/>
          <w:szCs w:val="24"/>
        </w:rPr>
        <w:t xml:space="preserve"> becomes </w:t>
      </w:r>
      <w:r w:rsidRPr="00D86F2F">
        <w:rPr>
          <w:rFonts w:ascii="Times New Roman" w:hAnsi="Times New Roman" w:cs="Times New Roman"/>
          <w:sz w:val="24"/>
          <w:szCs w:val="24"/>
          <w:u w:val="single"/>
        </w:rPr>
        <w:t>Initiative vs. Guilt</w:t>
      </w:r>
    </w:p>
    <w:p w14:paraId="0C37FBAF" w14:textId="77777777" w:rsidR="00D271C1" w:rsidRPr="00D86F2F" w:rsidRDefault="00D271C1" w:rsidP="00D86F2F">
      <w:pPr>
        <w:spacing w:after="0" w:line="480" w:lineRule="auto"/>
        <w:ind w:left="720" w:firstLine="720"/>
        <w:rPr>
          <w:rFonts w:ascii="Times New Roman" w:hAnsi="Times New Roman" w:cs="Times New Roman"/>
          <w:sz w:val="24"/>
          <w:szCs w:val="24"/>
        </w:rPr>
      </w:pPr>
      <w:r w:rsidRPr="00D86F2F">
        <w:rPr>
          <w:rFonts w:ascii="Times New Roman" w:hAnsi="Times New Roman" w:cs="Times New Roman"/>
          <w:sz w:val="24"/>
          <w:szCs w:val="24"/>
        </w:rPr>
        <w:t>6 to 12 (puberty):</w:t>
      </w:r>
      <w:r w:rsidRPr="00D86F2F">
        <w:rPr>
          <w:rFonts w:ascii="Times New Roman" w:hAnsi="Times New Roman" w:cs="Times New Roman"/>
          <w:sz w:val="24"/>
          <w:szCs w:val="24"/>
        </w:rPr>
        <w:tab/>
      </w:r>
      <w:r w:rsidRPr="00D86F2F">
        <w:rPr>
          <w:rFonts w:ascii="Times New Roman" w:hAnsi="Times New Roman" w:cs="Times New Roman"/>
          <w:sz w:val="24"/>
          <w:szCs w:val="24"/>
          <w:u w:val="single"/>
        </w:rPr>
        <w:t>Latency</w:t>
      </w:r>
      <w:r w:rsidRPr="00D86F2F">
        <w:rPr>
          <w:rFonts w:ascii="Times New Roman" w:hAnsi="Times New Roman" w:cs="Times New Roman"/>
          <w:sz w:val="24"/>
          <w:szCs w:val="24"/>
        </w:rPr>
        <w:t xml:space="preserve"> becomes </w:t>
      </w:r>
      <w:r w:rsidRPr="00D86F2F">
        <w:rPr>
          <w:rFonts w:ascii="Times New Roman" w:hAnsi="Times New Roman" w:cs="Times New Roman"/>
          <w:sz w:val="24"/>
          <w:szCs w:val="24"/>
          <w:u w:val="single"/>
        </w:rPr>
        <w:t>Industry vs. Inferiority</w:t>
      </w:r>
    </w:p>
    <w:p w14:paraId="5ABF106F" w14:textId="77777777" w:rsidR="00D271C1" w:rsidRPr="00D86F2F" w:rsidRDefault="00D271C1" w:rsidP="00D86F2F">
      <w:pPr>
        <w:spacing w:after="0" w:line="480" w:lineRule="auto"/>
        <w:ind w:left="720" w:firstLine="720"/>
        <w:rPr>
          <w:rFonts w:ascii="Times New Roman" w:hAnsi="Times New Roman" w:cs="Times New Roman"/>
          <w:sz w:val="24"/>
          <w:szCs w:val="24"/>
        </w:rPr>
      </w:pPr>
      <w:r w:rsidRPr="00D86F2F">
        <w:rPr>
          <w:rFonts w:ascii="Times New Roman" w:hAnsi="Times New Roman" w:cs="Times New Roman"/>
          <w:sz w:val="24"/>
          <w:szCs w:val="24"/>
        </w:rPr>
        <w:t>12 to 20 years:</w:t>
      </w:r>
      <w:r w:rsidRPr="00D86F2F">
        <w:rPr>
          <w:rFonts w:ascii="Times New Roman" w:hAnsi="Times New Roman" w:cs="Times New Roman"/>
          <w:sz w:val="24"/>
          <w:szCs w:val="24"/>
        </w:rPr>
        <w:tab/>
      </w:r>
      <w:r w:rsidRPr="00D86F2F">
        <w:rPr>
          <w:rFonts w:ascii="Times New Roman" w:hAnsi="Times New Roman" w:cs="Times New Roman"/>
          <w:sz w:val="24"/>
          <w:szCs w:val="24"/>
        </w:rPr>
        <w:tab/>
      </w:r>
      <w:r w:rsidRPr="00D86F2F">
        <w:rPr>
          <w:rFonts w:ascii="Times New Roman" w:hAnsi="Times New Roman" w:cs="Times New Roman"/>
          <w:sz w:val="24"/>
          <w:szCs w:val="24"/>
          <w:u w:val="single"/>
        </w:rPr>
        <w:t xml:space="preserve">Genital </w:t>
      </w:r>
      <w:r w:rsidRPr="00D86F2F">
        <w:rPr>
          <w:rFonts w:ascii="Times New Roman" w:hAnsi="Times New Roman" w:cs="Times New Roman"/>
          <w:sz w:val="24"/>
          <w:szCs w:val="24"/>
        </w:rPr>
        <w:t xml:space="preserve">becomes </w:t>
      </w:r>
      <w:r w:rsidRPr="00D86F2F">
        <w:rPr>
          <w:rFonts w:ascii="Times New Roman" w:hAnsi="Times New Roman" w:cs="Times New Roman"/>
          <w:sz w:val="24"/>
          <w:szCs w:val="24"/>
          <w:u w:val="single"/>
        </w:rPr>
        <w:t>Identity vs. Role confusion</w:t>
      </w:r>
    </w:p>
    <w:p w14:paraId="6EE66470" w14:textId="77777777" w:rsidR="00D271C1" w:rsidRPr="00D86F2F" w:rsidRDefault="00D271C1" w:rsidP="00D86F2F">
      <w:pPr>
        <w:spacing w:after="0" w:line="480" w:lineRule="auto"/>
        <w:ind w:left="720" w:firstLine="720"/>
        <w:rPr>
          <w:rFonts w:ascii="Times New Roman" w:hAnsi="Times New Roman" w:cs="Times New Roman"/>
          <w:sz w:val="24"/>
          <w:szCs w:val="24"/>
        </w:rPr>
      </w:pPr>
      <w:proofErr w:type="gramStart"/>
      <w:r w:rsidRPr="00D86F2F">
        <w:rPr>
          <w:rFonts w:ascii="Times New Roman" w:hAnsi="Times New Roman" w:cs="Times New Roman"/>
          <w:sz w:val="24"/>
          <w:szCs w:val="24"/>
        </w:rPr>
        <w:t>and</w:t>
      </w:r>
      <w:proofErr w:type="gramEnd"/>
      <w:r w:rsidRPr="00D86F2F">
        <w:rPr>
          <w:rFonts w:ascii="Times New Roman" w:hAnsi="Times New Roman" w:cs="Times New Roman"/>
          <w:sz w:val="24"/>
          <w:szCs w:val="24"/>
        </w:rPr>
        <w:t xml:space="preserve"> then, the additional stages that Erikson added</w:t>
      </w:r>
    </w:p>
    <w:p w14:paraId="17A80F08" w14:textId="77777777" w:rsidR="00D271C1" w:rsidRPr="00D86F2F" w:rsidRDefault="00D271C1" w:rsidP="00D86F2F">
      <w:pPr>
        <w:spacing w:after="0" w:line="480" w:lineRule="auto"/>
        <w:ind w:left="720" w:firstLine="720"/>
        <w:rPr>
          <w:rFonts w:ascii="Times New Roman" w:hAnsi="Times New Roman" w:cs="Times New Roman"/>
          <w:sz w:val="24"/>
          <w:szCs w:val="24"/>
        </w:rPr>
      </w:pPr>
      <w:r w:rsidRPr="00D86F2F">
        <w:rPr>
          <w:rFonts w:ascii="Times New Roman" w:hAnsi="Times New Roman" w:cs="Times New Roman"/>
          <w:sz w:val="24"/>
          <w:szCs w:val="24"/>
        </w:rPr>
        <w:t>Young adulthood</w:t>
      </w:r>
      <w:r w:rsidRPr="00D86F2F">
        <w:rPr>
          <w:rFonts w:ascii="Times New Roman" w:hAnsi="Times New Roman" w:cs="Times New Roman"/>
          <w:sz w:val="24"/>
          <w:szCs w:val="24"/>
        </w:rPr>
        <w:tab/>
      </w:r>
      <w:r w:rsidRPr="00D86F2F">
        <w:rPr>
          <w:rFonts w:ascii="Times New Roman" w:hAnsi="Times New Roman" w:cs="Times New Roman"/>
          <w:sz w:val="24"/>
          <w:szCs w:val="24"/>
          <w:u w:val="single"/>
        </w:rPr>
        <w:t>Intimacy vs. Isolation</w:t>
      </w:r>
    </w:p>
    <w:p w14:paraId="25556094" w14:textId="77777777" w:rsidR="00D271C1" w:rsidRPr="00D86F2F" w:rsidRDefault="00D271C1" w:rsidP="00D86F2F">
      <w:pPr>
        <w:spacing w:after="0" w:line="480" w:lineRule="auto"/>
        <w:ind w:left="720" w:firstLine="720"/>
        <w:rPr>
          <w:rFonts w:ascii="Times New Roman" w:hAnsi="Times New Roman" w:cs="Times New Roman"/>
          <w:sz w:val="24"/>
          <w:szCs w:val="24"/>
        </w:rPr>
      </w:pPr>
      <w:r w:rsidRPr="00D86F2F">
        <w:rPr>
          <w:rFonts w:ascii="Times New Roman" w:hAnsi="Times New Roman" w:cs="Times New Roman"/>
          <w:sz w:val="24"/>
          <w:szCs w:val="24"/>
        </w:rPr>
        <w:t>Middle adulthood</w:t>
      </w:r>
      <w:r w:rsidRPr="00D86F2F">
        <w:rPr>
          <w:rFonts w:ascii="Times New Roman" w:hAnsi="Times New Roman" w:cs="Times New Roman"/>
          <w:sz w:val="24"/>
          <w:szCs w:val="24"/>
        </w:rPr>
        <w:tab/>
      </w:r>
      <w:r w:rsidRPr="00D86F2F">
        <w:rPr>
          <w:rFonts w:ascii="Times New Roman" w:hAnsi="Times New Roman" w:cs="Times New Roman"/>
          <w:sz w:val="24"/>
          <w:szCs w:val="24"/>
          <w:u w:val="single"/>
        </w:rPr>
        <w:t>Generativity vs. Stagnation</w:t>
      </w:r>
    </w:p>
    <w:p w14:paraId="5766C9DB" w14:textId="77777777" w:rsidR="00D271C1" w:rsidRPr="00D86F2F" w:rsidRDefault="00D271C1" w:rsidP="00D86F2F">
      <w:pPr>
        <w:spacing w:after="0" w:line="480" w:lineRule="auto"/>
        <w:ind w:left="720" w:firstLine="720"/>
        <w:rPr>
          <w:rFonts w:ascii="Times New Roman" w:hAnsi="Times New Roman" w:cs="Times New Roman"/>
          <w:sz w:val="24"/>
          <w:szCs w:val="24"/>
          <w:u w:val="single"/>
        </w:rPr>
      </w:pPr>
      <w:r w:rsidRPr="00D86F2F">
        <w:rPr>
          <w:rFonts w:ascii="Times New Roman" w:hAnsi="Times New Roman" w:cs="Times New Roman"/>
          <w:sz w:val="24"/>
          <w:szCs w:val="24"/>
        </w:rPr>
        <w:t>Late adulthood</w:t>
      </w:r>
      <w:r w:rsidRPr="00D86F2F">
        <w:rPr>
          <w:rFonts w:ascii="Times New Roman" w:hAnsi="Times New Roman" w:cs="Times New Roman"/>
          <w:sz w:val="24"/>
          <w:szCs w:val="24"/>
        </w:rPr>
        <w:tab/>
      </w:r>
      <w:r w:rsidRPr="00D86F2F">
        <w:rPr>
          <w:rFonts w:ascii="Times New Roman" w:hAnsi="Times New Roman" w:cs="Times New Roman"/>
          <w:sz w:val="24"/>
          <w:szCs w:val="24"/>
          <w:u w:val="single"/>
        </w:rPr>
        <w:t>Ego integrity vs. Despair</w:t>
      </w:r>
    </w:p>
    <w:p w14:paraId="1D5ACA53" w14:textId="77777777" w:rsidR="00D271C1" w:rsidRPr="00D86F2F" w:rsidRDefault="00D271C1" w:rsidP="00A353E2">
      <w:pPr>
        <w:spacing w:after="0" w:line="480" w:lineRule="auto"/>
        <w:rPr>
          <w:rFonts w:ascii="Times New Roman" w:hAnsi="Times New Roman" w:cs="Times New Roman"/>
          <w:sz w:val="24"/>
          <w:szCs w:val="24"/>
        </w:rPr>
      </w:pPr>
      <w:r w:rsidRPr="00D86F2F">
        <w:rPr>
          <w:rFonts w:ascii="Times New Roman" w:hAnsi="Times New Roman" w:cs="Times New Roman"/>
          <w:sz w:val="24"/>
          <w:szCs w:val="24"/>
          <w:u w:val="single"/>
        </w:rPr>
        <w:t>Trust vs. Mistrust</w:t>
      </w:r>
      <w:r w:rsidRPr="00D86F2F">
        <w:rPr>
          <w:rFonts w:ascii="Times New Roman" w:hAnsi="Times New Roman" w:cs="Times New Roman"/>
          <w:sz w:val="24"/>
          <w:szCs w:val="24"/>
        </w:rPr>
        <w:t xml:space="preserve"> </w:t>
      </w:r>
    </w:p>
    <w:p w14:paraId="3F109DFB" w14:textId="42E6AEEA" w:rsidR="00D271C1"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 xml:space="preserve">Trust versus mistrust is important in basic personality formation. In psychosis, for example, </w:t>
      </w:r>
      <w:r w:rsidR="00D62B60">
        <w:rPr>
          <w:rFonts w:ascii="Times New Roman" w:hAnsi="Times New Roman" w:cs="Times New Roman"/>
          <w:sz w:val="24"/>
          <w:szCs w:val="24"/>
        </w:rPr>
        <w:t xml:space="preserve">it </w:t>
      </w:r>
      <w:r w:rsidRPr="00D86F2F">
        <w:rPr>
          <w:rFonts w:ascii="Times New Roman" w:hAnsi="Times New Roman" w:cs="Times New Roman"/>
          <w:sz w:val="24"/>
          <w:szCs w:val="24"/>
        </w:rPr>
        <w:t>is often difficul</w:t>
      </w:r>
      <w:r w:rsidR="002367C5">
        <w:rPr>
          <w:rFonts w:ascii="Times New Roman" w:hAnsi="Times New Roman" w:cs="Times New Roman"/>
          <w:sz w:val="24"/>
          <w:szCs w:val="24"/>
        </w:rPr>
        <w:t>t</w:t>
      </w:r>
      <w:r w:rsidRPr="00D86F2F">
        <w:rPr>
          <w:rFonts w:ascii="Times New Roman" w:hAnsi="Times New Roman" w:cs="Times New Roman"/>
          <w:sz w:val="24"/>
          <w:szCs w:val="24"/>
        </w:rPr>
        <w:t xml:space="preserve"> to know what central experience to trust. As one of my residential </w:t>
      </w:r>
      <w:r w:rsidRPr="00D86F2F">
        <w:rPr>
          <w:rFonts w:ascii="Times New Roman" w:hAnsi="Times New Roman" w:cs="Times New Roman"/>
          <w:sz w:val="24"/>
          <w:szCs w:val="24"/>
        </w:rPr>
        <w:lastRenderedPageBreak/>
        <w:t xml:space="preserve">clients said once when we were standing outside with the full moon shining, </w:t>
      </w:r>
      <w:r w:rsidR="002367C5" w:rsidRPr="002367C5">
        <w:rPr>
          <w:rFonts w:ascii="Times New Roman" w:hAnsi="Times New Roman" w:cs="Times New Roman"/>
          <w:sz w:val="24"/>
          <w:szCs w:val="24"/>
        </w:rPr>
        <w:t>“</w:t>
      </w:r>
      <w:r w:rsidRPr="002367C5">
        <w:rPr>
          <w:rFonts w:ascii="Times New Roman" w:hAnsi="Times New Roman" w:cs="Times New Roman"/>
          <w:sz w:val="24"/>
          <w:szCs w:val="24"/>
        </w:rPr>
        <w:t xml:space="preserve">I know there’s no </w:t>
      </w:r>
      <w:r w:rsidR="00996172" w:rsidRPr="002367C5">
        <w:rPr>
          <w:rFonts w:ascii="Times New Roman" w:hAnsi="Times New Roman" w:cs="Times New Roman"/>
          <w:sz w:val="24"/>
          <w:szCs w:val="24"/>
        </w:rPr>
        <w:t xml:space="preserve">big </w:t>
      </w:r>
      <w:r w:rsidRPr="002367C5">
        <w:rPr>
          <w:rFonts w:ascii="Times New Roman" w:hAnsi="Times New Roman" w:cs="Times New Roman"/>
          <w:sz w:val="24"/>
          <w:szCs w:val="24"/>
        </w:rPr>
        <w:t xml:space="preserve">pig on the </w:t>
      </w:r>
      <w:proofErr w:type="gramStart"/>
      <w:r w:rsidRPr="002367C5">
        <w:rPr>
          <w:rFonts w:ascii="Times New Roman" w:hAnsi="Times New Roman" w:cs="Times New Roman"/>
          <w:sz w:val="24"/>
          <w:szCs w:val="24"/>
        </w:rPr>
        <w:t>moon,</w:t>
      </w:r>
      <w:proofErr w:type="gramEnd"/>
      <w:r w:rsidRPr="002367C5">
        <w:rPr>
          <w:rFonts w:ascii="Times New Roman" w:hAnsi="Times New Roman" w:cs="Times New Roman"/>
          <w:sz w:val="24"/>
          <w:szCs w:val="24"/>
        </w:rPr>
        <w:t xml:space="preserve"> you tell me that, everyone tells me that. But</w:t>
      </w:r>
      <w:r w:rsidR="002367C5" w:rsidRPr="002367C5">
        <w:rPr>
          <w:rFonts w:ascii="Times New Roman" w:hAnsi="Times New Roman" w:cs="Times New Roman"/>
          <w:sz w:val="24"/>
          <w:szCs w:val="24"/>
        </w:rPr>
        <w:t>”</w:t>
      </w:r>
      <w:r w:rsidRPr="002367C5">
        <w:rPr>
          <w:rFonts w:ascii="Times New Roman" w:hAnsi="Times New Roman" w:cs="Times New Roman"/>
          <w:sz w:val="24"/>
          <w:szCs w:val="24"/>
        </w:rPr>
        <w:t xml:space="preserve"> (turning his face to the moon) </w:t>
      </w:r>
      <w:r w:rsidR="002367C5" w:rsidRPr="002367C5">
        <w:rPr>
          <w:rFonts w:ascii="Times New Roman" w:hAnsi="Times New Roman" w:cs="Times New Roman"/>
          <w:sz w:val="24"/>
          <w:szCs w:val="24"/>
        </w:rPr>
        <w:t>“</w:t>
      </w:r>
      <w:r w:rsidRPr="002367C5">
        <w:rPr>
          <w:rFonts w:ascii="Times New Roman" w:hAnsi="Times New Roman" w:cs="Times New Roman"/>
          <w:sz w:val="24"/>
          <w:szCs w:val="24"/>
        </w:rPr>
        <w:t>I can see it there plain as day. So what do you want me to do?</w:t>
      </w:r>
      <w:r w:rsidR="002367C5" w:rsidRPr="002367C5">
        <w:rPr>
          <w:rFonts w:ascii="Times New Roman" w:hAnsi="Times New Roman" w:cs="Times New Roman"/>
          <w:sz w:val="24"/>
          <w:szCs w:val="24"/>
        </w:rPr>
        <w:t>”</w:t>
      </w:r>
      <w:r w:rsidRPr="002367C5">
        <w:rPr>
          <w:rFonts w:ascii="Times New Roman" w:hAnsi="Times New Roman" w:cs="Times New Roman"/>
          <w:sz w:val="24"/>
          <w:szCs w:val="24"/>
        </w:rPr>
        <w:t xml:space="preserve"> </w:t>
      </w:r>
      <w:r w:rsidR="009F5EDA" w:rsidRPr="00D86F2F">
        <w:rPr>
          <w:rFonts w:ascii="Times New Roman" w:hAnsi="Times New Roman" w:cs="Times New Roman"/>
          <w:sz w:val="24"/>
          <w:szCs w:val="24"/>
        </w:rPr>
        <w:t xml:space="preserve">His was a poignant case of a fundamental problem in trusting others—how could he trust me, when our experiences were so different? </w:t>
      </w:r>
      <w:r w:rsidRPr="00D86F2F">
        <w:rPr>
          <w:rFonts w:ascii="Times New Roman" w:hAnsi="Times New Roman" w:cs="Times New Roman"/>
          <w:sz w:val="24"/>
          <w:szCs w:val="24"/>
        </w:rPr>
        <w:t>In</w:t>
      </w:r>
      <w:r w:rsidR="009F5EDA" w:rsidRPr="00D86F2F">
        <w:rPr>
          <w:rFonts w:ascii="Times New Roman" w:hAnsi="Times New Roman" w:cs="Times New Roman"/>
          <w:sz w:val="24"/>
          <w:szCs w:val="24"/>
        </w:rPr>
        <w:t xml:space="preserve"> addition</w:t>
      </w:r>
      <w:r w:rsidR="000E32B4" w:rsidRPr="00D86F2F">
        <w:rPr>
          <w:rFonts w:ascii="Times New Roman" w:hAnsi="Times New Roman" w:cs="Times New Roman"/>
          <w:sz w:val="24"/>
          <w:szCs w:val="24"/>
        </w:rPr>
        <w:t xml:space="preserve"> to schizophrenia</w:t>
      </w:r>
      <w:r w:rsidR="009F5EDA" w:rsidRPr="00D86F2F">
        <w:rPr>
          <w:rFonts w:ascii="Times New Roman" w:hAnsi="Times New Roman" w:cs="Times New Roman"/>
          <w:sz w:val="24"/>
          <w:szCs w:val="24"/>
        </w:rPr>
        <w:t>, in</w:t>
      </w:r>
      <w:r w:rsidRPr="00D86F2F">
        <w:rPr>
          <w:rFonts w:ascii="Times New Roman" w:hAnsi="Times New Roman" w:cs="Times New Roman"/>
          <w:sz w:val="24"/>
          <w:szCs w:val="24"/>
        </w:rPr>
        <w:t xml:space="preserve"> the case of those diagnosed with borderline personality disorder, there may be a fundamental lack of trust in others and a basic despair that her needs will be met. </w:t>
      </w:r>
    </w:p>
    <w:p w14:paraId="7B897920" w14:textId="77777777" w:rsidR="00D271C1"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In Freud, this stage is somewhat less helpfully described as being overly dependent, orally fixated, and so on. Decreasing dependency or fixations are arguably less clinically indicated than increasing trust in oneself and deserving others. Rather than fixation, Erikson encourages investigation into the relational process of trust and trust-building. In counseling, this concept can be easily worked with in the context of the therapeutic relationship, and basic trust</w:t>
      </w:r>
      <w:r w:rsidR="000E32B4" w:rsidRPr="00D86F2F">
        <w:rPr>
          <w:rFonts w:ascii="Times New Roman" w:hAnsi="Times New Roman" w:cs="Times New Roman"/>
          <w:sz w:val="24"/>
          <w:szCs w:val="24"/>
        </w:rPr>
        <w:t xml:space="preserve"> (and mistrust) can be explored with clients.</w:t>
      </w:r>
    </w:p>
    <w:p w14:paraId="63F8C3BF" w14:textId="373F80CA" w:rsidR="00D271C1" w:rsidRPr="00D86F2F" w:rsidRDefault="00D271C1" w:rsidP="00434220">
      <w:pPr>
        <w:spacing w:after="0" w:line="480" w:lineRule="auto"/>
        <w:rPr>
          <w:rFonts w:ascii="Times New Roman" w:hAnsi="Times New Roman" w:cs="Times New Roman"/>
          <w:sz w:val="24"/>
          <w:szCs w:val="24"/>
        </w:rPr>
      </w:pPr>
      <w:r w:rsidRPr="00D86F2F">
        <w:rPr>
          <w:rFonts w:ascii="Times New Roman" w:hAnsi="Times New Roman" w:cs="Times New Roman"/>
          <w:sz w:val="24"/>
          <w:szCs w:val="24"/>
          <w:u w:val="single"/>
        </w:rPr>
        <w:t xml:space="preserve">Autonomy vs. Shame </w:t>
      </w:r>
      <w:r w:rsidR="00320E34">
        <w:rPr>
          <w:rFonts w:ascii="Times New Roman" w:hAnsi="Times New Roman" w:cs="Times New Roman"/>
          <w:sz w:val="24"/>
          <w:szCs w:val="24"/>
          <w:u w:val="single"/>
        </w:rPr>
        <w:t>and</w:t>
      </w:r>
      <w:r w:rsidRPr="00D86F2F">
        <w:rPr>
          <w:rFonts w:ascii="Times New Roman" w:hAnsi="Times New Roman" w:cs="Times New Roman"/>
          <w:sz w:val="24"/>
          <w:szCs w:val="24"/>
          <w:u w:val="single"/>
        </w:rPr>
        <w:t xml:space="preserve"> Doubt</w:t>
      </w:r>
      <w:r w:rsidRPr="00D86F2F">
        <w:rPr>
          <w:rFonts w:ascii="Times New Roman" w:hAnsi="Times New Roman" w:cs="Times New Roman"/>
          <w:sz w:val="24"/>
          <w:szCs w:val="24"/>
        </w:rPr>
        <w:t xml:space="preserve"> </w:t>
      </w:r>
    </w:p>
    <w:p w14:paraId="597A71CB" w14:textId="77777777" w:rsidR="00D271C1"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 xml:space="preserve">We can see Freud’s influence in Erikson’s statements that this stage is about holding on and letting go, which are the </w:t>
      </w:r>
      <w:r w:rsidR="00150704">
        <w:rPr>
          <w:rFonts w:ascii="Times New Roman" w:hAnsi="Times New Roman" w:cs="Times New Roman"/>
          <w:sz w:val="24"/>
          <w:szCs w:val="24"/>
        </w:rPr>
        <w:t xml:space="preserve">two polar </w:t>
      </w:r>
      <w:r w:rsidRPr="00D86F2F">
        <w:rPr>
          <w:rFonts w:ascii="Times New Roman" w:hAnsi="Times New Roman" w:cs="Times New Roman"/>
          <w:sz w:val="24"/>
          <w:szCs w:val="24"/>
        </w:rPr>
        <w:t xml:space="preserve">extremes in Freud’s anal stage. Erikson’s concern is with the fundamental ability to hold on when you need to hold on, and let go when you need to let go; an analogy is to the autonomous nervous system, where sympathetic (fight or flight) balance with parasympathetic (rest and digest) responses. </w:t>
      </w:r>
    </w:p>
    <w:p w14:paraId="496C58CE" w14:textId="1A3C847A" w:rsidR="009F5EDA"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A helpful case to examine is that of Ann</w:t>
      </w:r>
      <w:r w:rsidR="009F5EDA" w:rsidRPr="00D86F2F">
        <w:rPr>
          <w:rFonts w:ascii="Times New Roman" w:hAnsi="Times New Roman" w:cs="Times New Roman"/>
          <w:sz w:val="24"/>
          <w:szCs w:val="24"/>
        </w:rPr>
        <w:t>,</w:t>
      </w:r>
      <w:r w:rsidRPr="00D86F2F">
        <w:rPr>
          <w:rFonts w:ascii="Times New Roman" w:hAnsi="Times New Roman" w:cs="Times New Roman"/>
          <w:sz w:val="24"/>
          <w:szCs w:val="24"/>
        </w:rPr>
        <w:t xml:space="preserve"> the “multiple sphincter”</w:t>
      </w:r>
      <w:r w:rsidR="00A66DC0" w:rsidRPr="00D86F2F">
        <w:rPr>
          <w:rFonts w:ascii="Times New Roman" w:hAnsi="Times New Roman" w:cs="Times New Roman"/>
          <w:sz w:val="24"/>
          <w:szCs w:val="24"/>
        </w:rPr>
        <w:t xml:space="preserve"> (Erikson, 1963, p. 52)</w:t>
      </w:r>
      <w:r w:rsidRPr="00D86F2F">
        <w:rPr>
          <w:rFonts w:ascii="Times New Roman" w:hAnsi="Times New Roman" w:cs="Times New Roman"/>
          <w:sz w:val="24"/>
          <w:szCs w:val="24"/>
        </w:rPr>
        <w:t xml:space="preserve"> child, who spasmodically closes herself down, and then explosively opens herself up. In this case, Erikson again shows how Freud’s stages can be updated, in this case, the anal stage. But he also shows the weakness that appears from time to time, which is an at-times too close </w:t>
      </w:r>
      <w:r w:rsidRPr="00D86F2F">
        <w:rPr>
          <w:rFonts w:ascii="Times New Roman" w:hAnsi="Times New Roman" w:cs="Times New Roman"/>
          <w:sz w:val="24"/>
          <w:szCs w:val="24"/>
        </w:rPr>
        <w:lastRenderedPageBreak/>
        <w:t xml:space="preserve">application of Freudian theory. His explanation of Ann’s behavior is appropriate and makes sense for the most part, but the Freudian overtones sometimes ring false, and we encounter the first small caveat to Erikson’s generally successful project. </w:t>
      </w:r>
    </w:p>
    <w:p w14:paraId="5C97AB6E" w14:textId="133047C7" w:rsidR="009F5EDA"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His interpretations of her behavior echo Freud—when she explodes in anger, she is showing lack of control, akin to her lack of bowel control. She clutches at a bunch of pencils and then drops them, symbolizing her difficu</w:t>
      </w:r>
      <w:r w:rsidR="00A66DC0" w:rsidRPr="00D86F2F">
        <w:rPr>
          <w:rFonts w:ascii="Times New Roman" w:hAnsi="Times New Roman" w:cs="Times New Roman"/>
          <w:sz w:val="24"/>
          <w:szCs w:val="24"/>
        </w:rPr>
        <w:t>lties with sphincter control. Erikson (1963)</w:t>
      </w:r>
      <w:r w:rsidRPr="00D86F2F">
        <w:rPr>
          <w:rFonts w:ascii="Times New Roman" w:hAnsi="Times New Roman" w:cs="Times New Roman"/>
          <w:sz w:val="24"/>
          <w:szCs w:val="24"/>
        </w:rPr>
        <w:t xml:space="preserve"> says at one point</w:t>
      </w:r>
      <w:r w:rsidR="00924836">
        <w:rPr>
          <w:rFonts w:ascii="Times New Roman" w:hAnsi="Times New Roman" w:cs="Times New Roman"/>
          <w:sz w:val="24"/>
          <w:szCs w:val="24"/>
        </w:rPr>
        <w:t>,</w:t>
      </w:r>
      <w:r w:rsidR="002367C5">
        <w:rPr>
          <w:rFonts w:ascii="Times New Roman" w:hAnsi="Times New Roman" w:cs="Times New Roman"/>
          <w:sz w:val="24"/>
          <w:szCs w:val="24"/>
        </w:rPr>
        <w:t xml:space="preserve"> </w:t>
      </w:r>
      <w:r w:rsidR="002367C5" w:rsidRPr="002367C5">
        <w:rPr>
          <w:rFonts w:ascii="Times New Roman" w:hAnsi="Times New Roman" w:cs="Times New Roman"/>
          <w:sz w:val="24"/>
          <w:szCs w:val="24"/>
        </w:rPr>
        <w:t>“</w:t>
      </w:r>
      <w:r w:rsidR="00924836" w:rsidRPr="002367C5">
        <w:rPr>
          <w:rFonts w:ascii="Times New Roman" w:hAnsi="Times New Roman" w:cs="Times New Roman"/>
          <w:sz w:val="24"/>
          <w:szCs w:val="24"/>
        </w:rPr>
        <w:t>O</w:t>
      </w:r>
      <w:r w:rsidRPr="002367C5">
        <w:rPr>
          <w:rFonts w:ascii="Times New Roman" w:hAnsi="Times New Roman" w:cs="Times New Roman"/>
          <w:sz w:val="24"/>
          <w:szCs w:val="24"/>
        </w:rPr>
        <w:t>ne might also say that the whole little girl acts like a multiple sphincter. In her facial expression, as well as in her emotional communication, she closes up most of the time, to open up rarely and spasmodically</w:t>
      </w:r>
      <w:r w:rsidR="00924836" w:rsidRPr="002367C5">
        <w:rPr>
          <w:rFonts w:ascii="Times New Roman" w:hAnsi="Times New Roman" w:cs="Times New Roman"/>
          <w:sz w:val="24"/>
          <w:szCs w:val="24"/>
        </w:rPr>
        <w:t>,</w:t>
      </w:r>
      <w:r w:rsidR="002367C5" w:rsidRPr="002367C5">
        <w:rPr>
          <w:rFonts w:ascii="Times New Roman" w:hAnsi="Times New Roman" w:cs="Times New Roman"/>
          <w:sz w:val="24"/>
          <w:szCs w:val="24"/>
        </w:rPr>
        <w:t>” and he says that “</w:t>
      </w:r>
      <w:r w:rsidRPr="002367C5">
        <w:rPr>
          <w:rFonts w:ascii="Times New Roman" w:hAnsi="Times New Roman" w:cs="Times New Roman"/>
          <w:sz w:val="24"/>
          <w:szCs w:val="24"/>
        </w:rPr>
        <w:t>this little girl, unable to master the problem of how to give without taking (maybe how to love her father without robbing her mother) falls back on an automatic alteration of</w:t>
      </w:r>
      <w:r w:rsidR="00A66DC0" w:rsidRPr="002367C5">
        <w:rPr>
          <w:rFonts w:ascii="Times New Roman" w:hAnsi="Times New Roman" w:cs="Times New Roman"/>
          <w:sz w:val="24"/>
          <w:szCs w:val="24"/>
        </w:rPr>
        <w:t xml:space="preserve"> retentive and eliminative acts</w:t>
      </w:r>
      <w:r w:rsidR="002367C5" w:rsidRPr="002367C5">
        <w:rPr>
          <w:rFonts w:ascii="Times New Roman" w:hAnsi="Times New Roman" w:cs="Times New Roman"/>
          <w:sz w:val="24"/>
          <w:szCs w:val="24"/>
        </w:rPr>
        <w:t>”</w:t>
      </w:r>
      <w:r w:rsidR="00A66DC0" w:rsidRPr="00D86F2F">
        <w:rPr>
          <w:rFonts w:ascii="Times New Roman" w:hAnsi="Times New Roman" w:cs="Times New Roman"/>
          <w:sz w:val="24"/>
          <w:szCs w:val="24"/>
        </w:rPr>
        <w:t xml:space="preserve"> (p. 52).</w:t>
      </w:r>
    </w:p>
    <w:p w14:paraId="41987793" w14:textId="6E7DFE7E" w:rsidR="009F5EDA"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Now even though he describes her in these kind</w:t>
      </w:r>
      <w:r w:rsidR="00924836">
        <w:rPr>
          <w:rFonts w:ascii="Times New Roman" w:hAnsi="Times New Roman" w:cs="Times New Roman"/>
          <w:sz w:val="24"/>
          <w:szCs w:val="24"/>
        </w:rPr>
        <w:t>s</w:t>
      </w:r>
      <w:r w:rsidRPr="00D86F2F">
        <w:rPr>
          <w:rFonts w:ascii="Times New Roman" w:hAnsi="Times New Roman" w:cs="Times New Roman"/>
          <w:sz w:val="24"/>
          <w:szCs w:val="24"/>
        </w:rPr>
        <w:t xml:space="preserve"> of psychosexual terms—the a</w:t>
      </w:r>
      <w:r w:rsidR="00150704">
        <w:rPr>
          <w:rFonts w:ascii="Times New Roman" w:hAnsi="Times New Roman" w:cs="Times New Roman"/>
          <w:sz w:val="24"/>
          <w:szCs w:val="24"/>
        </w:rPr>
        <w:t>nal retentive (</w:t>
      </w:r>
      <w:proofErr w:type="spellStart"/>
      <w:r w:rsidR="00150704">
        <w:rPr>
          <w:rFonts w:ascii="Times New Roman" w:hAnsi="Times New Roman" w:cs="Times New Roman"/>
          <w:sz w:val="24"/>
          <w:szCs w:val="24"/>
        </w:rPr>
        <w:t>overcontrolled</w:t>
      </w:r>
      <w:proofErr w:type="spellEnd"/>
      <w:r w:rsidR="00150704">
        <w:rPr>
          <w:rFonts w:ascii="Times New Roman" w:hAnsi="Times New Roman" w:cs="Times New Roman"/>
          <w:sz w:val="24"/>
          <w:szCs w:val="24"/>
        </w:rPr>
        <w:t xml:space="preserve">) versus </w:t>
      </w:r>
      <w:r w:rsidRPr="00D86F2F">
        <w:rPr>
          <w:rFonts w:ascii="Times New Roman" w:hAnsi="Times New Roman" w:cs="Times New Roman"/>
          <w:sz w:val="24"/>
          <w:szCs w:val="24"/>
        </w:rPr>
        <w:t>anal eliminative (ch</w:t>
      </w:r>
      <w:r w:rsidR="00AE4481">
        <w:rPr>
          <w:rFonts w:ascii="Times New Roman" w:hAnsi="Times New Roman" w:cs="Times New Roman"/>
          <w:sz w:val="24"/>
          <w:szCs w:val="24"/>
        </w:rPr>
        <w:t xml:space="preserve">aotic, messy) dichotomy is </w:t>
      </w:r>
      <w:r w:rsidRPr="00D86F2F">
        <w:rPr>
          <w:rFonts w:ascii="Times New Roman" w:hAnsi="Times New Roman" w:cs="Times New Roman"/>
          <w:sz w:val="24"/>
          <w:szCs w:val="24"/>
        </w:rPr>
        <w:t>Freud—yet the overall tenor is more in line with how a contemporary counselor would deal with the issue, and even in his theoretical formulations, he appears more sound, less dogmatic than Freud was. That’s the key—Freud was so often so intent on proving his point that the human client could get lost, whereas with Erikson you rarely get that impression.</w:t>
      </w:r>
    </w:p>
    <w:p w14:paraId="1130095D" w14:textId="46AFAE89" w:rsidR="00AE4481"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In t</w:t>
      </w:r>
      <w:r w:rsidR="00AE4481">
        <w:rPr>
          <w:rFonts w:ascii="Times New Roman" w:hAnsi="Times New Roman" w:cs="Times New Roman"/>
          <w:sz w:val="24"/>
          <w:szCs w:val="24"/>
        </w:rPr>
        <w:t>erms of treatment, there are</w:t>
      </w:r>
      <w:r w:rsidRPr="00D86F2F">
        <w:rPr>
          <w:rFonts w:ascii="Times New Roman" w:hAnsi="Times New Roman" w:cs="Times New Roman"/>
          <w:sz w:val="24"/>
          <w:szCs w:val="24"/>
        </w:rPr>
        <w:t xml:space="preserve"> changes as well. Instead of treating her like a little adult, Erikson</w:t>
      </w:r>
      <w:r w:rsidR="00A66DC0" w:rsidRPr="00D86F2F">
        <w:rPr>
          <w:rFonts w:ascii="Times New Roman" w:hAnsi="Times New Roman" w:cs="Times New Roman"/>
          <w:sz w:val="24"/>
          <w:szCs w:val="24"/>
        </w:rPr>
        <w:t xml:space="preserve"> (1963)</w:t>
      </w:r>
      <w:r w:rsidRPr="00D86F2F">
        <w:rPr>
          <w:rFonts w:ascii="Times New Roman" w:hAnsi="Times New Roman" w:cs="Times New Roman"/>
          <w:sz w:val="24"/>
          <w:szCs w:val="24"/>
        </w:rPr>
        <w:t xml:space="preserve"> describes their encounter: “I do not ask her any questions; I do not even tell her that I am her friend and that she should trust me. Instead I start to build a </w:t>
      </w:r>
      <w:r w:rsidR="00A66DC0" w:rsidRPr="00D86F2F">
        <w:rPr>
          <w:rFonts w:ascii="Times New Roman" w:hAnsi="Times New Roman" w:cs="Times New Roman"/>
          <w:sz w:val="24"/>
          <w:szCs w:val="24"/>
        </w:rPr>
        <w:t>simple block house on the floor</w:t>
      </w:r>
      <w:r w:rsidRPr="00D86F2F">
        <w:rPr>
          <w:rFonts w:ascii="Times New Roman" w:hAnsi="Times New Roman" w:cs="Times New Roman"/>
          <w:sz w:val="24"/>
          <w:szCs w:val="24"/>
        </w:rPr>
        <w:t>”</w:t>
      </w:r>
      <w:r w:rsidR="00A66DC0" w:rsidRPr="00D86F2F">
        <w:rPr>
          <w:rFonts w:ascii="Times New Roman" w:hAnsi="Times New Roman" w:cs="Times New Roman"/>
          <w:sz w:val="24"/>
          <w:szCs w:val="24"/>
        </w:rPr>
        <w:t xml:space="preserve"> (p. 49).</w:t>
      </w:r>
      <w:r w:rsidRPr="00D86F2F">
        <w:rPr>
          <w:rFonts w:ascii="Times New Roman" w:hAnsi="Times New Roman" w:cs="Times New Roman"/>
          <w:sz w:val="24"/>
          <w:szCs w:val="24"/>
        </w:rPr>
        <w:t xml:space="preserve"> He arranges people in the house—and the girl joins in. She kicks the mom doll away and brings three cars for the daddy doll. And Erikson comments: “What she would not </w:t>
      </w:r>
      <w:r w:rsidRPr="00D86F2F">
        <w:rPr>
          <w:rFonts w:ascii="Times New Roman" w:hAnsi="Times New Roman" w:cs="Times New Roman"/>
          <w:sz w:val="24"/>
          <w:szCs w:val="24"/>
        </w:rPr>
        <w:lastRenderedPageBreak/>
        <w:t>have been able to say in words in many hours she could express in a few moments of non-verbal communication: she ‘hated’ her mother a</w:t>
      </w:r>
      <w:r w:rsidR="00A66DC0" w:rsidRPr="00D86F2F">
        <w:rPr>
          <w:rFonts w:ascii="Times New Roman" w:hAnsi="Times New Roman" w:cs="Times New Roman"/>
          <w:sz w:val="24"/>
          <w:szCs w:val="24"/>
        </w:rPr>
        <w:t>nd she ‘loved’ her father</w:t>
      </w:r>
      <w:r w:rsidRPr="00D86F2F">
        <w:rPr>
          <w:rFonts w:ascii="Times New Roman" w:hAnsi="Times New Roman" w:cs="Times New Roman"/>
          <w:sz w:val="24"/>
          <w:szCs w:val="24"/>
        </w:rPr>
        <w:t>”</w:t>
      </w:r>
      <w:r w:rsidR="00A66DC0" w:rsidRPr="00D86F2F">
        <w:rPr>
          <w:rFonts w:ascii="Times New Roman" w:hAnsi="Times New Roman" w:cs="Times New Roman"/>
          <w:sz w:val="24"/>
          <w:szCs w:val="24"/>
        </w:rPr>
        <w:t xml:space="preserve"> (p. 51). </w:t>
      </w:r>
    </w:p>
    <w:p w14:paraId="7AE3E8C8" w14:textId="77777777" w:rsidR="00A66DC0" w:rsidRPr="00D86F2F" w:rsidRDefault="00AE4481" w:rsidP="00D86F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rather than trying to talk to this little girl, Erikson plays with her, and this shift is equally momentous. </w:t>
      </w:r>
      <w:r w:rsidR="00A66DC0" w:rsidRPr="00D86F2F">
        <w:rPr>
          <w:rFonts w:ascii="Times New Roman" w:hAnsi="Times New Roman" w:cs="Times New Roman"/>
          <w:sz w:val="24"/>
          <w:szCs w:val="24"/>
        </w:rPr>
        <w:t xml:space="preserve">Throughout </w:t>
      </w:r>
      <w:r w:rsidR="00A66DC0" w:rsidRPr="00D86F2F">
        <w:rPr>
          <w:rFonts w:ascii="Times New Roman" w:hAnsi="Times New Roman" w:cs="Times New Roman"/>
          <w:i/>
          <w:sz w:val="24"/>
          <w:szCs w:val="24"/>
        </w:rPr>
        <w:t>Childhood and Society</w:t>
      </w:r>
      <w:r w:rsidR="00A66DC0" w:rsidRPr="00D86F2F">
        <w:rPr>
          <w:rFonts w:ascii="Times New Roman" w:hAnsi="Times New Roman" w:cs="Times New Roman"/>
          <w:sz w:val="24"/>
          <w:szCs w:val="24"/>
        </w:rPr>
        <w:t>, Erikson demonstrates how play serves the purpose of ego expression and integration. It is the way we get to know children, the way they naturally express themselves. We can see whether they are successful and unsuccessful at play, and helping them to succeed in play can be very meaningful and helpful in helping them to overcome obstacles and develop. Children not only have fun playing—they also “work” at playing. Erikson (1963) says that “paraphrasing Freud, we have called play the royal road to the understanding of the infantile ego’s effort at synthesis” (p. 209)—the way to best observe the varying success the child has at expressing and understanding herself. He presents clinical vignettes that “illustrate the capacity of the ego to find recreation and self-cure in the activity of play; and the therapeutic situations in which we were fortunate enough to be able to help a child’s ego to help itself” (p. 209).</w:t>
      </w:r>
    </w:p>
    <w:p w14:paraId="1466431C" w14:textId="77777777" w:rsidR="00A66DC0" w:rsidRPr="00D86F2F" w:rsidRDefault="00A66DC0" w:rsidP="00D86F2F">
      <w:pPr>
        <w:spacing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So play is both the diagnostic instrument, as well as the potential therapeutic cure—a way for children to work it out by playing it out. A child who has normal supports (love, nurturance, care, attention) will “naturally” play—and generally be good at it. But a child who has been abused, neglected, in some way harmed by people and/or circumstances, may not be a very good player. It is the collateral harm for the child—not only are their objective circumstances poor, but their subjective sense of themselves is damaged through, in Erikson’s terms, a failure to achieve play satiation. In his work with Ann who is learning how to hold on and let go, Erikson helps her to both express what is going on in her life, as well as helping her use play to work through her issues with him.</w:t>
      </w:r>
    </w:p>
    <w:p w14:paraId="322945CA" w14:textId="5CC78985" w:rsidR="00A66DC0" w:rsidRPr="00D86F2F" w:rsidRDefault="00A66DC0" w:rsidP="00D86F2F">
      <w:pPr>
        <w:spacing w:line="480" w:lineRule="auto"/>
        <w:ind w:firstLine="720"/>
        <w:rPr>
          <w:rFonts w:ascii="Times New Roman" w:hAnsi="Times New Roman" w:cs="Times New Roman"/>
          <w:sz w:val="24"/>
          <w:szCs w:val="24"/>
        </w:rPr>
      </w:pPr>
      <w:r w:rsidRPr="00D86F2F">
        <w:rPr>
          <w:rFonts w:ascii="Times New Roman" w:hAnsi="Times New Roman" w:cs="Times New Roman"/>
          <w:sz w:val="24"/>
          <w:szCs w:val="24"/>
        </w:rPr>
        <w:lastRenderedPageBreak/>
        <w:t>For counselors-in-training who envision themselves working with children, these two points must be kept in mind. Many of the abused/neglected children that are seen in clinical practice are not “successful players.” They were too wired or too apathetic, unable to fantasize or unable to connect with reality, too timid or too aggressive. Children often manifest illness somatically—bedwetting, bowel problems, eating problems, nervousness, as well as low mood, etc.—and in their communication with others and in their expression of who they are, i.e., in their play. Thus in playing with children, counselors help them express</w:t>
      </w:r>
      <w:r w:rsidR="00CA2F96" w:rsidRPr="00D86F2F">
        <w:rPr>
          <w:rFonts w:ascii="Times New Roman" w:hAnsi="Times New Roman" w:cs="Times New Roman"/>
          <w:sz w:val="24"/>
          <w:szCs w:val="24"/>
        </w:rPr>
        <w:t xml:space="preserve"> themselves and achieve </w:t>
      </w:r>
      <w:r w:rsidRPr="00D86F2F">
        <w:rPr>
          <w:rFonts w:ascii="Times New Roman" w:hAnsi="Times New Roman" w:cs="Times New Roman"/>
          <w:sz w:val="24"/>
          <w:szCs w:val="24"/>
        </w:rPr>
        <w:t>play mastery</w:t>
      </w:r>
      <w:r w:rsidR="00CA2F96" w:rsidRPr="00D86F2F">
        <w:rPr>
          <w:rFonts w:ascii="Times New Roman" w:hAnsi="Times New Roman" w:cs="Times New Roman"/>
          <w:sz w:val="24"/>
          <w:szCs w:val="24"/>
        </w:rPr>
        <w:t>—a developmentally appropriate sense of power and control—</w:t>
      </w:r>
      <w:r w:rsidRPr="00D86F2F">
        <w:rPr>
          <w:rFonts w:ascii="Times New Roman" w:hAnsi="Times New Roman" w:cs="Times New Roman"/>
          <w:sz w:val="24"/>
          <w:szCs w:val="24"/>
        </w:rPr>
        <w:t xml:space="preserve">that Erikson says is the basic task of the child. </w:t>
      </w:r>
    </w:p>
    <w:p w14:paraId="74672E32" w14:textId="4EC2949C" w:rsidR="009F5EDA" w:rsidRPr="00D86F2F" w:rsidRDefault="00D271C1" w:rsidP="00D86F2F">
      <w:pPr>
        <w:spacing w:after="0" w:line="480" w:lineRule="auto"/>
        <w:rPr>
          <w:rFonts w:ascii="Times New Roman" w:hAnsi="Times New Roman" w:cs="Times New Roman"/>
          <w:sz w:val="24"/>
          <w:szCs w:val="24"/>
        </w:rPr>
      </w:pPr>
      <w:r w:rsidRPr="00D86F2F">
        <w:rPr>
          <w:rFonts w:ascii="Times New Roman" w:hAnsi="Times New Roman" w:cs="Times New Roman"/>
          <w:sz w:val="24"/>
          <w:szCs w:val="24"/>
          <w:u w:val="single"/>
        </w:rPr>
        <w:t>Initiative vs. Guilt</w:t>
      </w:r>
      <w:r w:rsidRPr="00D86F2F">
        <w:rPr>
          <w:rFonts w:ascii="Times New Roman" w:hAnsi="Times New Roman" w:cs="Times New Roman"/>
          <w:sz w:val="24"/>
          <w:szCs w:val="24"/>
        </w:rPr>
        <w:t xml:space="preserve"> </w:t>
      </w:r>
    </w:p>
    <w:p w14:paraId="35642FDF" w14:textId="3726FEEA" w:rsidR="00F42509"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 xml:space="preserve">This is the stage that </w:t>
      </w:r>
      <w:r w:rsidR="009F5EDA" w:rsidRPr="00D86F2F">
        <w:rPr>
          <w:rFonts w:ascii="Times New Roman" w:hAnsi="Times New Roman" w:cs="Times New Roman"/>
          <w:sz w:val="24"/>
          <w:szCs w:val="24"/>
        </w:rPr>
        <w:t>remains</w:t>
      </w:r>
      <w:r w:rsidR="00167D20" w:rsidRPr="00D86F2F">
        <w:rPr>
          <w:rFonts w:ascii="Times New Roman" w:hAnsi="Times New Roman" w:cs="Times New Roman"/>
          <w:sz w:val="24"/>
          <w:szCs w:val="24"/>
        </w:rPr>
        <w:t xml:space="preserve"> the most psychoanalytic. Erikson</w:t>
      </w:r>
      <w:r w:rsidRPr="00D86F2F">
        <w:rPr>
          <w:rFonts w:ascii="Times New Roman" w:hAnsi="Times New Roman" w:cs="Times New Roman"/>
          <w:sz w:val="24"/>
          <w:szCs w:val="24"/>
        </w:rPr>
        <w:t xml:space="preserve"> softens it by talking about it as the anticipation of roles, but he does say that “in the boy, the emphasis remains on phallic-intrusive modes; in the girl it turns to modes of </w:t>
      </w:r>
      <w:r w:rsidR="00D94518">
        <w:rPr>
          <w:rFonts w:ascii="Times New Roman" w:hAnsi="Times New Roman" w:cs="Times New Roman"/>
          <w:sz w:val="24"/>
          <w:szCs w:val="24"/>
        </w:rPr>
        <w:t>‘</w:t>
      </w:r>
      <w:r w:rsidRPr="00D86F2F">
        <w:rPr>
          <w:rFonts w:ascii="Times New Roman" w:hAnsi="Times New Roman" w:cs="Times New Roman"/>
          <w:sz w:val="24"/>
          <w:szCs w:val="24"/>
        </w:rPr>
        <w:t>catching</w:t>
      </w:r>
      <w:r w:rsidR="00D94518">
        <w:rPr>
          <w:rFonts w:ascii="Times New Roman" w:hAnsi="Times New Roman" w:cs="Times New Roman"/>
          <w:sz w:val="24"/>
          <w:szCs w:val="24"/>
        </w:rPr>
        <w:t>’</w:t>
      </w:r>
      <w:r w:rsidRPr="00D86F2F">
        <w:rPr>
          <w:rFonts w:ascii="Times New Roman" w:hAnsi="Times New Roman" w:cs="Times New Roman"/>
          <w:sz w:val="24"/>
          <w:szCs w:val="24"/>
        </w:rPr>
        <w:t xml:space="preserve"> in more aggressive forms of snatching or in the milder form of making oneself attractive and endearing”</w:t>
      </w:r>
      <w:r w:rsidR="00BA4228">
        <w:rPr>
          <w:rFonts w:ascii="Times New Roman" w:hAnsi="Times New Roman" w:cs="Times New Roman"/>
          <w:sz w:val="24"/>
          <w:szCs w:val="24"/>
        </w:rPr>
        <w:t xml:space="preserve"> </w:t>
      </w:r>
      <w:r w:rsidR="00167D20" w:rsidRPr="00D86F2F">
        <w:rPr>
          <w:rFonts w:ascii="Times New Roman" w:hAnsi="Times New Roman" w:cs="Times New Roman"/>
          <w:sz w:val="24"/>
          <w:szCs w:val="24"/>
        </w:rPr>
        <w:t>(p. 255)</w:t>
      </w:r>
      <w:r w:rsidR="00D94518">
        <w:rPr>
          <w:rFonts w:ascii="Times New Roman" w:hAnsi="Times New Roman" w:cs="Times New Roman"/>
          <w:sz w:val="24"/>
          <w:szCs w:val="24"/>
        </w:rPr>
        <w:t>,</w:t>
      </w:r>
      <w:r w:rsidR="00167D20" w:rsidRPr="00D86F2F">
        <w:rPr>
          <w:rFonts w:ascii="Times New Roman" w:hAnsi="Times New Roman" w:cs="Times New Roman"/>
          <w:sz w:val="24"/>
          <w:szCs w:val="24"/>
        </w:rPr>
        <w:t xml:space="preserve"> and Erikson mentions the Freudian concept of the fear of castration as occurring during this stage.</w:t>
      </w:r>
      <w:r w:rsidRPr="00D86F2F">
        <w:rPr>
          <w:rFonts w:ascii="Times New Roman" w:hAnsi="Times New Roman" w:cs="Times New Roman"/>
          <w:sz w:val="24"/>
          <w:szCs w:val="24"/>
        </w:rPr>
        <w:t xml:space="preserve"> Again, sex roles are indeed experimented with at this stage, but the degree to which these roles are socially influenced is not entirely clear with Erikson—he’s moving in the right direction, but still is hampered </w:t>
      </w:r>
      <w:r w:rsidR="00BA4228">
        <w:rPr>
          <w:rFonts w:ascii="Times New Roman" w:hAnsi="Times New Roman" w:cs="Times New Roman"/>
          <w:sz w:val="24"/>
          <w:szCs w:val="24"/>
        </w:rPr>
        <w:t>when he over-relies</w:t>
      </w:r>
      <w:r w:rsidRPr="00D86F2F">
        <w:rPr>
          <w:rFonts w:ascii="Times New Roman" w:hAnsi="Times New Roman" w:cs="Times New Roman"/>
          <w:sz w:val="24"/>
          <w:szCs w:val="24"/>
        </w:rPr>
        <w:t xml:space="preserve"> on Freud.</w:t>
      </w:r>
    </w:p>
    <w:p w14:paraId="5F8D53A7" w14:textId="6E0E2B99" w:rsidR="00F42509" w:rsidRPr="00D86F2F" w:rsidRDefault="009F5EDA"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The case of Mary is highly illustrative.</w:t>
      </w:r>
      <w:r w:rsidR="009151CD" w:rsidRPr="00D86F2F">
        <w:rPr>
          <w:rFonts w:ascii="Times New Roman" w:hAnsi="Times New Roman" w:cs="Times New Roman"/>
          <w:sz w:val="24"/>
          <w:szCs w:val="24"/>
        </w:rPr>
        <w:t xml:space="preserve"> </w:t>
      </w:r>
      <w:r w:rsidR="0054013C" w:rsidRPr="00D86F2F">
        <w:rPr>
          <w:rFonts w:ascii="Times New Roman" w:hAnsi="Times New Roman" w:cs="Times New Roman"/>
          <w:sz w:val="24"/>
          <w:szCs w:val="24"/>
        </w:rPr>
        <w:t>In this case Erikson (1963)</w:t>
      </w:r>
      <w:r w:rsidR="009151CD" w:rsidRPr="00D86F2F">
        <w:rPr>
          <w:rFonts w:ascii="Times New Roman" w:hAnsi="Times New Roman" w:cs="Times New Roman"/>
          <w:sz w:val="24"/>
          <w:szCs w:val="24"/>
        </w:rPr>
        <w:t xml:space="preserve"> shows his allegiance to such Freudian concepts as the “loss from the genital region” (p. 231) that Mary supposedly shows; he also shows how a developmental understanding of the function of children’s play can lead to healing in a clinical setting. Mary is suffering from nightmares and anxiety attacks in her play group. (There are other important aspects of her case that Erikson divulges later in the case </w:t>
      </w:r>
      <w:r w:rsidR="009151CD" w:rsidRPr="00D86F2F">
        <w:rPr>
          <w:rFonts w:ascii="Times New Roman" w:hAnsi="Times New Roman" w:cs="Times New Roman"/>
          <w:sz w:val="24"/>
          <w:szCs w:val="24"/>
        </w:rPr>
        <w:lastRenderedPageBreak/>
        <w:t>history.) Mary is brought into see Erikson, and in the first session, he notes that she grabs a doll, holds it against her lower abdominal region, and pushes at things with the doll, then lets the doll drop repeatedly. Erikson applies Freud—he thinks this ma</w:t>
      </w:r>
      <w:r w:rsidR="0054013C" w:rsidRPr="00D86F2F">
        <w:rPr>
          <w:rFonts w:ascii="Times New Roman" w:hAnsi="Times New Roman" w:cs="Times New Roman"/>
          <w:sz w:val="24"/>
          <w:szCs w:val="24"/>
        </w:rPr>
        <w:t xml:space="preserve">y be related to </w:t>
      </w:r>
      <w:proofErr w:type="gramStart"/>
      <w:r w:rsidR="0054013C" w:rsidRPr="00D86F2F">
        <w:rPr>
          <w:rFonts w:ascii="Times New Roman" w:hAnsi="Times New Roman" w:cs="Times New Roman"/>
          <w:sz w:val="24"/>
          <w:szCs w:val="24"/>
        </w:rPr>
        <w:t>sexuality,</w:t>
      </w:r>
      <w:proofErr w:type="gramEnd"/>
      <w:r w:rsidR="0054013C" w:rsidRPr="00D86F2F">
        <w:rPr>
          <w:rFonts w:ascii="Times New Roman" w:hAnsi="Times New Roman" w:cs="Times New Roman"/>
          <w:sz w:val="24"/>
          <w:szCs w:val="24"/>
        </w:rPr>
        <w:t xml:space="preserve"> and the aforementioned </w:t>
      </w:r>
      <w:r w:rsidR="009151CD" w:rsidRPr="00D86F2F">
        <w:rPr>
          <w:rFonts w:ascii="Times New Roman" w:hAnsi="Times New Roman" w:cs="Times New Roman"/>
          <w:sz w:val="24"/>
          <w:szCs w:val="24"/>
        </w:rPr>
        <w:t>loss from the</w:t>
      </w:r>
      <w:r w:rsidR="0054013C" w:rsidRPr="00D86F2F">
        <w:rPr>
          <w:rFonts w:ascii="Times New Roman" w:hAnsi="Times New Roman" w:cs="Times New Roman"/>
          <w:sz w:val="24"/>
          <w:szCs w:val="24"/>
        </w:rPr>
        <w:t xml:space="preserve"> genital region</w:t>
      </w:r>
      <w:r w:rsidR="00D94518">
        <w:rPr>
          <w:rFonts w:ascii="Times New Roman" w:hAnsi="Times New Roman" w:cs="Times New Roman"/>
          <w:sz w:val="24"/>
          <w:szCs w:val="24"/>
        </w:rPr>
        <w:t xml:space="preserve">, </w:t>
      </w:r>
      <w:r w:rsidR="0054013C" w:rsidRPr="00D86F2F">
        <w:rPr>
          <w:rFonts w:ascii="Times New Roman" w:hAnsi="Times New Roman" w:cs="Times New Roman"/>
          <w:sz w:val="24"/>
          <w:szCs w:val="24"/>
        </w:rPr>
        <w:t xml:space="preserve">castration. </w:t>
      </w:r>
      <w:r w:rsidR="009151CD" w:rsidRPr="00D86F2F">
        <w:rPr>
          <w:rFonts w:ascii="Times New Roman" w:hAnsi="Times New Roman" w:cs="Times New Roman"/>
          <w:sz w:val="24"/>
          <w:szCs w:val="24"/>
        </w:rPr>
        <w:t xml:space="preserve">However, the reader is unlikely to be fully convinced by this interpretation, especially in light of the brilliant </w:t>
      </w:r>
      <w:r w:rsidR="00BA4228">
        <w:rPr>
          <w:rFonts w:ascii="Times New Roman" w:hAnsi="Times New Roman" w:cs="Times New Roman"/>
          <w:sz w:val="24"/>
          <w:szCs w:val="24"/>
        </w:rPr>
        <w:t>play</w:t>
      </w:r>
      <w:r w:rsidR="00F42509" w:rsidRPr="00D86F2F">
        <w:rPr>
          <w:rFonts w:ascii="Times New Roman" w:hAnsi="Times New Roman" w:cs="Times New Roman"/>
          <w:sz w:val="24"/>
          <w:szCs w:val="24"/>
        </w:rPr>
        <w:t xml:space="preserve"> that Erikson engages in</w:t>
      </w:r>
      <w:r w:rsidR="00BA4228">
        <w:rPr>
          <w:rFonts w:ascii="Times New Roman" w:hAnsi="Times New Roman" w:cs="Times New Roman"/>
          <w:sz w:val="24"/>
          <w:szCs w:val="24"/>
        </w:rPr>
        <w:t xml:space="preserve"> with Mary</w:t>
      </w:r>
      <w:r w:rsidR="00F42509" w:rsidRPr="00D86F2F">
        <w:rPr>
          <w:rFonts w:ascii="Times New Roman" w:hAnsi="Times New Roman" w:cs="Times New Roman"/>
          <w:sz w:val="24"/>
          <w:szCs w:val="24"/>
        </w:rPr>
        <w:t>.</w:t>
      </w:r>
    </w:p>
    <w:p w14:paraId="4BCF1F1C" w14:textId="40AF27E8" w:rsidR="00F42509" w:rsidRPr="00D86F2F" w:rsidRDefault="009151CD"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Before the second visit, Erikson finds out two vital pieces of information: Mary had been born with a sixth finger, which was removed when she was an infant, and she has a scar on her hand. She has been repeatedly asking about the scar</w:t>
      </w:r>
      <w:r w:rsidR="00A80BA2" w:rsidRPr="00D86F2F">
        <w:rPr>
          <w:rFonts w:ascii="Times New Roman" w:hAnsi="Times New Roman" w:cs="Times New Roman"/>
          <w:sz w:val="24"/>
          <w:szCs w:val="24"/>
        </w:rPr>
        <w:t xml:space="preserve"> and was told that it was a mosquito bite.</w:t>
      </w:r>
      <w:r w:rsidRPr="00D86F2F">
        <w:rPr>
          <w:rFonts w:ascii="Times New Roman" w:hAnsi="Times New Roman" w:cs="Times New Roman"/>
          <w:sz w:val="24"/>
          <w:szCs w:val="24"/>
        </w:rPr>
        <w:t xml:space="preserve"> The second piece of information was that her father had become less involved with her, due to worry about his job and his subsequent irritability with Mary—he shouted at her when </w:t>
      </w:r>
      <w:r w:rsidR="00D94518">
        <w:rPr>
          <w:rFonts w:ascii="Times New Roman" w:hAnsi="Times New Roman" w:cs="Times New Roman"/>
          <w:sz w:val="24"/>
          <w:szCs w:val="24"/>
        </w:rPr>
        <w:t>s</w:t>
      </w:r>
      <w:r w:rsidRPr="00D86F2F">
        <w:rPr>
          <w:rFonts w:ascii="Times New Roman" w:hAnsi="Times New Roman" w:cs="Times New Roman"/>
          <w:sz w:val="24"/>
          <w:szCs w:val="24"/>
        </w:rPr>
        <w:t>he visited him in the b</w:t>
      </w:r>
      <w:r w:rsidR="00F42509" w:rsidRPr="00D86F2F">
        <w:rPr>
          <w:rFonts w:ascii="Times New Roman" w:hAnsi="Times New Roman" w:cs="Times New Roman"/>
          <w:sz w:val="24"/>
          <w:szCs w:val="24"/>
        </w:rPr>
        <w:t>athroom</w:t>
      </w:r>
      <w:r w:rsidR="00D94518">
        <w:rPr>
          <w:rFonts w:ascii="Times New Roman" w:hAnsi="Times New Roman" w:cs="Times New Roman"/>
          <w:sz w:val="24"/>
          <w:szCs w:val="24"/>
        </w:rPr>
        <w:t>:</w:t>
      </w:r>
      <w:r w:rsidR="00F42509" w:rsidRPr="00D86F2F">
        <w:rPr>
          <w:rFonts w:ascii="Times New Roman" w:hAnsi="Times New Roman" w:cs="Times New Roman"/>
          <w:sz w:val="24"/>
          <w:szCs w:val="24"/>
        </w:rPr>
        <w:t xml:space="preserve"> “You stay out of here!”</w:t>
      </w:r>
      <w:r w:rsidR="00A80BA2" w:rsidRPr="00D86F2F">
        <w:rPr>
          <w:rFonts w:ascii="Times New Roman" w:hAnsi="Times New Roman" w:cs="Times New Roman"/>
          <w:sz w:val="24"/>
          <w:szCs w:val="24"/>
        </w:rPr>
        <w:t xml:space="preserve"> (p. 228).</w:t>
      </w:r>
    </w:p>
    <w:p w14:paraId="63E94F29" w14:textId="17F692A1" w:rsidR="009151CD" w:rsidRPr="00D86F2F" w:rsidRDefault="009151CD"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 xml:space="preserve">In this second visit, Mary goes to the blocks in the room and makes a wonderfully evocative structure. There is a box with a toy cow inside, and five parallel blocks and one perpendicular block </w:t>
      </w:r>
      <w:r w:rsidR="00D94518">
        <w:rPr>
          <w:rFonts w:ascii="Times New Roman" w:hAnsi="Times New Roman" w:cs="Times New Roman"/>
          <w:sz w:val="24"/>
          <w:szCs w:val="24"/>
        </w:rPr>
        <w:t xml:space="preserve">are </w:t>
      </w:r>
      <w:r w:rsidRPr="00D86F2F">
        <w:rPr>
          <w:rFonts w:ascii="Times New Roman" w:hAnsi="Times New Roman" w:cs="Times New Roman"/>
          <w:sz w:val="24"/>
          <w:szCs w:val="24"/>
        </w:rPr>
        <w:t>attached to the box. Instantly, Erikson sees that it resembles a six-fingered hand. Mary appears to have enjoyed her play immensely. Then, when it is time to go, she looks teasingly at Erikson, takes her mother’s hand, and pulls her from Erikson’s office into the waiting room. When Erikson tries to follow, the little girl tells him, “</w:t>
      </w:r>
      <w:proofErr w:type="spellStart"/>
      <w:r w:rsidRPr="00D86F2F">
        <w:rPr>
          <w:rFonts w:ascii="Times New Roman" w:hAnsi="Times New Roman" w:cs="Times New Roman"/>
          <w:sz w:val="24"/>
          <w:szCs w:val="24"/>
        </w:rPr>
        <w:t>Thtay</w:t>
      </w:r>
      <w:proofErr w:type="spellEnd"/>
      <w:r w:rsidRPr="00D86F2F">
        <w:rPr>
          <w:rFonts w:ascii="Times New Roman" w:hAnsi="Times New Roman" w:cs="Times New Roman"/>
          <w:sz w:val="24"/>
          <w:szCs w:val="24"/>
        </w:rPr>
        <w:t xml:space="preserve"> in there!” Erikson says, “</w:t>
      </w:r>
      <w:r w:rsidR="003C66AA">
        <w:rPr>
          <w:rFonts w:ascii="Times New Roman" w:hAnsi="Times New Roman" w:cs="Times New Roman"/>
          <w:sz w:val="24"/>
          <w:szCs w:val="24"/>
        </w:rPr>
        <w:t>T</w:t>
      </w:r>
      <w:r w:rsidRPr="00D86F2F">
        <w:rPr>
          <w:rFonts w:ascii="Times New Roman" w:hAnsi="Times New Roman" w:cs="Times New Roman"/>
          <w:sz w:val="24"/>
          <w:szCs w:val="24"/>
        </w:rPr>
        <w:t xml:space="preserve">here is nothing to do but to enter into the spirit of the game. I open the door slightly, quickly push the toy cow through the opening, make it squeak, and withdraw it. Mary is beside herself with pleasure and insists that the game be repeated a few times. She gets her wish, </w:t>
      </w:r>
      <w:proofErr w:type="gramStart"/>
      <w:r w:rsidRPr="00D86F2F">
        <w:rPr>
          <w:rFonts w:ascii="Times New Roman" w:hAnsi="Times New Roman" w:cs="Times New Roman"/>
          <w:sz w:val="24"/>
          <w:szCs w:val="24"/>
        </w:rPr>
        <w:t>then</w:t>
      </w:r>
      <w:proofErr w:type="gramEnd"/>
      <w:r w:rsidRPr="00D86F2F">
        <w:rPr>
          <w:rFonts w:ascii="Times New Roman" w:hAnsi="Times New Roman" w:cs="Times New Roman"/>
          <w:sz w:val="24"/>
          <w:szCs w:val="24"/>
        </w:rPr>
        <w:t xml:space="preserve"> it is time for her to go home. When she leaves she looks triumphantly and yet affectionately at me and promises to come back. I am left with the task of</w:t>
      </w:r>
      <w:r w:rsidR="00A80BA2" w:rsidRPr="00D86F2F">
        <w:rPr>
          <w:rFonts w:ascii="Times New Roman" w:hAnsi="Times New Roman" w:cs="Times New Roman"/>
          <w:sz w:val="24"/>
          <w:szCs w:val="24"/>
        </w:rPr>
        <w:t xml:space="preserve"> figuring out what has happened</w:t>
      </w:r>
      <w:r w:rsidRPr="00D86F2F">
        <w:rPr>
          <w:rFonts w:ascii="Times New Roman" w:hAnsi="Times New Roman" w:cs="Times New Roman"/>
          <w:sz w:val="24"/>
          <w:szCs w:val="24"/>
        </w:rPr>
        <w:t>”</w:t>
      </w:r>
      <w:r w:rsidR="00A80BA2" w:rsidRPr="00D86F2F">
        <w:rPr>
          <w:rFonts w:ascii="Times New Roman" w:hAnsi="Times New Roman" w:cs="Times New Roman"/>
          <w:sz w:val="24"/>
          <w:szCs w:val="24"/>
        </w:rPr>
        <w:t xml:space="preserve"> (p. 231). </w:t>
      </w:r>
    </w:p>
    <w:p w14:paraId="088EB782" w14:textId="242EDA42" w:rsidR="009151CD" w:rsidRPr="00D86F2F" w:rsidRDefault="009151CD"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lastRenderedPageBreak/>
        <w:t>When he attempts to analyze what happened, he can’t seem to get rid of the idea that Mary is dealing with sexuality, rather than simply being worried about the scar on her finger, and the fact that her dad isn’t playing with her much anymore because he is so worried about his job. He pays a lot of attention to the fact that Mary liked to be with her father when he shaved and would ask about his genitals, and again, has to draw the parallel between her lost finger and her absent penis. In their play, he analyzes the play as restoration of the finger to the hand (to which we might say, “Amen”) but also that the cow in the stall symbolizes the restoration of the loss of the genital region, basically her compensation for her lack of penis (to which we might say, “Ach, the ghost of Sigmund!”)</w:t>
      </w:r>
      <w:r w:rsidR="00BF30E3">
        <w:rPr>
          <w:rFonts w:ascii="Times New Roman" w:hAnsi="Times New Roman" w:cs="Times New Roman"/>
          <w:sz w:val="24"/>
          <w:szCs w:val="24"/>
        </w:rPr>
        <w:t>.</w:t>
      </w:r>
    </w:p>
    <w:p w14:paraId="6622A102" w14:textId="3D119718" w:rsidR="009151CD" w:rsidRPr="00D86F2F" w:rsidRDefault="009151CD"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 xml:space="preserve">But that is a minor interruption. Erikson, in delightfully developmental fashion, pays attention to Mary. In her play, she tells him what’s wrong, and how to make it right, and he listens. The play does in fact appear to strongly support his hypothesis about the healing aspects of play in therapy, and the fact that she got it right—experienced play satiation—appears indubitably true. In addition, the way that he continues to play with her, letting her boss him, then compromising by pushing out </w:t>
      </w:r>
      <w:r w:rsidR="00BF30E3">
        <w:rPr>
          <w:rFonts w:ascii="Times New Roman" w:hAnsi="Times New Roman" w:cs="Times New Roman"/>
          <w:sz w:val="24"/>
          <w:szCs w:val="24"/>
        </w:rPr>
        <w:t xml:space="preserve">the </w:t>
      </w:r>
      <w:r w:rsidRPr="00D86F2F">
        <w:rPr>
          <w:rFonts w:ascii="Times New Roman" w:hAnsi="Times New Roman" w:cs="Times New Roman"/>
          <w:sz w:val="24"/>
          <w:szCs w:val="24"/>
        </w:rPr>
        <w:t>cow and squeaking it, is blissfully appropriate. In the play</w:t>
      </w:r>
      <w:r w:rsidR="00BF30E3">
        <w:rPr>
          <w:rFonts w:ascii="Times New Roman" w:hAnsi="Times New Roman" w:cs="Times New Roman"/>
          <w:sz w:val="24"/>
          <w:szCs w:val="24"/>
        </w:rPr>
        <w:t>,</w:t>
      </w:r>
      <w:r w:rsidRPr="00D86F2F">
        <w:rPr>
          <w:rFonts w:ascii="Times New Roman" w:hAnsi="Times New Roman" w:cs="Times New Roman"/>
          <w:sz w:val="24"/>
          <w:szCs w:val="24"/>
        </w:rPr>
        <w:t xml:space="preserve"> she gains practical mastery, and she also is provided with hope: if she can influence this grown</w:t>
      </w:r>
      <w:r w:rsidR="00BF30E3">
        <w:rPr>
          <w:rFonts w:ascii="Times New Roman" w:hAnsi="Times New Roman" w:cs="Times New Roman"/>
          <w:sz w:val="24"/>
          <w:szCs w:val="24"/>
        </w:rPr>
        <w:t>-</w:t>
      </w:r>
      <w:r w:rsidRPr="00D86F2F">
        <w:rPr>
          <w:rFonts w:ascii="Times New Roman" w:hAnsi="Times New Roman" w:cs="Times New Roman"/>
          <w:sz w:val="24"/>
          <w:szCs w:val="24"/>
        </w:rPr>
        <w:t>up man to play with her, maybe she can convince her father to play with her as well. And, as Erikson relates, this is in fact what happens. The daughter shows an interest in train engines, and the father takes her out to see the trains, and “there was a revived pl</w:t>
      </w:r>
      <w:r w:rsidR="00A80BA2" w:rsidRPr="00D86F2F">
        <w:rPr>
          <w:rFonts w:ascii="Times New Roman" w:hAnsi="Times New Roman" w:cs="Times New Roman"/>
          <w:sz w:val="24"/>
          <w:szCs w:val="24"/>
        </w:rPr>
        <w:t>ay relationship with her father</w:t>
      </w:r>
      <w:r w:rsidRPr="00D86F2F">
        <w:rPr>
          <w:rFonts w:ascii="Times New Roman" w:hAnsi="Times New Roman" w:cs="Times New Roman"/>
          <w:sz w:val="24"/>
          <w:szCs w:val="24"/>
        </w:rPr>
        <w:t>”</w:t>
      </w:r>
      <w:r w:rsidR="00A80BA2" w:rsidRPr="00D86F2F">
        <w:rPr>
          <w:rFonts w:ascii="Times New Roman" w:hAnsi="Times New Roman" w:cs="Times New Roman"/>
          <w:sz w:val="24"/>
          <w:szCs w:val="24"/>
        </w:rPr>
        <w:t xml:space="preserve"> (p. 233). </w:t>
      </w:r>
      <w:r w:rsidRPr="00D86F2F">
        <w:rPr>
          <w:rFonts w:ascii="Times New Roman" w:hAnsi="Times New Roman" w:cs="Times New Roman"/>
          <w:sz w:val="24"/>
          <w:szCs w:val="24"/>
        </w:rPr>
        <w:t xml:space="preserve"> </w:t>
      </w:r>
    </w:p>
    <w:p w14:paraId="5987BF10" w14:textId="77777777" w:rsidR="009F5EDA" w:rsidRPr="00D86F2F" w:rsidRDefault="00D271C1" w:rsidP="00D86F2F">
      <w:pPr>
        <w:spacing w:after="0" w:line="480" w:lineRule="auto"/>
        <w:rPr>
          <w:rFonts w:ascii="Times New Roman" w:hAnsi="Times New Roman" w:cs="Times New Roman"/>
          <w:sz w:val="24"/>
          <w:szCs w:val="24"/>
        </w:rPr>
      </w:pPr>
      <w:r w:rsidRPr="00D86F2F">
        <w:rPr>
          <w:rFonts w:ascii="Times New Roman" w:hAnsi="Times New Roman" w:cs="Times New Roman"/>
          <w:sz w:val="24"/>
          <w:szCs w:val="24"/>
          <w:u w:val="single"/>
        </w:rPr>
        <w:t>Industry vs. Inferiority</w:t>
      </w:r>
      <w:r w:rsidRPr="00D86F2F">
        <w:rPr>
          <w:rFonts w:ascii="Times New Roman" w:hAnsi="Times New Roman" w:cs="Times New Roman"/>
          <w:sz w:val="24"/>
          <w:szCs w:val="24"/>
        </w:rPr>
        <w:t xml:space="preserve"> </w:t>
      </w:r>
    </w:p>
    <w:p w14:paraId="47B9B3E3" w14:textId="0592A00D" w:rsidR="00F42509"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 xml:space="preserve">This </w:t>
      </w:r>
      <w:r w:rsidR="00A80BA2" w:rsidRPr="00D86F2F">
        <w:rPr>
          <w:rFonts w:ascii="Times New Roman" w:hAnsi="Times New Roman" w:cs="Times New Roman"/>
          <w:sz w:val="24"/>
          <w:szCs w:val="24"/>
        </w:rPr>
        <w:t xml:space="preserve">stage </w:t>
      </w:r>
      <w:r w:rsidRPr="00D86F2F">
        <w:rPr>
          <w:rFonts w:ascii="Times New Roman" w:hAnsi="Times New Roman" w:cs="Times New Roman"/>
          <w:sz w:val="24"/>
          <w:szCs w:val="24"/>
        </w:rPr>
        <w:t xml:space="preserve">is one of Erikson’s great contributions. Industry vs. </w:t>
      </w:r>
      <w:r w:rsidR="00320E34">
        <w:rPr>
          <w:rFonts w:ascii="Times New Roman" w:hAnsi="Times New Roman" w:cs="Times New Roman"/>
          <w:sz w:val="24"/>
          <w:szCs w:val="24"/>
        </w:rPr>
        <w:t>i</w:t>
      </w:r>
      <w:r w:rsidRPr="00D86F2F">
        <w:rPr>
          <w:rFonts w:ascii="Times New Roman" w:hAnsi="Times New Roman" w:cs="Times New Roman"/>
          <w:sz w:val="24"/>
          <w:szCs w:val="24"/>
        </w:rPr>
        <w:t xml:space="preserve">nferiority is </w:t>
      </w:r>
      <w:r w:rsidR="00320E34">
        <w:rPr>
          <w:rFonts w:ascii="Times New Roman" w:hAnsi="Times New Roman" w:cs="Times New Roman"/>
          <w:sz w:val="24"/>
          <w:szCs w:val="24"/>
        </w:rPr>
        <w:t xml:space="preserve">explained </w:t>
      </w:r>
      <w:r w:rsidRPr="00D86F2F">
        <w:rPr>
          <w:rFonts w:ascii="Times New Roman" w:hAnsi="Times New Roman" w:cs="Times New Roman"/>
          <w:sz w:val="24"/>
          <w:szCs w:val="24"/>
        </w:rPr>
        <w:t>as trying to navigate between extremes</w:t>
      </w:r>
      <w:r w:rsidR="00320E34">
        <w:rPr>
          <w:rFonts w:ascii="Times New Roman" w:hAnsi="Times New Roman" w:cs="Times New Roman"/>
          <w:sz w:val="24"/>
          <w:szCs w:val="24"/>
        </w:rPr>
        <w:t>:</w:t>
      </w:r>
      <w:r w:rsidRPr="00D86F2F">
        <w:rPr>
          <w:rFonts w:ascii="Times New Roman" w:hAnsi="Times New Roman" w:cs="Times New Roman"/>
          <w:sz w:val="24"/>
          <w:szCs w:val="24"/>
        </w:rPr>
        <w:t xml:space="preserve"> all work versus all play. Neither extreme is satisfying nor </w:t>
      </w:r>
      <w:r w:rsidRPr="00D86F2F">
        <w:rPr>
          <w:rFonts w:ascii="Times New Roman" w:hAnsi="Times New Roman" w:cs="Times New Roman"/>
          <w:sz w:val="24"/>
          <w:szCs w:val="24"/>
        </w:rPr>
        <w:lastRenderedPageBreak/>
        <w:t>recommended. Erikson identifies American cultural tendencies toward extremes</w:t>
      </w:r>
      <w:r w:rsidR="00320E34">
        <w:rPr>
          <w:rFonts w:ascii="Times New Roman" w:hAnsi="Times New Roman" w:cs="Times New Roman"/>
          <w:sz w:val="24"/>
          <w:szCs w:val="24"/>
        </w:rPr>
        <w:t>—</w:t>
      </w:r>
      <w:r w:rsidRPr="00D86F2F">
        <w:rPr>
          <w:rFonts w:ascii="Times New Roman" w:hAnsi="Times New Roman" w:cs="Times New Roman"/>
          <w:sz w:val="24"/>
          <w:szCs w:val="24"/>
        </w:rPr>
        <w:t xml:space="preserve">our technological and materialistic society turning out conformist drones, while our obsession with individual freedom doesn’t provide sufficient structure for children and may simply allow parents to be lax and lazy in their parenting. This stage is terribly important to vocational identity, because you need to have the sense that you can do one </w:t>
      </w:r>
      <w:r w:rsidR="00A80BA2" w:rsidRPr="00D86F2F">
        <w:rPr>
          <w:rFonts w:ascii="Times New Roman" w:hAnsi="Times New Roman" w:cs="Times New Roman"/>
          <w:sz w:val="24"/>
          <w:szCs w:val="24"/>
        </w:rPr>
        <w:t xml:space="preserve">thing well. By contrast in Freud, the </w:t>
      </w:r>
      <w:r w:rsidRPr="00D86F2F">
        <w:rPr>
          <w:rFonts w:ascii="Times New Roman" w:hAnsi="Times New Roman" w:cs="Times New Roman"/>
          <w:sz w:val="24"/>
          <w:szCs w:val="24"/>
        </w:rPr>
        <w:t>concept of latency is too passive. With Freud you get a sense that he failed to see how active this age range is, how dynamic, how creative and hardworking. With Erikson you get a much more dynamic sense of children ages 6</w:t>
      </w:r>
      <w:r w:rsidR="00320E34">
        <w:rPr>
          <w:rFonts w:ascii="Times New Roman" w:hAnsi="Times New Roman" w:cs="Times New Roman"/>
          <w:sz w:val="24"/>
          <w:szCs w:val="24"/>
        </w:rPr>
        <w:t>–</w:t>
      </w:r>
      <w:r w:rsidRPr="00D86F2F">
        <w:rPr>
          <w:rFonts w:ascii="Times New Roman" w:hAnsi="Times New Roman" w:cs="Times New Roman"/>
          <w:sz w:val="24"/>
          <w:szCs w:val="24"/>
        </w:rPr>
        <w:t>12, not just a time of latency/inactiv</w:t>
      </w:r>
      <w:r w:rsidR="00F42509" w:rsidRPr="00D86F2F">
        <w:rPr>
          <w:rFonts w:ascii="Times New Roman" w:hAnsi="Times New Roman" w:cs="Times New Roman"/>
          <w:sz w:val="24"/>
          <w:szCs w:val="24"/>
        </w:rPr>
        <w:t>ity, but of incredible activity.</w:t>
      </w:r>
    </w:p>
    <w:p w14:paraId="3A36D498" w14:textId="6512C632" w:rsidR="00F42509" w:rsidRPr="00D86F2F" w:rsidRDefault="00320E34" w:rsidP="00D86F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Erikson</w:t>
      </w:r>
      <w:r w:rsidRPr="00D86F2F">
        <w:rPr>
          <w:rFonts w:ascii="Times New Roman" w:hAnsi="Times New Roman" w:cs="Times New Roman"/>
          <w:sz w:val="24"/>
          <w:szCs w:val="24"/>
        </w:rPr>
        <w:t xml:space="preserve"> </w:t>
      </w:r>
      <w:r w:rsidR="00D271C1" w:rsidRPr="00D86F2F">
        <w:rPr>
          <w:rFonts w:ascii="Times New Roman" w:hAnsi="Times New Roman" w:cs="Times New Roman"/>
          <w:sz w:val="24"/>
          <w:szCs w:val="24"/>
        </w:rPr>
        <w:t xml:space="preserve">says that children need to be left alone to play, but he says that teachers and parents are vitally important </w:t>
      </w:r>
      <w:r w:rsidR="002F21E1" w:rsidRPr="00D86F2F">
        <w:rPr>
          <w:rFonts w:ascii="Times New Roman" w:hAnsi="Times New Roman" w:cs="Times New Roman"/>
          <w:sz w:val="24"/>
          <w:szCs w:val="24"/>
        </w:rPr>
        <w:t>too</w:t>
      </w:r>
      <w:r w:rsidR="00D271C1" w:rsidRPr="00D86F2F">
        <w:rPr>
          <w:rFonts w:ascii="Times New Roman" w:hAnsi="Times New Roman" w:cs="Times New Roman"/>
          <w:sz w:val="24"/>
          <w:szCs w:val="24"/>
        </w:rPr>
        <w:t xml:space="preserve">. They should </w:t>
      </w:r>
      <w:r w:rsidR="002F21E1" w:rsidRPr="00D86F2F">
        <w:rPr>
          <w:rFonts w:ascii="Times New Roman" w:hAnsi="Times New Roman" w:cs="Times New Roman"/>
          <w:sz w:val="24"/>
          <w:szCs w:val="24"/>
        </w:rPr>
        <w:t xml:space="preserve">highlight and reinforce what a child can do, which will help them develop </w:t>
      </w:r>
      <w:r w:rsidR="00D271C1" w:rsidRPr="00D86F2F">
        <w:rPr>
          <w:rFonts w:ascii="Times New Roman" w:hAnsi="Times New Roman" w:cs="Times New Roman"/>
          <w:sz w:val="24"/>
          <w:szCs w:val="24"/>
        </w:rPr>
        <w:t>competence.</w:t>
      </w:r>
      <w:r w:rsidR="002F21E1" w:rsidRPr="00D86F2F">
        <w:rPr>
          <w:rFonts w:ascii="Times New Roman" w:hAnsi="Times New Roman" w:cs="Times New Roman"/>
          <w:sz w:val="24"/>
          <w:szCs w:val="24"/>
        </w:rPr>
        <w:t xml:space="preserve"> In doing so, they should let there be play in work and work in play, and that work itself should not be overemphasized, lest they </w:t>
      </w:r>
      <w:r w:rsidR="00D271C1" w:rsidRPr="00D86F2F">
        <w:rPr>
          <w:rFonts w:ascii="Times New Roman" w:hAnsi="Times New Roman" w:cs="Times New Roman"/>
          <w:sz w:val="24"/>
          <w:szCs w:val="24"/>
        </w:rPr>
        <w:t xml:space="preserve">turn the child into a little drone, a </w:t>
      </w:r>
      <w:r w:rsidR="00A80BA2" w:rsidRPr="00D86F2F">
        <w:rPr>
          <w:rFonts w:ascii="Times New Roman" w:hAnsi="Times New Roman" w:cs="Times New Roman"/>
          <w:sz w:val="24"/>
          <w:szCs w:val="24"/>
        </w:rPr>
        <w:t xml:space="preserve">cog in the wheels of capitalism. </w:t>
      </w:r>
      <w:r w:rsidR="00D271C1" w:rsidRPr="00D86F2F">
        <w:rPr>
          <w:rFonts w:ascii="Times New Roman" w:hAnsi="Times New Roman" w:cs="Times New Roman"/>
          <w:sz w:val="24"/>
          <w:szCs w:val="24"/>
        </w:rPr>
        <w:t>Above all, the child must learn to do things well in order to have good self-esteem, because “there is the danger, probably the most common one, that throughout the long years of going to school a child will never acquire the enjoyment of work and pride in doing at least one kind of t</w:t>
      </w:r>
      <w:r w:rsidR="00E16402" w:rsidRPr="00D86F2F">
        <w:rPr>
          <w:rFonts w:ascii="Times New Roman" w:hAnsi="Times New Roman" w:cs="Times New Roman"/>
          <w:sz w:val="24"/>
          <w:szCs w:val="24"/>
        </w:rPr>
        <w:t>hing really well</w:t>
      </w:r>
      <w:r w:rsidR="00D271C1" w:rsidRPr="00D86F2F">
        <w:rPr>
          <w:rFonts w:ascii="Times New Roman" w:hAnsi="Times New Roman" w:cs="Times New Roman"/>
          <w:sz w:val="24"/>
          <w:szCs w:val="24"/>
        </w:rPr>
        <w:t>”</w:t>
      </w:r>
      <w:r w:rsidR="00E16402" w:rsidRPr="00D86F2F">
        <w:rPr>
          <w:rFonts w:ascii="Times New Roman" w:hAnsi="Times New Roman" w:cs="Times New Roman"/>
          <w:sz w:val="24"/>
          <w:szCs w:val="24"/>
        </w:rPr>
        <w:t xml:space="preserve"> (Erikson, 1968, p. 125). </w:t>
      </w:r>
    </w:p>
    <w:p w14:paraId="6486AFD8" w14:textId="77777777" w:rsidR="00D271C1"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 xml:space="preserve">Again, play is a prototype/preview/practice for work, which highlights Erikson’s contributions to career counseling. There is a sense that play helps a child by serving as a prototype for being an effective and productive adult. Erikson emphasizes the idea of successful play, of being able to express oneself and communicate through play. Clearly, a child needs to be successful in play—which often serves as a child’s interpretation of the “real” world—and the ability to be successful in play equips a child to begin to do things that are recognized by the </w:t>
      </w:r>
      <w:r w:rsidRPr="00D86F2F">
        <w:rPr>
          <w:rFonts w:ascii="Times New Roman" w:hAnsi="Times New Roman" w:cs="Times New Roman"/>
          <w:sz w:val="24"/>
          <w:szCs w:val="24"/>
        </w:rPr>
        <w:lastRenderedPageBreak/>
        <w:t>adult world as productive—“playing” an instrument, “playing” an organized sport, along with schoolwork and work-related tasks like housework, yard work, etc. Erikson says that is vital to a child’s self-esteem that she be able to do things well.</w:t>
      </w:r>
    </w:p>
    <w:p w14:paraId="1E14EF80" w14:textId="1C4A6434" w:rsidR="009F5EDA" w:rsidRPr="00D86F2F" w:rsidRDefault="00D271C1" w:rsidP="00D86F2F">
      <w:pPr>
        <w:spacing w:after="0" w:line="480" w:lineRule="auto"/>
        <w:rPr>
          <w:rFonts w:ascii="Times New Roman" w:hAnsi="Times New Roman" w:cs="Times New Roman"/>
          <w:sz w:val="24"/>
          <w:szCs w:val="24"/>
        </w:rPr>
      </w:pPr>
      <w:r w:rsidRPr="00D86F2F">
        <w:rPr>
          <w:rFonts w:ascii="Times New Roman" w:hAnsi="Times New Roman" w:cs="Times New Roman"/>
          <w:sz w:val="24"/>
          <w:szCs w:val="24"/>
          <w:u w:val="single"/>
        </w:rPr>
        <w:t xml:space="preserve">Identity vs. Role </w:t>
      </w:r>
      <w:r w:rsidR="00320E34">
        <w:rPr>
          <w:rFonts w:ascii="Times New Roman" w:hAnsi="Times New Roman" w:cs="Times New Roman"/>
          <w:sz w:val="24"/>
          <w:szCs w:val="24"/>
          <w:u w:val="single"/>
        </w:rPr>
        <w:t>C</w:t>
      </w:r>
      <w:r w:rsidRPr="00D86F2F">
        <w:rPr>
          <w:rFonts w:ascii="Times New Roman" w:hAnsi="Times New Roman" w:cs="Times New Roman"/>
          <w:sz w:val="24"/>
          <w:szCs w:val="24"/>
          <w:u w:val="single"/>
        </w:rPr>
        <w:t>onfusion</w:t>
      </w:r>
      <w:r w:rsidRPr="00D86F2F">
        <w:rPr>
          <w:rFonts w:ascii="Times New Roman" w:hAnsi="Times New Roman" w:cs="Times New Roman"/>
          <w:sz w:val="24"/>
          <w:szCs w:val="24"/>
        </w:rPr>
        <w:t xml:space="preserve">  </w:t>
      </w:r>
    </w:p>
    <w:p w14:paraId="2434C8E9" w14:textId="45312680" w:rsidR="003B41B9"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The stage for identity development is adolescence. Naturally it begins earlier, and continues throughout one’s life, but Erikson</w:t>
      </w:r>
      <w:r w:rsidR="00D466EE" w:rsidRPr="00D86F2F">
        <w:rPr>
          <w:rFonts w:ascii="Times New Roman" w:hAnsi="Times New Roman" w:cs="Times New Roman"/>
          <w:sz w:val="24"/>
          <w:szCs w:val="24"/>
        </w:rPr>
        <w:t xml:space="preserve"> (1968)</w:t>
      </w:r>
      <w:r w:rsidRPr="00D86F2F">
        <w:rPr>
          <w:rFonts w:ascii="Times New Roman" w:hAnsi="Times New Roman" w:cs="Times New Roman"/>
          <w:sz w:val="24"/>
          <w:szCs w:val="24"/>
        </w:rPr>
        <w:t xml:space="preserve"> says that “we assume that not until adolescence does the individual develop the prerequisites in physiological growth, mental maturation, and social responsibility to experience and pass through the crisis of identity”</w:t>
      </w:r>
      <w:r w:rsidR="00D466EE" w:rsidRPr="00D86F2F">
        <w:rPr>
          <w:rFonts w:ascii="Times New Roman" w:hAnsi="Times New Roman" w:cs="Times New Roman"/>
          <w:sz w:val="24"/>
          <w:szCs w:val="24"/>
        </w:rPr>
        <w:t xml:space="preserve"> (p. 91)—</w:t>
      </w:r>
      <w:r w:rsidRPr="00D86F2F">
        <w:rPr>
          <w:rFonts w:ascii="Times New Roman" w:hAnsi="Times New Roman" w:cs="Times New Roman"/>
          <w:sz w:val="24"/>
          <w:szCs w:val="24"/>
        </w:rPr>
        <w:t xml:space="preserve">not until adolescence does the individual begin to have a recognizable identity. </w:t>
      </w:r>
      <w:r w:rsidR="003B41B9" w:rsidRPr="00D86F2F">
        <w:rPr>
          <w:rFonts w:ascii="Times New Roman" w:hAnsi="Times New Roman" w:cs="Times New Roman"/>
          <w:sz w:val="24"/>
          <w:szCs w:val="24"/>
        </w:rPr>
        <w:t xml:space="preserve">In </w:t>
      </w:r>
      <w:r w:rsidR="003B41B9" w:rsidRPr="00D86F2F">
        <w:rPr>
          <w:rFonts w:ascii="Times New Roman" w:hAnsi="Times New Roman" w:cs="Times New Roman"/>
          <w:i/>
          <w:sz w:val="24"/>
          <w:szCs w:val="24"/>
        </w:rPr>
        <w:t xml:space="preserve">Identity: Youth and </w:t>
      </w:r>
      <w:r w:rsidR="00644BE9">
        <w:rPr>
          <w:rFonts w:ascii="Times New Roman" w:hAnsi="Times New Roman" w:cs="Times New Roman"/>
          <w:i/>
          <w:sz w:val="24"/>
          <w:szCs w:val="24"/>
        </w:rPr>
        <w:t>C</w:t>
      </w:r>
      <w:r w:rsidR="003B41B9" w:rsidRPr="00D86F2F">
        <w:rPr>
          <w:rFonts w:ascii="Times New Roman" w:hAnsi="Times New Roman" w:cs="Times New Roman"/>
          <w:i/>
          <w:sz w:val="24"/>
          <w:szCs w:val="24"/>
        </w:rPr>
        <w:t>risis,</w:t>
      </w:r>
      <w:r w:rsidR="003B41B9" w:rsidRPr="00D86F2F">
        <w:rPr>
          <w:rFonts w:ascii="Times New Roman" w:hAnsi="Times New Roman" w:cs="Times New Roman"/>
          <w:sz w:val="24"/>
          <w:szCs w:val="24"/>
        </w:rPr>
        <w:t xml:space="preserve"> Erikson</w:t>
      </w:r>
      <w:r w:rsidR="00D466EE" w:rsidRPr="00D86F2F">
        <w:rPr>
          <w:rFonts w:ascii="Times New Roman" w:hAnsi="Times New Roman" w:cs="Times New Roman"/>
          <w:sz w:val="24"/>
          <w:szCs w:val="24"/>
        </w:rPr>
        <w:t xml:space="preserve"> (1968)</w:t>
      </w:r>
      <w:r w:rsidR="003B41B9" w:rsidRPr="00D86F2F">
        <w:rPr>
          <w:rFonts w:ascii="Times New Roman" w:hAnsi="Times New Roman" w:cs="Times New Roman"/>
          <w:sz w:val="24"/>
          <w:szCs w:val="24"/>
        </w:rPr>
        <w:t xml:space="preserve"> talks about the ritualized use of the term </w:t>
      </w:r>
      <w:r w:rsidR="003B41B9" w:rsidRPr="002367C5">
        <w:rPr>
          <w:rFonts w:ascii="Times New Roman" w:hAnsi="Times New Roman" w:cs="Times New Roman"/>
          <w:i/>
          <w:sz w:val="24"/>
          <w:szCs w:val="24"/>
        </w:rPr>
        <w:t>identity crisis</w:t>
      </w:r>
      <w:r w:rsidR="003B41B9" w:rsidRPr="00D86F2F">
        <w:rPr>
          <w:rFonts w:ascii="Times New Roman" w:hAnsi="Times New Roman" w:cs="Times New Roman"/>
          <w:sz w:val="24"/>
          <w:szCs w:val="24"/>
        </w:rPr>
        <w:t xml:space="preserve">. He then goes on to say that the word </w:t>
      </w:r>
      <w:r w:rsidR="003B41B9" w:rsidRPr="002367C5">
        <w:rPr>
          <w:rFonts w:ascii="Times New Roman" w:hAnsi="Times New Roman" w:cs="Times New Roman"/>
          <w:i/>
          <w:sz w:val="24"/>
          <w:szCs w:val="24"/>
        </w:rPr>
        <w:t>crisis</w:t>
      </w:r>
      <w:r w:rsidR="003B41B9" w:rsidRPr="00D86F2F">
        <w:rPr>
          <w:rFonts w:ascii="Times New Roman" w:hAnsi="Times New Roman" w:cs="Times New Roman"/>
          <w:sz w:val="24"/>
          <w:szCs w:val="24"/>
        </w:rPr>
        <w:t xml:space="preserve"> has come to mean “a necessary turning point, a crucial moment, when development must move one way or another, marshaling resources of growth, recovery, and further differentiation”</w:t>
      </w:r>
      <w:r w:rsidR="00D466EE" w:rsidRPr="00D86F2F">
        <w:rPr>
          <w:rFonts w:ascii="Times New Roman" w:hAnsi="Times New Roman" w:cs="Times New Roman"/>
          <w:sz w:val="24"/>
          <w:szCs w:val="24"/>
        </w:rPr>
        <w:t xml:space="preserve"> (p. 16)</w:t>
      </w:r>
      <w:r w:rsidR="00644BE9">
        <w:rPr>
          <w:rFonts w:ascii="Times New Roman" w:hAnsi="Times New Roman" w:cs="Times New Roman"/>
          <w:sz w:val="24"/>
          <w:szCs w:val="24"/>
        </w:rPr>
        <w:t>. He also</w:t>
      </w:r>
      <w:r w:rsidR="003B41B9" w:rsidRPr="00D86F2F">
        <w:rPr>
          <w:rFonts w:ascii="Times New Roman" w:hAnsi="Times New Roman" w:cs="Times New Roman"/>
          <w:sz w:val="24"/>
          <w:szCs w:val="24"/>
        </w:rPr>
        <w:t xml:space="preserve"> says that “we have learned to ascribe a normative ‘identity crisis’ to the age of </w:t>
      </w:r>
      <w:r w:rsidR="00D466EE" w:rsidRPr="00D86F2F">
        <w:rPr>
          <w:rFonts w:ascii="Times New Roman" w:hAnsi="Times New Roman" w:cs="Times New Roman"/>
          <w:sz w:val="24"/>
          <w:szCs w:val="24"/>
        </w:rPr>
        <w:t>adolescence and young adulthood</w:t>
      </w:r>
      <w:r w:rsidR="003B41B9" w:rsidRPr="00D86F2F">
        <w:rPr>
          <w:rFonts w:ascii="Times New Roman" w:hAnsi="Times New Roman" w:cs="Times New Roman"/>
          <w:sz w:val="24"/>
          <w:szCs w:val="24"/>
        </w:rPr>
        <w:t>”</w:t>
      </w:r>
      <w:r w:rsidR="00D466EE" w:rsidRPr="00D86F2F">
        <w:rPr>
          <w:rFonts w:ascii="Times New Roman" w:hAnsi="Times New Roman" w:cs="Times New Roman"/>
          <w:sz w:val="24"/>
          <w:szCs w:val="24"/>
        </w:rPr>
        <w:t xml:space="preserve"> (p. 17).</w:t>
      </w:r>
    </w:p>
    <w:p w14:paraId="180C4A18" w14:textId="6B78F511" w:rsidR="00D466EE" w:rsidRPr="00D86F2F" w:rsidRDefault="003B41B9"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 xml:space="preserve">He says that identity can be “a </w:t>
      </w:r>
      <w:r w:rsidRPr="00D86F2F">
        <w:rPr>
          <w:rFonts w:ascii="Times New Roman" w:hAnsi="Times New Roman" w:cs="Times New Roman"/>
          <w:i/>
          <w:sz w:val="24"/>
          <w:szCs w:val="24"/>
        </w:rPr>
        <w:t xml:space="preserve">subjective sense </w:t>
      </w:r>
      <w:r w:rsidRPr="00D86F2F">
        <w:rPr>
          <w:rFonts w:ascii="Times New Roman" w:hAnsi="Times New Roman" w:cs="Times New Roman"/>
          <w:sz w:val="24"/>
          <w:szCs w:val="24"/>
        </w:rPr>
        <w:t xml:space="preserve">of an </w:t>
      </w:r>
      <w:r w:rsidRPr="00D86F2F">
        <w:rPr>
          <w:rFonts w:ascii="Times New Roman" w:hAnsi="Times New Roman" w:cs="Times New Roman"/>
          <w:i/>
          <w:sz w:val="24"/>
          <w:szCs w:val="24"/>
        </w:rPr>
        <w:t>invigorating sameness</w:t>
      </w:r>
      <w:r w:rsidRPr="00D86F2F">
        <w:rPr>
          <w:rFonts w:ascii="Times New Roman" w:hAnsi="Times New Roman" w:cs="Times New Roman"/>
          <w:sz w:val="24"/>
          <w:szCs w:val="24"/>
        </w:rPr>
        <w:t xml:space="preserve"> and </w:t>
      </w:r>
      <w:r w:rsidRPr="00D86F2F">
        <w:rPr>
          <w:rFonts w:ascii="Times New Roman" w:hAnsi="Times New Roman" w:cs="Times New Roman"/>
          <w:i/>
          <w:sz w:val="24"/>
          <w:szCs w:val="24"/>
        </w:rPr>
        <w:t>continuity</w:t>
      </w:r>
      <w:r w:rsidRPr="00D86F2F">
        <w:rPr>
          <w:rFonts w:ascii="Times New Roman" w:hAnsi="Times New Roman" w:cs="Times New Roman"/>
          <w:sz w:val="24"/>
          <w:szCs w:val="24"/>
        </w:rPr>
        <w:t>”</w:t>
      </w:r>
      <w:r w:rsidR="00D466EE" w:rsidRPr="00D86F2F">
        <w:rPr>
          <w:rFonts w:ascii="Times New Roman" w:hAnsi="Times New Roman" w:cs="Times New Roman"/>
          <w:sz w:val="24"/>
          <w:szCs w:val="24"/>
        </w:rPr>
        <w:t xml:space="preserve"> (p. 19). Identity is thus a sense that an individual has, but he also describes </w:t>
      </w:r>
      <w:r w:rsidR="0077635A" w:rsidRPr="00D86F2F">
        <w:rPr>
          <w:rFonts w:ascii="Times New Roman" w:hAnsi="Times New Roman" w:cs="Times New Roman"/>
          <w:sz w:val="24"/>
          <w:szCs w:val="24"/>
        </w:rPr>
        <w:t>identity</w:t>
      </w:r>
      <w:r w:rsidR="00D466EE" w:rsidRPr="00D86F2F">
        <w:rPr>
          <w:rFonts w:ascii="Times New Roman" w:hAnsi="Times New Roman" w:cs="Times New Roman"/>
          <w:sz w:val="24"/>
          <w:szCs w:val="24"/>
        </w:rPr>
        <w:t xml:space="preserve"> in cultural terms. Erikson uses </w:t>
      </w:r>
      <w:r w:rsidRPr="00D86F2F">
        <w:rPr>
          <w:rFonts w:ascii="Times New Roman" w:hAnsi="Times New Roman" w:cs="Times New Roman"/>
          <w:sz w:val="24"/>
          <w:szCs w:val="24"/>
        </w:rPr>
        <w:t>Freud</w:t>
      </w:r>
      <w:r w:rsidR="00D466EE" w:rsidRPr="00D86F2F">
        <w:rPr>
          <w:rFonts w:ascii="Times New Roman" w:hAnsi="Times New Roman" w:cs="Times New Roman"/>
          <w:sz w:val="24"/>
          <w:szCs w:val="24"/>
        </w:rPr>
        <w:t xml:space="preserve"> when</w:t>
      </w:r>
      <w:r w:rsidRPr="00D86F2F">
        <w:rPr>
          <w:rFonts w:ascii="Times New Roman" w:hAnsi="Times New Roman" w:cs="Times New Roman"/>
          <w:sz w:val="24"/>
          <w:szCs w:val="24"/>
        </w:rPr>
        <w:t xml:space="preserve"> he talks about cultural identity, such as Freud’s sense of himself as a Jew who was a freethinker and one in the minority and prepared to fight majority opinion.</w:t>
      </w:r>
      <w:r w:rsidR="00D466EE" w:rsidRPr="00D86F2F">
        <w:rPr>
          <w:rFonts w:ascii="Times New Roman" w:hAnsi="Times New Roman" w:cs="Times New Roman"/>
          <w:sz w:val="24"/>
          <w:szCs w:val="24"/>
        </w:rPr>
        <w:t xml:space="preserve"> Thus identity i</w:t>
      </w:r>
      <w:r w:rsidRPr="00D86F2F">
        <w:rPr>
          <w:rFonts w:ascii="Times New Roman" w:hAnsi="Times New Roman" w:cs="Times New Roman"/>
          <w:sz w:val="24"/>
          <w:szCs w:val="24"/>
        </w:rPr>
        <w:t xml:space="preserve">s both private and communal—“for we deal with a process </w:t>
      </w:r>
      <w:r w:rsidR="00644BE9">
        <w:rPr>
          <w:rFonts w:ascii="Times New Roman" w:hAnsi="Times New Roman" w:cs="Times New Roman"/>
          <w:sz w:val="24"/>
          <w:szCs w:val="24"/>
        </w:rPr>
        <w:t>‘</w:t>
      </w:r>
      <w:r w:rsidRPr="00D86F2F">
        <w:rPr>
          <w:rFonts w:ascii="Times New Roman" w:hAnsi="Times New Roman" w:cs="Times New Roman"/>
          <w:sz w:val="24"/>
          <w:szCs w:val="24"/>
        </w:rPr>
        <w:t>located</w:t>
      </w:r>
      <w:r w:rsidR="00644BE9">
        <w:rPr>
          <w:rFonts w:ascii="Times New Roman" w:hAnsi="Times New Roman" w:cs="Times New Roman"/>
          <w:sz w:val="24"/>
          <w:szCs w:val="24"/>
        </w:rPr>
        <w:t>’</w:t>
      </w:r>
      <w:r w:rsidRPr="00D86F2F">
        <w:rPr>
          <w:rFonts w:ascii="Times New Roman" w:hAnsi="Times New Roman" w:cs="Times New Roman"/>
          <w:sz w:val="24"/>
          <w:szCs w:val="24"/>
        </w:rPr>
        <w:t xml:space="preserve"> </w:t>
      </w:r>
      <w:r w:rsidRPr="00D86F2F">
        <w:rPr>
          <w:rFonts w:ascii="Times New Roman" w:hAnsi="Times New Roman" w:cs="Times New Roman"/>
          <w:i/>
          <w:sz w:val="24"/>
          <w:szCs w:val="24"/>
        </w:rPr>
        <w:t xml:space="preserve">in the core of the individual </w:t>
      </w:r>
      <w:r w:rsidRPr="00D86F2F">
        <w:rPr>
          <w:rFonts w:ascii="Times New Roman" w:hAnsi="Times New Roman" w:cs="Times New Roman"/>
          <w:sz w:val="24"/>
          <w:szCs w:val="24"/>
        </w:rPr>
        <w:t xml:space="preserve">and yet also </w:t>
      </w:r>
      <w:r w:rsidRPr="00D86F2F">
        <w:rPr>
          <w:rFonts w:ascii="Times New Roman" w:hAnsi="Times New Roman" w:cs="Times New Roman"/>
          <w:i/>
          <w:sz w:val="24"/>
          <w:szCs w:val="24"/>
        </w:rPr>
        <w:t>in the core of his communal culture</w:t>
      </w:r>
      <w:r w:rsidRPr="00D86F2F">
        <w:rPr>
          <w:rFonts w:ascii="Times New Roman" w:hAnsi="Times New Roman" w:cs="Times New Roman"/>
          <w:sz w:val="24"/>
          <w:szCs w:val="24"/>
        </w:rPr>
        <w:t>”</w:t>
      </w:r>
      <w:r w:rsidR="0077635A" w:rsidRPr="00D86F2F">
        <w:rPr>
          <w:rFonts w:ascii="Times New Roman" w:hAnsi="Times New Roman" w:cs="Times New Roman"/>
          <w:sz w:val="24"/>
          <w:szCs w:val="24"/>
        </w:rPr>
        <w:t xml:space="preserve"> (p. 22).</w:t>
      </w:r>
    </w:p>
    <w:p w14:paraId="2A833E15" w14:textId="0C444BD9" w:rsidR="003B41B9" w:rsidRPr="00D86F2F" w:rsidRDefault="0077635A"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 xml:space="preserve">Additionally, identity evolves throughout the lifespan from birth to death in the context of history: </w:t>
      </w:r>
      <w:r w:rsidR="003B41B9" w:rsidRPr="00D86F2F">
        <w:rPr>
          <w:rFonts w:ascii="Times New Roman" w:hAnsi="Times New Roman" w:cs="Times New Roman"/>
          <w:sz w:val="24"/>
          <w:szCs w:val="24"/>
        </w:rPr>
        <w:t xml:space="preserve">“Furthermore, the process described is always changing and developing: at its best it is a process of increasing differentiation, and it becomes ever more inclusive as the individual grows </w:t>
      </w:r>
      <w:r w:rsidR="003B41B9" w:rsidRPr="00D86F2F">
        <w:rPr>
          <w:rFonts w:ascii="Times New Roman" w:hAnsi="Times New Roman" w:cs="Times New Roman"/>
          <w:sz w:val="24"/>
          <w:szCs w:val="24"/>
        </w:rPr>
        <w:lastRenderedPageBreak/>
        <w:t>aware of a widening circle of others significant to him, from maternal person to ‘mankind.’ The process ‘begins’ somewhere in the first true ‘meeting’ of mother and baby as two persons who can touch and recognize each other, and it does not ‘end’ until a man’s power of mutual affirmation wanes. As pointed out, however, the process has its normative crisis in adolescence, and is in many ways determined by what went before and determines much that follows. And finally, in discussing identity, as we cannot separate personal growth and communal change, nor can we separate</w:t>
      </w:r>
      <w:r w:rsidR="00451879">
        <w:rPr>
          <w:rFonts w:ascii="Times New Roman" w:hAnsi="Times New Roman" w:cs="Times New Roman"/>
          <w:sz w:val="24"/>
          <w:szCs w:val="24"/>
        </w:rPr>
        <w:t xml:space="preserve"> </w:t>
      </w:r>
      <w:r w:rsidR="003B41B9" w:rsidRPr="00D86F2F">
        <w:rPr>
          <w:rFonts w:ascii="Times New Roman" w:hAnsi="Times New Roman" w:cs="Times New Roman"/>
          <w:sz w:val="24"/>
          <w:szCs w:val="24"/>
        </w:rPr>
        <w:t>… the identity crisis in individual life and contemporary crises in historical development because the two help to define each other and a</w:t>
      </w:r>
      <w:r w:rsidRPr="00D86F2F">
        <w:rPr>
          <w:rFonts w:ascii="Times New Roman" w:hAnsi="Times New Roman" w:cs="Times New Roman"/>
          <w:sz w:val="24"/>
          <w:szCs w:val="24"/>
        </w:rPr>
        <w:t>re truly relative to each other</w:t>
      </w:r>
      <w:r w:rsidR="003B41B9" w:rsidRPr="00D86F2F">
        <w:rPr>
          <w:rFonts w:ascii="Times New Roman" w:hAnsi="Times New Roman" w:cs="Times New Roman"/>
          <w:sz w:val="24"/>
          <w:szCs w:val="24"/>
        </w:rPr>
        <w:t>”</w:t>
      </w:r>
      <w:r w:rsidRPr="00D86F2F">
        <w:rPr>
          <w:rFonts w:ascii="Times New Roman" w:hAnsi="Times New Roman" w:cs="Times New Roman"/>
          <w:sz w:val="24"/>
          <w:szCs w:val="24"/>
        </w:rPr>
        <w:t xml:space="preserve"> (p. 23).  Finally he talks about </w:t>
      </w:r>
      <w:r w:rsidR="003B41B9" w:rsidRPr="00D86F2F">
        <w:rPr>
          <w:rFonts w:ascii="Times New Roman" w:hAnsi="Times New Roman" w:cs="Times New Roman"/>
          <w:sz w:val="24"/>
          <w:szCs w:val="24"/>
        </w:rPr>
        <w:t>how our former environments are in some ways inside of us, and that we never “meet any environment as a pers</w:t>
      </w:r>
      <w:r w:rsidR="00F4026B" w:rsidRPr="00D86F2F">
        <w:rPr>
          <w:rFonts w:ascii="Times New Roman" w:hAnsi="Times New Roman" w:cs="Times New Roman"/>
          <w:sz w:val="24"/>
          <w:szCs w:val="24"/>
        </w:rPr>
        <w:t>on who never had an environment</w:t>
      </w:r>
      <w:r w:rsidR="003B41B9" w:rsidRPr="00D86F2F">
        <w:rPr>
          <w:rFonts w:ascii="Times New Roman" w:hAnsi="Times New Roman" w:cs="Times New Roman"/>
          <w:sz w:val="24"/>
          <w:szCs w:val="24"/>
        </w:rPr>
        <w:t>”</w:t>
      </w:r>
      <w:r w:rsidR="00F4026B" w:rsidRPr="00D86F2F">
        <w:rPr>
          <w:rFonts w:ascii="Times New Roman" w:hAnsi="Times New Roman" w:cs="Times New Roman"/>
          <w:sz w:val="24"/>
          <w:szCs w:val="24"/>
        </w:rPr>
        <w:t xml:space="preserve"> (p. 24).</w:t>
      </w:r>
      <w:r w:rsidR="003B41B9" w:rsidRPr="00D86F2F">
        <w:rPr>
          <w:rFonts w:ascii="Times New Roman" w:hAnsi="Times New Roman" w:cs="Times New Roman"/>
          <w:sz w:val="24"/>
          <w:szCs w:val="24"/>
        </w:rPr>
        <w:t xml:space="preserve"> </w:t>
      </w:r>
      <w:r w:rsidRPr="00D86F2F">
        <w:rPr>
          <w:rFonts w:ascii="Times New Roman" w:hAnsi="Times New Roman" w:cs="Times New Roman"/>
          <w:sz w:val="24"/>
          <w:szCs w:val="24"/>
        </w:rPr>
        <w:t>These quotes are both profound</w:t>
      </w:r>
      <w:r w:rsidR="003B41B9" w:rsidRPr="00D86F2F">
        <w:rPr>
          <w:rFonts w:ascii="Times New Roman" w:hAnsi="Times New Roman" w:cs="Times New Roman"/>
          <w:sz w:val="24"/>
          <w:szCs w:val="24"/>
        </w:rPr>
        <w:t xml:space="preserve"> and simple, example</w:t>
      </w:r>
      <w:r w:rsidRPr="00D86F2F">
        <w:rPr>
          <w:rFonts w:ascii="Times New Roman" w:hAnsi="Times New Roman" w:cs="Times New Roman"/>
          <w:sz w:val="24"/>
          <w:szCs w:val="24"/>
        </w:rPr>
        <w:t>s</w:t>
      </w:r>
      <w:r w:rsidR="003B41B9" w:rsidRPr="00D86F2F">
        <w:rPr>
          <w:rFonts w:ascii="Times New Roman" w:hAnsi="Times New Roman" w:cs="Times New Roman"/>
          <w:sz w:val="24"/>
          <w:szCs w:val="24"/>
        </w:rPr>
        <w:t xml:space="preserve"> of Erikson at his best.</w:t>
      </w:r>
      <w:r w:rsidR="00F4026B" w:rsidRPr="00D86F2F">
        <w:rPr>
          <w:rFonts w:ascii="Times New Roman" w:hAnsi="Times New Roman" w:cs="Times New Roman"/>
          <w:sz w:val="24"/>
          <w:szCs w:val="24"/>
        </w:rPr>
        <w:t xml:space="preserve"> Any clinician working with teens will find much that is useful in Erikson’s description of identity formation, </w:t>
      </w:r>
    </w:p>
    <w:p w14:paraId="07F16A6C" w14:textId="77777777" w:rsidR="0077635A" w:rsidRPr="00D86F2F" w:rsidRDefault="00D271C1" w:rsidP="00D86F2F">
      <w:pPr>
        <w:spacing w:after="0" w:line="480" w:lineRule="auto"/>
        <w:rPr>
          <w:rFonts w:ascii="Times New Roman" w:hAnsi="Times New Roman" w:cs="Times New Roman"/>
          <w:sz w:val="24"/>
          <w:szCs w:val="24"/>
        </w:rPr>
      </w:pPr>
      <w:r w:rsidRPr="00D86F2F">
        <w:rPr>
          <w:rFonts w:ascii="Times New Roman" w:hAnsi="Times New Roman" w:cs="Times New Roman"/>
          <w:sz w:val="24"/>
          <w:szCs w:val="24"/>
          <w:u w:val="single"/>
        </w:rPr>
        <w:t>Intimacy vs. Isolation</w:t>
      </w:r>
      <w:r w:rsidRPr="00D86F2F">
        <w:rPr>
          <w:rFonts w:ascii="Times New Roman" w:hAnsi="Times New Roman" w:cs="Times New Roman"/>
          <w:sz w:val="24"/>
          <w:szCs w:val="24"/>
        </w:rPr>
        <w:t xml:space="preserve"> </w:t>
      </w:r>
    </w:p>
    <w:p w14:paraId="538C6CF4" w14:textId="77777777" w:rsidR="00F42509" w:rsidRPr="00D86F2F" w:rsidRDefault="00D271C1"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This is the stage that often resonates personally with counselors-in-training. In the program in which I teach, the majority work full time, go to school, and are involved in a relationship. They don’t need to be told that in young adulthood one attempts to balance work and intimate relationships—they are living it.</w:t>
      </w:r>
    </w:p>
    <w:p w14:paraId="4D3C9D90" w14:textId="1A5E7C99" w:rsidR="00F42509" w:rsidRPr="00D86F2F" w:rsidRDefault="00F42509"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Erikson</w:t>
      </w:r>
      <w:r w:rsidR="00AB1FD3" w:rsidRPr="00D86F2F">
        <w:rPr>
          <w:rFonts w:ascii="Times New Roman" w:hAnsi="Times New Roman" w:cs="Times New Roman"/>
          <w:sz w:val="24"/>
          <w:szCs w:val="24"/>
        </w:rPr>
        <w:t xml:space="preserve"> (1963)</w:t>
      </w:r>
      <w:r w:rsidRPr="00D86F2F">
        <w:rPr>
          <w:rFonts w:ascii="Times New Roman" w:hAnsi="Times New Roman" w:cs="Times New Roman"/>
          <w:sz w:val="24"/>
          <w:szCs w:val="24"/>
        </w:rPr>
        <w:t xml:space="preserve"> said that Freud once stated that the basic tasks of life are “</w:t>
      </w:r>
      <w:r w:rsidR="00AB1FD3" w:rsidRPr="00D86F2F">
        <w:rPr>
          <w:rFonts w:ascii="Times New Roman" w:hAnsi="Times New Roman" w:cs="Times New Roman"/>
          <w:sz w:val="24"/>
          <w:szCs w:val="24"/>
        </w:rPr>
        <w:t>‘</w:t>
      </w:r>
      <w:proofErr w:type="spellStart"/>
      <w:r w:rsidR="00AB1FD3" w:rsidRPr="00D86F2F">
        <w:rPr>
          <w:rFonts w:ascii="Times New Roman" w:hAnsi="Times New Roman" w:cs="Times New Roman"/>
          <w:sz w:val="24"/>
          <w:szCs w:val="24"/>
        </w:rPr>
        <w:t>Lieben</w:t>
      </w:r>
      <w:proofErr w:type="spellEnd"/>
      <w:r w:rsidR="00AB1FD3" w:rsidRPr="00D86F2F">
        <w:rPr>
          <w:rFonts w:ascii="Times New Roman" w:hAnsi="Times New Roman" w:cs="Times New Roman"/>
          <w:sz w:val="24"/>
          <w:szCs w:val="24"/>
        </w:rPr>
        <w:t xml:space="preserve"> und </w:t>
      </w:r>
      <w:proofErr w:type="spellStart"/>
      <w:r w:rsidR="00AB1FD3" w:rsidRPr="00D86F2F">
        <w:rPr>
          <w:rFonts w:ascii="Times New Roman" w:hAnsi="Times New Roman" w:cs="Times New Roman"/>
          <w:sz w:val="24"/>
          <w:szCs w:val="24"/>
        </w:rPr>
        <w:t>arbeiten</w:t>
      </w:r>
      <w:proofErr w:type="spellEnd"/>
      <w:r w:rsidR="00AB1FD3" w:rsidRPr="00D86F2F">
        <w:rPr>
          <w:rFonts w:ascii="Times New Roman" w:hAnsi="Times New Roman" w:cs="Times New Roman"/>
          <w:sz w:val="24"/>
          <w:szCs w:val="24"/>
        </w:rPr>
        <w:t xml:space="preserve">’ (to </w:t>
      </w:r>
      <w:r w:rsidR="00451879">
        <w:rPr>
          <w:rFonts w:ascii="Times New Roman" w:hAnsi="Times New Roman" w:cs="Times New Roman"/>
          <w:sz w:val="24"/>
          <w:szCs w:val="24"/>
        </w:rPr>
        <w:t>l</w:t>
      </w:r>
      <w:r w:rsidR="00AB1FD3" w:rsidRPr="00D86F2F">
        <w:rPr>
          <w:rFonts w:ascii="Times New Roman" w:hAnsi="Times New Roman" w:cs="Times New Roman"/>
          <w:sz w:val="24"/>
          <w:szCs w:val="24"/>
        </w:rPr>
        <w:t>ove and to work)</w:t>
      </w:r>
      <w:r w:rsidRPr="00D86F2F">
        <w:rPr>
          <w:rFonts w:ascii="Times New Roman" w:hAnsi="Times New Roman" w:cs="Times New Roman"/>
          <w:sz w:val="24"/>
          <w:szCs w:val="24"/>
        </w:rPr>
        <w:t>”</w:t>
      </w:r>
      <w:r w:rsidR="00AB1FD3" w:rsidRPr="00D86F2F">
        <w:rPr>
          <w:rFonts w:ascii="Times New Roman" w:hAnsi="Times New Roman" w:cs="Times New Roman"/>
          <w:sz w:val="24"/>
          <w:szCs w:val="24"/>
        </w:rPr>
        <w:t xml:space="preserve"> (p. 265).</w:t>
      </w:r>
      <w:r w:rsidRPr="00D86F2F">
        <w:rPr>
          <w:rFonts w:ascii="Times New Roman" w:hAnsi="Times New Roman" w:cs="Times New Roman"/>
          <w:sz w:val="24"/>
          <w:szCs w:val="24"/>
        </w:rPr>
        <w:t xml:space="preserve"> However, it </w:t>
      </w:r>
      <w:r w:rsidR="00AB1FD3" w:rsidRPr="00D86F2F">
        <w:rPr>
          <w:rFonts w:ascii="Times New Roman" w:hAnsi="Times New Roman" w:cs="Times New Roman"/>
          <w:sz w:val="24"/>
          <w:szCs w:val="24"/>
        </w:rPr>
        <w:t xml:space="preserve">is </w:t>
      </w:r>
      <w:r w:rsidRPr="00D86F2F">
        <w:rPr>
          <w:rFonts w:ascii="Times New Roman" w:hAnsi="Times New Roman" w:cs="Times New Roman"/>
          <w:sz w:val="24"/>
          <w:szCs w:val="24"/>
        </w:rPr>
        <w:t>unlikely that Freud ever said that</w:t>
      </w:r>
      <w:r w:rsidR="009F7177" w:rsidRPr="00D86F2F">
        <w:rPr>
          <w:rFonts w:ascii="Times New Roman" w:hAnsi="Times New Roman" w:cs="Times New Roman"/>
          <w:sz w:val="24"/>
          <w:szCs w:val="24"/>
        </w:rPr>
        <w:t xml:space="preserve">; </w:t>
      </w:r>
      <w:r w:rsidRPr="00D86F2F">
        <w:rPr>
          <w:rFonts w:ascii="Times New Roman" w:hAnsi="Times New Roman" w:cs="Times New Roman"/>
          <w:sz w:val="24"/>
          <w:szCs w:val="24"/>
        </w:rPr>
        <w:t>the phrasing and tone of the statement are pure Erikson, as Elms</w:t>
      </w:r>
      <w:r w:rsidR="00AB1FD3" w:rsidRPr="00D86F2F">
        <w:rPr>
          <w:rFonts w:ascii="Times New Roman" w:hAnsi="Times New Roman" w:cs="Times New Roman"/>
          <w:sz w:val="24"/>
          <w:szCs w:val="24"/>
        </w:rPr>
        <w:t xml:space="preserve"> (2001)</w:t>
      </w:r>
      <w:r w:rsidRPr="00D86F2F">
        <w:rPr>
          <w:rFonts w:ascii="Times New Roman" w:hAnsi="Times New Roman" w:cs="Times New Roman"/>
          <w:sz w:val="24"/>
          <w:szCs w:val="24"/>
        </w:rPr>
        <w:t xml:space="preserve"> dem</w:t>
      </w:r>
      <w:r w:rsidR="009F7177" w:rsidRPr="00D86F2F">
        <w:rPr>
          <w:rFonts w:ascii="Times New Roman" w:hAnsi="Times New Roman" w:cs="Times New Roman"/>
          <w:sz w:val="24"/>
          <w:szCs w:val="24"/>
        </w:rPr>
        <w:t>onstrates. In most cases when Freud</w:t>
      </w:r>
      <w:r w:rsidRPr="00D86F2F">
        <w:rPr>
          <w:rFonts w:ascii="Times New Roman" w:hAnsi="Times New Roman" w:cs="Times New Roman"/>
          <w:sz w:val="24"/>
          <w:szCs w:val="24"/>
        </w:rPr>
        <w:t xml:space="preserve"> referred to these concepts, he used words that would be better translated as “the erotic” and “ambition.” At times, Freud seemed to say that at best what we can hope for is satisfactory genital relationships and productive work—and that work is itself a sublimation of </w:t>
      </w:r>
      <w:r w:rsidRPr="00D86F2F">
        <w:rPr>
          <w:rFonts w:ascii="Times New Roman" w:hAnsi="Times New Roman" w:cs="Times New Roman"/>
          <w:sz w:val="24"/>
          <w:szCs w:val="24"/>
        </w:rPr>
        <w:lastRenderedPageBreak/>
        <w:t>unsatisfied sexual urges.</w:t>
      </w:r>
      <w:r w:rsidR="00693941">
        <w:rPr>
          <w:rFonts w:ascii="Times New Roman" w:hAnsi="Times New Roman" w:cs="Times New Roman"/>
          <w:sz w:val="24"/>
          <w:szCs w:val="24"/>
        </w:rPr>
        <w:t xml:space="preserve"> </w:t>
      </w:r>
      <w:r w:rsidRPr="00D86F2F">
        <w:rPr>
          <w:rFonts w:ascii="Times New Roman" w:hAnsi="Times New Roman" w:cs="Times New Roman"/>
          <w:sz w:val="24"/>
          <w:szCs w:val="24"/>
        </w:rPr>
        <w:t xml:space="preserve">Erikson makes no such zero-sum game; love and work are tasks that mature adults engage in, but they are not mutually exclusive. In Erikson, in fact, we find a great example of someone who seems to incorporate love into work (his empathic and loving attempts to help children) and work into love (the working relationship that he had with </w:t>
      </w:r>
      <w:r w:rsidR="009F7177" w:rsidRPr="00D86F2F">
        <w:rPr>
          <w:rFonts w:ascii="Times New Roman" w:hAnsi="Times New Roman" w:cs="Times New Roman"/>
          <w:sz w:val="24"/>
          <w:szCs w:val="24"/>
        </w:rPr>
        <w:t>his wife).</w:t>
      </w:r>
    </w:p>
    <w:p w14:paraId="29757DBF" w14:textId="77777777" w:rsidR="00F42509" w:rsidRPr="00D86F2F" w:rsidRDefault="00F42509"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Once again, the modern clinician can make good use of Erikson’s work. I have often used this definition of health with clients—</w:t>
      </w:r>
      <w:proofErr w:type="gramStart"/>
      <w:r w:rsidRPr="00D86F2F">
        <w:rPr>
          <w:rFonts w:ascii="Times New Roman" w:hAnsi="Times New Roman" w:cs="Times New Roman"/>
          <w:sz w:val="24"/>
          <w:szCs w:val="24"/>
        </w:rPr>
        <w:t>Can</w:t>
      </w:r>
      <w:proofErr w:type="gramEnd"/>
      <w:r w:rsidRPr="00D86F2F">
        <w:rPr>
          <w:rFonts w:ascii="Times New Roman" w:hAnsi="Times New Roman" w:cs="Times New Roman"/>
          <w:sz w:val="24"/>
          <w:szCs w:val="24"/>
        </w:rPr>
        <w:t xml:space="preserve"> you love? Can you work? That is, are you capable of having meaningful romantic relationships and friendships with people? Do you engage in meaningful activity, something that you’re good at, something that you feel productive in, and proud of doing? It still appears to be a good, succinct definition of what adult life consists of.</w:t>
      </w:r>
    </w:p>
    <w:p w14:paraId="1B65D976" w14:textId="12D7A3F7" w:rsidR="004D1324" w:rsidRPr="00D86F2F" w:rsidRDefault="00D271C1" w:rsidP="00AC151F">
      <w:pPr>
        <w:spacing w:after="0" w:line="480" w:lineRule="auto"/>
        <w:rPr>
          <w:rFonts w:ascii="Times New Roman" w:hAnsi="Times New Roman" w:cs="Times New Roman"/>
          <w:sz w:val="24"/>
          <w:szCs w:val="24"/>
        </w:rPr>
      </w:pPr>
      <w:r w:rsidRPr="00D86F2F">
        <w:rPr>
          <w:rFonts w:ascii="Times New Roman" w:hAnsi="Times New Roman" w:cs="Times New Roman"/>
          <w:sz w:val="24"/>
          <w:szCs w:val="24"/>
          <w:u w:val="single"/>
        </w:rPr>
        <w:t>Generativity vs. Stagnation</w:t>
      </w:r>
    </w:p>
    <w:p w14:paraId="2D544BE0" w14:textId="01BDFC42" w:rsidR="00AC151F" w:rsidRPr="00D86F2F" w:rsidRDefault="009F7177" w:rsidP="00D86F2F">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t>In this stage, there is a c</w:t>
      </w:r>
      <w:r w:rsidR="00D271C1" w:rsidRPr="00D86F2F">
        <w:rPr>
          <w:rFonts w:ascii="Times New Roman" w:hAnsi="Times New Roman" w:cs="Times New Roman"/>
          <w:sz w:val="24"/>
          <w:szCs w:val="24"/>
        </w:rPr>
        <w:t xml:space="preserve">oncern with being of use to society, of creating something lasting, of passing something </w:t>
      </w:r>
      <w:r w:rsidRPr="00D86F2F">
        <w:rPr>
          <w:rFonts w:ascii="Times New Roman" w:hAnsi="Times New Roman" w:cs="Times New Roman"/>
          <w:sz w:val="24"/>
          <w:szCs w:val="24"/>
        </w:rPr>
        <w:t xml:space="preserve">important on to </w:t>
      </w:r>
      <w:r w:rsidR="00063507">
        <w:rPr>
          <w:rFonts w:ascii="Times New Roman" w:hAnsi="Times New Roman" w:cs="Times New Roman"/>
          <w:sz w:val="24"/>
          <w:szCs w:val="24"/>
        </w:rPr>
        <w:t xml:space="preserve">the </w:t>
      </w:r>
      <w:r w:rsidRPr="00D86F2F">
        <w:rPr>
          <w:rFonts w:ascii="Times New Roman" w:hAnsi="Times New Roman" w:cs="Times New Roman"/>
          <w:sz w:val="24"/>
          <w:szCs w:val="24"/>
        </w:rPr>
        <w:t xml:space="preserve">next generation, as well as beginning the </w:t>
      </w:r>
      <w:r w:rsidR="00D271C1" w:rsidRPr="00D86F2F">
        <w:rPr>
          <w:rFonts w:ascii="Times New Roman" w:hAnsi="Times New Roman" w:cs="Times New Roman"/>
          <w:sz w:val="24"/>
          <w:szCs w:val="24"/>
        </w:rPr>
        <w:t>process of letting go.</w:t>
      </w:r>
      <w:r w:rsidRPr="00D86F2F">
        <w:rPr>
          <w:rFonts w:ascii="Times New Roman" w:hAnsi="Times New Roman" w:cs="Times New Roman"/>
          <w:sz w:val="24"/>
          <w:szCs w:val="24"/>
        </w:rPr>
        <w:t xml:space="preserve"> Erikson (1982) says that the central task is Care—to be careful, to take care of, and to care for. </w:t>
      </w:r>
      <w:r w:rsidR="00AC476E" w:rsidRPr="00D86F2F">
        <w:rPr>
          <w:rFonts w:ascii="Times New Roman" w:hAnsi="Times New Roman" w:cs="Times New Roman"/>
          <w:sz w:val="24"/>
          <w:szCs w:val="24"/>
        </w:rPr>
        <w:t xml:space="preserve">Generativity is “primarily the concern in establishing and guiding the next generation” (Erikson, 1963, p. 267) in the broadest sense, not only in family relations but also in one’s contributions to societal institutions. Whatever one has contributed, whatever one has offered, whatever one has volunteered—these are markers in Erikson’s view of a person who has avoided the stagnation of preoccupation with one’s own ego. </w:t>
      </w:r>
      <w:r w:rsidR="00AC151F">
        <w:rPr>
          <w:rFonts w:ascii="Times New Roman" w:hAnsi="Times New Roman" w:cs="Times New Roman"/>
          <w:sz w:val="24"/>
          <w:szCs w:val="24"/>
        </w:rPr>
        <w:t>From a clinical perspective, middle</w:t>
      </w:r>
      <w:r w:rsidR="005E55EC">
        <w:rPr>
          <w:rFonts w:ascii="Times New Roman" w:hAnsi="Times New Roman" w:cs="Times New Roman"/>
          <w:sz w:val="24"/>
          <w:szCs w:val="24"/>
        </w:rPr>
        <w:t>-to-late</w:t>
      </w:r>
      <w:r w:rsidR="00AC151F">
        <w:rPr>
          <w:rFonts w:ascii="Times New Roman" w:hAnsi="Times New Roman" w:cs="Times New Roman"/>
          <w:sz w:val="24"/>
          <w:szCs w:val="24"/>
        </w:rPr>
        <w:t xml:space="preserve"> adulthood represents the opportunity to</w:t>
      </w:r>
      <w:r w:rsidR="00E47E9F">
        <w:rPr>
          <w:rFonts w:ascii="Times New Roman" w:hAnsi="Times New Roman" w:cs="Times New Roman"/>
          <w:sz w:val="24"/>
          <w:szCs w:val="24"/>
        </w:rPr>
        <w:t xml:space="preserve"> help clients</w:t>
      </w:r>
      <w:r w:rsidR="00AC151F">
        <w:rPr>
          <w:rFonts w:ascii="Times New Roman" w:hAnsi="Times New Roman" w:cs="Times New Roman"/>
          <w:sz w:val="24"/>
          <w:szCs w:val="24"/>
        </w:rPr>
        <w:t xml:space="preserve"> re-evaluate and reassess</w:t>
      </w:r>
      <w:r w:rsidR="00E47E9F">
        <w:rPr>
          <w:rFonts w:ascii="Times New Roman" w:hAnsi="Times New Roman" w:cs="Times New Roman"/>
          <w:sz w:val="24"/>
          <w:szCs w:val="24"/>
        </w:rPr>
        <w:t xml:space="preserve"> their life from a global perspective</w:t>
      </w:r>
      <w:r w:rsidR="00AC151F">
        <w:rPr>
          <w:rFonts w:ascii="Times New Roman" w:hAnsi="Times New Roman" w:cs="Times New Roman"/>
          <w:sz w:val="24"/>
          <w:szCs w:val="24"/>
        </w:rPr>
        <w:t xml:space="preserve">, potentially with enough time to put into place new plans based on one’s re-evaluations. </w:t>
      </w:r>
    </w:p>
    <w:p w14:paraId="15EF9935" w14:textId="35DEB0F4" w:rsidR="004D1324" w:rsidRPr="00D86F2F" w:rsidRDefault="00D271C1" w:rsidP="00D86F2F">
      <w:pPr>
        <w:spacing w:after="0" w:line="480" w:lineRule="auto"/>
        <w:rPr>
          <w:rFonts w:ascii="Times New Roman" w:hAnsi="Times New Roman" w:cs="Times New Roman"/>
          <w:sz w:val="24"/>
          <w:szCs w:val="24"/>
        </w:rPr>
      </w:pPr>
      <w:r w:rsidRPr="00D86F2F">
        <w:rPr>
          <w:rFonts w:ascii="Times New Roman" w:hAnsi="Times New Roman" w:cs="Times New Roman"/>
          <w:sz w:val="24"/>
          <w:szCs w:val="24"/>
          <w:u w:val="single"/>
        </w:rPr>
        <w:t xml:space="preserve">Ego </w:t>
      </w:r>
      <w:r w:rsidR="00063507">
        <w:rPr>
          <w:rFonts w:ascii="Times New Roman" w:hAnsi="Times New Roman" w:cs="Times New Roman"/>
          <w:sz w:val="24"/>
          <w:szCs w:val="24"/>
          <w:u w:val="single"/>
        </w:rPr>
        <w:t>I</w:t>
      </w:r>
      <w:r w:rsidRPr="00D86F2F">
        <w:rPr>
          <w:rFonts w:ascii="Times New Roman" w:hAnsi="Times New Roman" w:cs="Times New Roman"/>
          <w:sz w:val="24"/>
          <w:szCs w:val="24"/>
          <w:u w:val="single"/>
        </w:rPr>
        <w:t>ntegrity vs. Despair</w:t>
      </w:r>
      <w:r w:rsidRPr="00D86F2F">
        <w:rPr>
          <w:rFonts w:ascii="Times New Roman" w:hAnsi="Times New Roman" w:cs="Times New Roman"/>
          <w:sz w:val="24"/>
          <w:szCs w:val="24"/>
        </w:rPr>
        <w:t xml:space="preserve"> </w:t>
      </w:r>
    </w:p>
    <w:p w14:paraId="23D54F03" w14:textId="56ED02F7" w:rsidR="00AC476E" w:rsidRPr="00D86F2F" w:rsidRDefault="00D271C1" w:rsidP="00D67C29">
      <w:pPr>
        <w:spacing w:after="0" w:line="480" w:lineRule="auto"/>
        <w:ind w:firstLine="720"/>
        <w:rPr>
          <w:rFonts w:ascii="Times New Roman" w:hAnsi="Times New Roman" w:cs="Times New Roman"/>
          <w:sz w:val="24"/>
          <w:szCs w:val="24"/>
        </w:rPr>
      </w:pPr>
      <w:r w:rsidRPr="00D86F2F">
        <w:rPr>
          <w:rFonts w:ascii="Times New Roman" w:hAnsi="Times New Roman" w:cs="Times New Roman"/>
          <w:sz w:val="24"/>
          <w:szCs w:val="24"/>
        </w:rPr>
        <w:lastRenderedPageBreak/>
        <w:t>And finally, the</w:t>
      </w:r>
      <w:r w:rsidR="00AC476E" w:rsidRPr="00D86F2F">
        <w:rPr>
          <w:rFonts w:ascii="Times New Roman" w:hAnsi="Times New Roman" w:cs="Times New Roman"/>
          <w:sz w:val="24"/>
          <w:szCs w:val="24"/>
        </w:rPr>
        <w:t xml:space="preserve"> last stage is about the</w:t>
      </w:r>
      <w:r w:rsidRPr="00D86F2F">
        <w:rPr>
          <w:rFonts w:ascii="Times New Roman" w:hAnsi="Times New Roman" w:cs="Times New Roman"/>
          <w:sz w:val="24"/>
          <w:szCs w:val="24"/>
        </w:rPr>
        <w:t xml:space="preserve"> getting of wisdom, of coming to terms with failures, successes, and saying, hopefully, </w:t>
      </w:r>
      <w:r w:rsidR="00063507">
        <w:rPr>
          <w:rFonts w:ascii="Times New Roman" w:hAnsi="Times New Roman" w:cs="Times New Roman"/>
          <w:sz w:val="24"/>
          <w:szCs w:val="24"/>
        </w:rPr>
        <w:t>“</w:t>
      </w:r>
      <w:r w:rsidRPr="00D86F2F">
        <w:rPr>
          <w:rFonts w:ascii="Times New Roman" w:hAnsi="Times New Roman" w:cs="Times New Roman"/>
          <w:sz w:val="24"/>
          <w:szCs w:val="24"/>
        </w:rPr>
        <w:t>It’s all right, I lived a good life.</w:t>
      </w:r>
      <w:r w:rsidR="00063507">
        <w:rPr>
          <w:rFonts w:ascii="Times New Roman" w:hAnsi="Times New Roman" w:cs="Times New Roman"/>
          <w:sz w:val="24"/>
          <w:szCs w:val="24"/>
        </w:rPr>
        <w:t>”</w:t>
      </w:r>
      <w:r w:rsidR="00AC476E" w:rsidRPr="00D86F2F">
        <w:rPr>
          <w:rFonts w:ascii="Times New Roman" w:hAnsi="Times New Roman" w:cs="Times New Roman"/>
          <w:sz w:val="24"/>
          <w:szCs w:val="24"/>
        </w:rPr>
        <w:t xml:space="preserve"> Erikson says that humans must recognize and respect the limitations of their individual lives but also seek to transcend them. </w:t>
      </w:r>
      <w:r w:rsidR="00D86F2F" w:rsidRPr="00D86F2F">
        <w:rPr>
          <w:rFonts w:ascii="Times New Roman" w:hAnsi="Times New Roman" w:cs="Times New Roman"/>
          <w:sz w:val="24"/>
          <w:szCs w:val="24"/>
        </w:rPr>
        <w:t>Erikson says that this last stage is paradoxical, in the sense that older adults are both seeking to hold together their body and mind, while recognizing the losses that characterize older age. He suggests that integrity is of great importance in the face of these losses, los</w:t>
      </w:r>
      <w:r w:rsidR="00063507">
        <w:rPr>
          <w:rFonts w:ascii="Times New Roman" w:hAnsi="Times New Roman" w:cs="Times New Roman"/>
          <w:sz w:val="24"/>
          <w:szCs w:val="24"/>
        </w:rPr>
        <w:t>s</w:t>
      </w:r>
      <w:r w:rsidR="00D86F2F" w:rsidRPr="00D86F2F">
        <w:rPr>
          <w:rFonts w:ascii="Times New Roman" w:hAnsi="Times New Roman" w:cs="Times New Roman"/>
          <w:sz w:val="24"/>
          <w:szCs w:val="24"/>
        </w:rPr>
        <w:t>es that are found in Soma (the body), Psyche (the mind/spirit), and what he calls</w:t>
      </w:r>
      <w:r w:rsidR="00E47E9F">
        <w:rPr>
          <w:rFonts w:ascii="Times New Roman" w:hAnsi="Times New Roman" w:cs="Times New Roman"/>
          <w:sz w:val="24"/>
          <w:szCs w:val="24"/>
        </w:rPr>
        <w:t xml:space="preserve"> </w:t>
      </w:r>
      <w:r w:rsidR="00D86F2F" w:rsidRPr="00D86F2F">
        <w:rPr>
          <w:rFonts w:ascii="Times New Roman" w:hAnsi="Times New Roman" w:cs="Times New Roman"/>
          <w:sz w:val="24"/>
          <w:szCs w:val="24"/>
        </w:rPr>
        <w:t xml:space="preserve">Ethos (the moral obligations between human generations). </w:t>
      </w:r>
      <w:r w:rsidR="00D67C29">
        <w:rPr>
          <w:rFonts w:ascii="Times New Roman" w:hAnsi="Times New Roman" w:cs="Times New Roman"/>
          <w:sz w:val="24"/>
          <w:szCs w:val="24"/>
        </w:rPr>
        <w:t xml:space="preserve">Part of integrity concerns looking back over one’s life and evaluating. </w:t>
      </w:r>
      <w:r w:rsidR="00D86F2F" w:rsidRPr="00D86F2F">
        <w:rPr>
          <w:rFonts w:ascii="Times New Roman" w:hAnsi="Times New Roman" w:cs="Times New Roman"/>
          <w:sz w:val="24"/>
          <w:szCs w:val="24"/>
        </w:rPr>
        <w:t>Erikson describes how the end leads to the beginning—for many older adults, there is a renewed concern with childhood and childhood memories. As an example, my own father has written his memories of his childhood in Montana, treasuring the times that he spent with his family in those days prior to the Dust</w:t>
      </w:r>
      <w:r w:rsidR="00063507">
        <w:rPr>
          <w:rFonts w:ascii="Times New Roman" w:hAnsi="Times New Roman" w:cs="Times New Roman"/>
          <w:sz w:val="24"/>
          <w:szCs w:val="24"/>
        </w:rPr>
        <w:t xml:space="preserve"> B</w:t>
      </w:r>
      <w:r w:rsidR="00D86F2F" w:rsidRPr="00D86F2F">
        <w:rPr>
          <w:rFonts w:ascii="Times New Roman" w:hAnsi="Times New Roman" w:cs="Times New Roman"/>
          <w:sz w:val="24"/>
          <w:szCs w:val="24"/>
        </w:rPr>
        <w:t xml:space="preserve">owl. </w:t>
      </w:r>
    </w:p>
    <w:p w14:paraId="4944E7E0" w14:textId="686C2BA7" w:rsidR="00D86F2F" w:rsidRPr="00D86F2F" w:rsidRDefault="00D67C29" w:rsidP="00D67C29">
      <w:pPr>
        <w:spacing w:after="0" w:line="480" w:lineRule="auto"/>
        <w:ind w:firstLine="720"/>
        <w:rPr>
          <w:rFonts w:ascii="Times New Roman" w:hAnsi="Times New Roman"/>
          <w:sz w:val="24"/>
          <w:szCs w:val="24"/>
        </w:rPr>
      </w:pPr>
      <w:r>
        <w:rPr>
          <w:rFonts w:ascii="Times New Roman" w:hAnsi="Times New Roman"/>
          <w:sz w:val="24"/>
          <w:szCs w:val="24"/>
        </w:rPr>
        <w:t>Not surprisingly, p</w:t>
      </w:r>
      <w:r w:rsidR="00D86F2F" w:rsidRPr="00D86F2F">
        <w:rPr>
          <w:rFonts w:ascii="Times New Roman" w:hAnsi="Times New Roman"/>
          <w:sz w:val="24"/>
          <w:szCs w:val="24"/>
        </w:rPr>
        <w:t xml:space="preserve">hysical decline and illness become increasingly the major preoccupations of older adults; any number of movies and books parody, with compassion and/or disdain, the increasing obsession with health that many older people evidence. </w:t>
      </w:r>
      <w:r>
        <w:rPr>
          <w:rFonts w:ascii="Times New Roman" w:hAnsi="Times New Roman"/>
          <w:sz w:val="24"/>
          <w:szCs w:val="24"/>
        </w:rPr>
        <w:t xml:space="preserve">Since losses come to predominate—loss of physical vigor, perhaps the loss of friends and family through death—the question is, how can a clinician work with older adults to address these losses and understand them? </w:t>
      </w:r>
      <w:proofErr w:type="spellStart"/>
      <w:r w:rsidR="00D86F2F" w:rsidRPr="00D86F2F">
        <w:rPr>
          <w:rFonts w:ascii="Times New Roman" w:hAnsi="Times New Roman"/>
          <w:sz w:val="24"/>
          <w:szCs w:val="24"/>
        </w:rPr>
        <w:t>Baltes’</w:t>
      </w:r>
      <w:r w:rsidR="00063507">
        <w:rPr>
          <w:rFonts w:ascii="Times New Roman" w:hAnsi="Times New Roman"/>
          <w:sz w:val="24"/>
          <w:szCs w:val="24"/>
        </w:rPr>
        <w:t>s</w:t>
      </w:r>
      <w:proofErr w:type="spellEnd"/>
      <w:r>
        <w:rPr>
          <w:rFonts w:ascii="Times New Roman" w:hAnsi="Times New Roman"/>
          <w:sz w:val="24"/>
          <w:szCs w:val="24"/>
        </w:rPr>
        <w:t xml:space="preserve"> (1987; 1997)</w:t>
      </w:r>
      <w:r w:rsidR="00D86F2F" w:rsidRPr="00D86F2F">
        <w:rPr>
          <w:rFonts w:ascii="Times New Roman" w:hAnsi="Times New Roman"/>
          <w:sz w:val="24"/>
          <w:szCs w:val="24"/>
        </w:rPr>
        <w:t xml:space="preserve"> theory of selective optimization with compensation </w:t>
      </w:r>
      <w:r>
        <w:rPr>
          <w:rFonts w:ascii="Times New Roman" w:hAnsi="Times New Roman"/>
          <w:sz w:val="24"/>
          <w:szCs w:val="24"/>
        </w:rPr>
        <w:t xml:space="preserve">is a helpful gloss on Erikson. </w:t>
      </w:r>
      <w:r w:rsidR="00D86F2F" w:rsidRPr="00D86F2F">
        <w:rPr>
          <w:rFonts w:ascii="Times New Roman" w:hAnsi="Times New Roman"/>
          <w:sz w:val="24"/>
          <w:szCs w:val="24"/>
        </w:rPr>
        <w:t>As one’s energy wanes</w:t>
      </w:r>
      <w:r>
        <w:rPr>
          <w:rFonts w:ascii="Times New Roman" w:hAnsi="Times New Roman"/>
          <w:sz w:val="24"/>
          <w:szCs w:val="24"/>
        </w:rPr>
        <w:t xml:space="preserve"> in older adulthood</w:t>
      </w:r>
      <w:r w:rsidR="00D86F2F" w:rsidRPr="00D86F2F">
        <w:rPr>
          <w:rFonts w:ascii="Times New Roman" w:hAnsi="Times New Roman"/>
          <w:sz w:val="24"/>
          <w:szCs w:val="24"/>
        </w:rPr>
        <w:t xml:space="preserve">, it becomes crucial to </w:t>
      </w:r>
      <w:r w:rsidR="00D86F2F" w:rsidRPr="009E2B01">
        <w:rPr>
          <w:rFonts w:ascii="Times New Roman" w:hAnsi="Times New Roman"/>
          <w:i/>
          <w:sz w:val="24"/>
          <w:szCs w:val="24"/>
        </w:rPr>
        <w:t>select and limit</w:t>
      </w:r>
      <w:r w:rsidR="00D86F2F" w:rsidRPr="00D86F2F">
        <w:rPr>
          <w:rFonts w:ascii="Times New Roman" w:hAnsi="Times New Roman"/>
          <w:sz w:val="24"/>
          <w:szCs w:val="24"/>
        </w:rPr>
        <w:t xml:space="preserve"> one’s range of goals and activities, </w:t>
      </w:r>
      <w:r w:rsidR="00D86F2F" w:rsidRPr="009E2B01">
        <w:rPr>
          <w:rFonts w:ascii="Times New Roman" w:hAnsi="Times New Roman"/>
          <w:i/>
          <w:sz w:val="24"/>
          <w:szCs w:val="24"/>
        </w:rPr>
        <w:t>concentrating on fewer</w:t>
      </w:r>
      <w:r w:rsidR="00D86F2F" w:rsidRPr="00D86F2F">
        <w:rPr>
          <w:rFonts w:ascii="Times New Roman" w:hAnsi="Times New Roman"/>
          <w:sz w:val="24"/>
          <w:szCs w:val="24"/>
        </w:rPr>
        <w:t xml:space="preserve">; it is also vital to </w:t>
      </w:r>
      <w:r w:rsidR="00D86F2F" w:rsidRPr="009E2B01">
        <w:rPr>
          <w:rFonts w:ascii="Times New Roman" w:hAnsi="Times New Roman"/>
          <w:i/>
          <w:sz w:val="24"/>
          <w:szCs w:val="24"/>
        </w:rPr>
        <w:t>optimize those activities selected</w:t>
      </w:r>
      <w:r w:rsidR="00D86F2F" w:rsidRPr="00D67C29">
        <w:rPr>
          <w:rFonts w:ascii="Times New Roman" w:hAnsi="Times New Roman"/>
          <w:sz w:val="24"/>
          <w:szCs w:val="24"/>
          <w:u w:val="single"/>
        </w:rPr>
        <w:t>;</w:t>
      </w:r>
      <w:r w:rsidR="00D86F2F" w:rsidRPr="00D86F2F">
        <w:rPr>
          <w:rFonts w:ascii="Times New Roman" w:hAnsi="Times New Roman"/>
          <w:sz w:val="24"/>
          <w:szCs w:val="24"/>
        </w:rPr>
        <w:t xml:space="preserve"> finally, one must </w:t>
      </w:r>
      <w:r w:rsidR="00D86F2F" w:rsidRPr="009E2B01">
        <w:rPr>
          <w:rFonts w:ascii="Times New Roman" w:hAnsi="Times New Roman"/>
          <w:i/>
          <w:sz w:val="24"/>
          <w:szCs w:val="24"/>
        </w:rPr>
        <w:t>compensate for decreased performance</w:t>
      </w:r>
      <w:r w:rsidR="00D86F2F" w:rsidRPr="00D86F2F">
        <w:rPr>
          <w:rFonts w:ascii="Times New Roman" w:hAnsi="Times New Roman"/>
          <w:sz w:val="24"/>
          <w:szCs w:val="24"/>
        </w:rPr>
        <w:t xml:space="preserve"> by using the old noodle, even if the old noodle is getting a bit harder and dried up.</w:t>
      </w:r>
    </w:p>
    <w:p w14:paraId="738068A5" w14:textId="5D979F6F" w:rsidR="00D86F2F" w:rsidRPr="00D86F2F" w:rsidRDefault="00D86F2F" w:rsidP="00D67C29">
      <w:pPr>
        <w:spacing w:after="0" w:line="480" w:lineRule="auto"/>
        <w:ind w:firstLine="720"/>
        <w:rPr>
          <w:rFonts w:ascii="Times New Roman" w:hAnsi="Times New Roman"/>
          <w:sz w:val="24"/>
          <w:szCs w:val="24"/>
        </w:rPr>
      </w:pPr>
      <w:r w:rsidRPr="00D86F2F">
        <w:rPr>
          <w:rFonts w:ascii="Times New Roman" w:hAnsi="Times New Roman"/>
          <w:sz w:val="24"/>
          <w:szCs w:val="24"/>
        </w:rPr>
        <w:lastRenderedPageBreak/>
        <w:t xml:space="preserve">In old age, wisdom is the ticket by which the tripartite process is accomplished. Strength wanes, energy wanes; </w:t>
      </w:r>
      <w:r w:rsidR="00D67C29">
        <w:rPr>
          <w:rFonts w:ascii="Times New Roman" w:hAnsi="Times New Roman"/>
          <w:sz w:val="24"/>
          <w:szCs w:val="24"/>
        </w:rPr>
        <w:t xml:space="preserve">and </w:t>
      </w:r>
      <w:r w:rsidRPr="00D86F2F">
        <w:rPr>
          <w:rFonts w:ascii="Times New Roman" w:hAnsi="Times New Roman"/>
          <w:sz w:val="24"/>
          <w:szCs w:val="24"/>
        </w:rPr>
        <w:t xml:space="preserve">wisdom—successfully selecting and optimizing and compensating—takes over. The crafty veteran draws upon all of her experience, on all of the losses and gains, the losses and the wins, as she plots her strategy against the implacable foes, Age and Death. The bad news is that she will ultimately lose; ultimately losses reach 100 </w:t>
      </w:r>
      <w:r w:rsidR="00063507">
        <w:rPr>
          <w:rFonts w:ascii="Times New Roman" w:hAnsi="Times New Roman"/>
          <w:sz w:val="24"/>
          <w:szCs w:val="24"/>
        </w:rPr>
        <w:t>percent</w:t>
      </w:r>
      <w:r w:rsidRPr="00D86F2F">
        <w:rPr>
          <w:rFonts w:ascii="Times New Roman" w:hAnsi="Times New Roman"/>
          <w:sz w:val="24"/>
          <w:szCs w:val="24"/>
        </w:rPr>
        <w:t xml:space="preserve">. But she can fight the good fight; she can select and optimize and compensate like heck. </w:t>
      </w:r>
    </w:p>
    <w:p w14:paraId="203B6DD7" w14:textId="4F66A091" w:rsidR="000F7BCD" w:rsidRDefault="00D67C29" w:rsidP="000F7BCD">
      <w:pPr>
        <w:spacing w:after="0" w:line="480" w:lineRule="auto"/>
        <w:ind w:firstLine="720"/>
        <w:rPr>
          <w:rFonts w:ascii="Times New Roman" w:hAnsi="Times New Roman"/>
          <w:sz w:val="24"/>
          <w:szCs w:val="24"/>
        </w:rPr>
      </w:pPr>
      <w:r>
        <w:rPr>
          <w:rFonts w:ascii="Times New Roman" w:hAnsi="Times New Roman"/>
          <w:sz w:val="24"/>
          <w:szCs w:val="24"/>
        </w:rPr>
        <w:t>Additionally, t</w:t>
      </w:r>
      <w:r w:rsidR="00D86F2F" w:rsidRPr="00D86F2F">
        <w:rPr>
          <w:rFonts w:ascii="Times New Roman" w:hAnsi="Times New Roman"/>
          <w:sz w:val="24"/>
          <w:szCs w:val="24"/>
        </w:rPr>
        <w:t xml:space="preserve">here can be a certain freedom to old age, where one doesn’t really care at all anymore what other people think—life is truly too short to waste one’s time on adjusting one’s thoughts and behaviors according to other people’s lights. As Broderick and </w:t>
      </w:r>
      <w:proofErr w:type="spellStart"/>
      <w:r w:rsidR="00D86F2F" w:rsidRPr="00D86F2F">
        <w:rPr>
          <w:rFonts w:ascii="Times New Roman" w:hAnsi="Times New Roman"/>
          <w:sz w:val="24"/>
          <w:szCs w:val="24"/>
        </w:rPr>
        <w:t>Blewitt</w:t>
      </w:r>
      <w:proofErr w:type="spellEnd"/>
      <w:r w:rsidR="00D86F2F" w:rsidRPr="00D86F2F">
        <w:rPr>
          <w:rFonts w:ascii="Times New Roman" w:hAnsi="Times New Roman"/>
          <w:sz w:val="24"/>
          <w:szCs w:val="24"/>
        </w:rPr>
        <w:t xml:space="preserve"> (2006) recount, the </w:t>
      </w:r>
      <w:proofErr w:type="spellStart"/>
      <w:r w:rsidR="00D86F2F" w:rsidRPr="00D86F2F">
        <w:rPr>
          <w:rFonts w:ascii="Times New Roman" w:hAnsi="Times New Roman"/>
          <w:sz w:val="24"/>
          <w:szCs w:val="24"/>
        </w:rPr>
        <w:t>socioemotive</w:t>
      </w:r>
      <w:proofErr w:type="spellEnd"/>
      <w:r w:rsidR="00D86F2F" w:rsidRPr="00D86F2F">
        <w:rPr>
          <w:rFonts w:ascii="Times New Roman" w:hAnsi="Times New Roman"/>
          <w:sz w:val="24"/>
          <w:szCs w:val="24"/>
        </w:rPr>
        <w:t xml:space="preserve"> domain can be an area of mastery for older adults. Serenity—the ability to successfully regulate one’s emotions—can be the most powerful weapon in the crafty veteran’s arsenal. Paradoxically, though her powers of taste and smell and touch may be immeasurably inferior to a younger person’s, with serenity, she may be able to enjoy herself and to be in the moment to a greater degree than a younger person</w:t>
      </w:r>
      <w:r w:rsidR="00BA4228">
        <w:rPr>
          <w:rFonts w:ascii="Times New Roman" w:hAnsi="Times New Roman"/>
          <w:sz w:val="24"/>
          <w:szCs w:val="24"/>
        </w:rPr>
        <w:t xml:space="preserve">, caring less about what other people think and feel </w:t>
      </w:r>
      <w:r w:rsidR="00BA4228" w:rsidRPr="00BA4228">
        <w:rPr>
          <w:rFonts w:ascii="Times New Roman" w:hAnsi="Times New Roman"/>
          <w:sz w:val="24"/>
          <w:szCs w:val="24"/>
        </w:rPr>
        <w:t>about her</w:t>
      </w:r>
      <w:r w:rsidR="00BA4228">
        <w:rPr>
          <w:rFonts w:ascii="Times New Roman" w:hAnsi="Times New Roman"/>
          <w:sz w:val="24"/>
          <w:szCs w:val="24"/>
        </w:rPr>
        <w:t xml:space="preserve"> and caring more about </w:t>
      </w:r>
      <w:r w:rsidR="00063507">
        <w:rPr>
          <w:rFonts w:ascii="Times New Roman" w:hAnsi="Times New Roman"/>
          <w:sz w:val="24"/>
          <w:szCs w:val="24"/>
        </w:rPr>
        <w:t xml:space="preserve">how </w:t>
      </w:r>
      <w:r w:rsidR="00BA4228">
        <w:rPr>
          <w:rFonts w:ascii="Times New Roman" w:hAnsi="Times New Roman"/>
          <w:sz w:val="24"/>
          <w:szCs w:val="24"/>
        </w:rPr>
        <w:t>other people think and feel, period</w:t>
      </w:r>
      <w:r w:rsidR="00D86F2F" w:rsidRPr="00D86F2F">
        <w:rPr>
          <w:rFonts w:ascii="Times New Roman" w:hAnsi="Times New Roman"/>
          <w:sz w:val="24"/>
          <w:szCs w:val="24"/>
        </w:rPr>
        <w:t xml:space="preserve">. </w:t>
      </w:r>
    </w:p>
    <w:p w14:paraId="22F19A2A" w14:textId="6790C706" w:rsidR="00D86F2F" w:rsidRPr="00D86F2F" w:rsidRDefault="00D86F2F" w:rsidP="000F7BCD">
      <w:pPr>
        <w:spacing w:after="0" w:line="480" w:lineRule="auto"/>
        <w:ind w:firstLine="720"/>
        <w:rPr>
          <w:rFonts w:ascii="Times New Roman" w:hAnsi="Times New Roman"/>
          <w:sz w:val="24"/>
          <w:szCs w:val="24"/>
        </w:rPr>
      </w:pPr>
      <w:r w:rsidRPr="00D86F2F">
        <w:rPr>
          <w:rFonts w:ascii="Times New Roman" w:hAnsi="Times New Roman"/>
          <w:sz w:val="24"/>
          <w:szCs w:val="24"/>
        </w:rPr>
        <w:t xml:space="preserve">This ability to contemplate even one’s own inevitable decline can be a source of immense power, the peaceful affirmation of one’s essential humanity as a creature following an arc of birth, maturity, and decline. </w:t>
      </w:r>
      <w:r w:rsidR="00D67C29">
        <w:rPr>
          <w:rFonts w:ascii="Times New Roman" w:hAnsi="Times New Roman"/>
          <w:sz w:val="24"/>
          <w:szCs w:val="24"/>
        </w:rPr>
        <w:t xml:space="preserve">This serenity is what Erikson suggests can result from a well-lived life, a life lived with a concern to be careful, </w:t>
      </w:r>
      <w:r w:rsidR="00755C0A">
        <w:rPr>
          <w:rFonts w:ascii="Times New Roman" w:hAnsi="Times New Roman"/>
          <w:sz w:val="24"/>
          <w:szCs w:val="24"/>
        </w:rPr>
        <w:t>and to take care of and</w:t>
      </w:r>
      <w:r w:rsidR="00D67C29">
        <w:rPr>
          <w:rFonts w:ascii="Times New Roman" w:hAnsi="Times New Roman"/>
          <w:sz w:val="24"/>
          <w:szCs w:val="24"/>
        </w:rPr>
        <w:t xml:space="preserve"> care for others. </w:t>
      </w:r>
      <w:r w:rsidR="000F7BCD">
        <w:rPr>
          <w:rFonts w:ascii="Times New Roman" w:hAnsi="Times New Roman"/>
          <w:sz w:val="24"/>
          <w:szCs w:val="24"/>
        </w:rPr>
        <w:t xml:space="preserve">It serves as a fitting end to Erikson’s stages and adds optimism and serenity to the general sense of resignation and stoicism that Freud advocates. Once again, this is therapeutically useful for clinicians working with older populations, and </w:t>
      </w:r>
      <w:r w:rsidR="00063507">
        <w:rPr>
          <w:rFonts w:ascii="Times New Roman" w:hAnsi="Times New Roman"/>
          <w:sz w:val="24"/>
          <w:szCs w:val="24"/>
        </w:rPr>
        <w:t xml:space="preserve">it </w:t>
      </w:r>
      <w:r w:rsidR="000F7BCD">
        <w:rPr>
          <w:rFonts w:ascii="Times New Roman" w:hAnsi="Times New Roman"/>
          <w:sz w:val="24"/>
          <w:szCs w:val="24"/>
        </w:rPr>
        <w:t>rounds out the helpful additions that Erikson provided for the earlier stages of life.</w:t>
      </w:r>
    </w:p>
    <w:p w14:paraId="29B3F48E" w14:textId="77777777" w:rsidR="0067307C" w:rsidRPr="005E55EC" w:rsidRDefault="0067307C" w:rsidP="00D86F2F">
      <w:pPr>
        <w:spacing w:line="480" w:lineRule="auto"/>
        <w:jc w:val="center"/>
        <w:rPr>
          <w:rFonts w:ascii="Times New Roman" w:hAnsi="Times New Roman" w:cs="Times New Roman"/>
          <w:sz w:val="24"/>
          <w:szCs w:val="24"/>
        </w:rPr>
      </w:pPr>
      <w:r w:rsidRPr="005E55EC">
        <w:rPr>
          <w:rFonts w:ascii="Times New Roman" w:hAnsi="Times New Roman" w:cs="Times New Roman"/>
          <w:sz w:val="24"/>
          <w:szCs w:val="24"/>
        </w:rPr>
        <w:lastRenderedPageBreak/>
        <w:t>References</w:t>
      </w:r>
    </w:p>
    <w:p w14:paraId="77B9C75F" w14:textId="383026BE" w:rsidR="00D67C29" w:rsidRPr="005E55EC" w:rsidRDefault="00D67C29" w:rsidP="005E55EC">
      <w:pPr>
        <w:spacing w:after="0" w:line="480" w:lineRule="auto"/>
        <w:ind w:left="720" w:hanging="720"/>
        <w:rPr>
          <w:rFonts w:ascii="Times New Roman" w:hAnsi="Times New Roman"/>
          <w:sz w:val="24"/>
          <w:szCs w:val="24"/>
        </w:rPr>
      </w:pPr>
      <w:proofErr w:type="spellStart"/>
      <w:r w:rsidRPr="005E55EC">
        <w:rPr>
          <w:rFonts w:ascii="Times New Roman" w:hAnsi="Times New Roman"/>
          <w:sz w:val="24"/>
          <w:szCs w:val="24"/>
        </w:rPr>
        <w:t>Baltes</w:t>
      </w:r>
      <w:proofErr w:type="spellEnd"/>
      <w:r w:rsidRPr="005E55EC">
        <w:rPr>
          <w:rFonts w:ascii="Times New Roman" w:hAnsi="Times New Roman"/>
          <w:sz w:val="24"/>
          <w:szCs w:val="24"/>
        </w:rPr>
        <w:t xml:space="preserve">, P. B. (1987). Theoretical propositions of life-span developmental psychology: On the dynamics between growth and decline. </w:t>
      </w:r>
      <w:r w:rsidRPr="009E2B01">
        <w:rPr>
          <w:rFonts w:ascii="Times New Roman" w:hAnsi="Times New Roman"/>
          <w:i/>
          <w:sz w:val="24"/>
          <w:szCs w:val="24"/>
        </w:rPr>
        <w:t>Developmental Psychology, 23</w:t>
      </w:r>
      <w:r w:rsidRPr="005E55EC">
        <w:rPr>
          <w:rFonts w:ascii="Times New Roman" w:hAnsi="Times New Roman"/>
          <w:sz w:val="24"/>
          <w:szCs w:val="24"/>
        </w:rPr>
        <w:t>, 611</w:t>
      </w:r>
      <w:r w:rsidR="00063507">
        <w:rPr>
          <w:rFonts w:ascii="Times New Roman" w:hAnsi="Times New Roman"/>
          <w:sz w:val="24"/>
          <w:szCs w:val="24"/>
        </w:rPr>
        <w:t>–</w:t>
      </w:r>
      <w:r w:rsidRPr="005E55EC">
        <w:rPr>
          <w:rFonts w:ascii="Times New Roman" w:hAnsi="Times New Roman"/>
          <w:sz w:val="24"/>
          <w:szCs w:val="24"/>
        </w:rPr>
        <w:t>626.</w:t>
      </w:r>
    </w:p>
    <w:p w14:paraId="2D2274E9" w14:textId="2A4B20A4" w:rsidR="00D67C29" w:rsidRPr="005E55EC" w:rsidRDefault="00D67C29" w:rsidP="005E55EC">
      <w:pPr>
        <w:spacing w:after="0" w:line="480" w:lineRule="auto"/>
        <w:ind w:left="720" w:hanging="720"/>
        <w:rPr>
          <w:rFonts w:ascii="Times New Roman" w:hAnsi="Times New Roman"/>
          <w:sz w:val="24"/>
          <w:szCs w:val="24"/>
        </w:rPr>
      </w:pPr>
      <w:proofErr w:type="spellStart"/>
      <w:r w:rsidRPr="005E55EC">
        <w:rPr>
          <w:rFonts w:ascii="Times New Roman" w:hAnsi="Times New Roman"/>
          <w:sz w:val="24"/>
          <w:szCs w:val="24"/>
        </w:rPr>
        <w:t>Baltes</w:t>
      </w:r>
      <w:proofErr w:type="spellEnd"/>
      <w:r w:rsidRPr="005E55EC">
        <w:rPr>
          <w:rFonts w:ascii="Times New Roman" w:hAnsi="Times New Roman"/>
          <w:sz w:val="24"/>
          <w:szCs w:val="24"/>
        </w:rPr>
        <w:t xml:space="preserve">, P. B. (1997). On the incomplete architecture of human ontogeny: Selection, optimization, and compensation as foundation of development theory. </w:t>
      </w:r>
      <w:r w:rsidRPr="005E55EC">
        <w:rPr>
          <w:rFonts w:ascii="Times New Roman" w:hAnsi="Times New Roman"/>
          <w:i/>
          <w:sz w:val="24"/>
          <w:szCs w:val="24"/>
        </w:rPr>
        <w:t xml:space="preserve">American Psychologist, 52, </w:t>
      </w:r>
      <w:r w:rsidRPr="005E55EC">
        <w:rPr>
          <w:rFonts w:ascii="Times New Roman" w:hAnsi="Times New Roman"/>
          <w:sz w:val="24"/>
          <w:szCs w:val="24"/>
        </w:rPr>
        <w:t>366</w:t>
      </w:r>
      <w:r w:rsidR="00063507">
        <w:rPr>
          <w:rFonts w:ascii="Times New Roman" w:hAnsi="Times New Roman"/>
          <w:sz w:val="24"/>
          <w:szCs w:val="24"/>
        </w:rPr>
        <w:t>–</w:t>
      </w:r>
      <w:r w:rsidRPr="005E55EC">
        <w:rPr>
          <w:rFonts w:ascii="Times New Roman" w:hAnsi="Times New Roman"/>
          <w:sz w:val="24"/>
          <w:szCs w:val="24"/>
        </w:rPr>
        <w:t>380.</w:t>
      </w:r>
    </w:p>
    <w:p w14:paraId="1DEBC99E" w14:textId="77777777" w:rsidR="005E55EC" w:rsidRPr="005E55EC" w:rsidRDefault="005E55EC" w:rsidP="005E55EC">
      <w:pPr>
        <w:spacing w:after="0" w:line="480" w:lineRule="auto"/>
        <w:ind w:left="720" w:hanging="720"/>
        <w:rPr>
          <w:rFonts w:ascii="Times New Roman" w:hAnsi="Times New Roman"/>
          <w:sz w:val="24"/>
          <w:szCs w:val="24"/>
        </w:rPr>
      </w:pPr>
      <w:r w:rsidRPr="005E55EC">
        <w:rPr>
          <w:rFonts w:ascii="Times New Roman" w:hAnsi="Times New Roman"/>
          <w:sz w:val="24"/>
          <w:szCs w:val="24"/>
        </w:rPr>
        <w:t xml:space="preserve">Broderick, P. C., &amp; </w:t>
      </w:r>
      <w:proofErr w:type="spellStart"/>
      <w:r w:rsidRPr="005E55EC">
        <w:rPr>
          <w:rFonts w:ascii="Times New Roman" w:hAnsi="Times New Roman"/>
          <w:sz w:val="24"/>
          <w:szCs w:val="24"/>
        </w:rPr>
        <w:t>Blewitt</w:t>
      </w:r>
      <w:proofErr w:type="spellEnd"/>
      <w:r w:rsidRPr="005E55EC">
        <w:rPr>
          <w:rFonts w:ascii="Times New Roman" w:hAnsi="Times New Roman"/>
          <w:sz w:val="24"/>
          <w:szCs w:val="24"/>
        </w:rPr>
        <w:t xml:space="preserve">, P. (2006). </w:t>
      </w:r>
      <w:r w:rsidRPr="005E55EC">
        <w:rPr>
          <w:rFonts w:ascii="Times New Roman" w:hAnsi="Times New Roman"/>
          <w:i/>
          <w:sz w:val="24"/>
          <w:szCs w:val="24"/>
        </w:rPr>
        <w:t xml:space="preserve">The life span: Human development for helping professionals </w:t>
      </w:r>
      <w:r w:rsidRPr="005E55EC">
        <w:rPr>
          <w:rFonts w:ascii="Times New Roman" w:hAnsi="Times New Roman"/>
          <w:sz w:val="24"/>
          <w:szCs w:val="24"/>
        </w:rPr>
        <w:t>(2</w:t>
      </w:r>
      <w:r w:rsidRPr="005E55EC">
        <w:rPr>
          <w:rFonts w:ascii="Times New Roman" w:hAnsi="Times New Roman"/>
          <w:sz w:val="24"/>
          <w:szCs w:val="24"/>
          <w:vertAlign w:val="superscript"/>
        </w:rPr>
        <w:t>nd</w:t>
      </w:r>
      <w:r w:rsidRPr="005E55EC">
        <w:rPr>
          <w:rFonts w:ascii="Times New Roman" w:hAnsi="Times New Roman"/>
          <w:sz w:val="24"/>
          <w:szCs w:val="24"/>
        </w:rPr>
        <w:t xml:space="preserve"> </w:t>
      </w:r>
      <w:proofErr w:type="gramStart"/>
      <w:r w:rsidRPr="005E55EC">
        <w:rPr>
          <w:rFonts w:ascii="Times New Roman" w:hAnsi="Times New Roman"/>
          <w:sz w:val="24"/>
          <w:szCs w:val="24"/>
        </w:rPr>
        <w:t>ed</w:t>
      </w:r>
      <w:proofErr w:type="gramEnd"/>
      <w:r w:rsidRPr="005E55EC">
        <w:rPr>
          <w:rFonts w:ascii="Times New Roman" w:hAnsi="Times New Roman"/>
          <w:sz w:val="24"/>
          <w:szCs w:val="24"/>
        </w:rPr>
        <w:t>.). Upper Saddle River, NJ: Pearson Education.</w:t>
      </w:r>
    </w:p>
    <w:p w14:paraId="79A263FF" w14:textId="1F2FF059" w:rsidR="00F4026B" w:rsidRPr="005E55EC" w:rsidRDefault="00F4026B" w:rsidP="00D86F2F">
      <w:pPr>
        <w:spacing w:after="0" w:line="480" w:lineRule="auto"/>
        <w:ind w:left="720" w:hanging="720"/>
        <w:rPr>
          <w:rFonts w:ascii="Times New Roman" w:hAnsi="Times New Roman" w:cs="Times New Roman"/>
          <w:sz w:val="24"/>
          <w:szCs w:val="24"/>
        </w:rPr>
      </w:pPr>
      <w:r w:rsidRPr="005E55EC">
        <w:rPr>
          <w:rFonts w:ascii="Times New Roman" w:hAnsi="Times New Roman" w:cs="Times New Roman"/>
          <w:sz w:val="24"/>
          <w:szCs w:val="24"/>
        </w:rPr>
        <w:t xml:space="preserve">Elms, A. C. (2001). Apocryphal Freud: Sigmund Freud’s most famous “quotations” and their actual sources. </w:t>
      </w:r>
      <w:r w:rsidRPr="005E55EC">
        <w:rPr>
          <w:rFonts w:ascii="Times New Roman" w:hAnsi="Times New Roman" w:cs="Times New Roman"/>
          <w:i/>
          <w:sz w:val="24"/>
          <w:szCs w:val="24"/>
        </w:rPr>
        <w:t xml:space="preserve">Annual of Psychoanalysis, 29, </w:t>
      </w:r>
      <w:r w:rsidRPr="005E55EC">
        <w:rPr>
          <w:rFonts w:ascii="Times New Roman" w:hAnsi="Times New Roman" w:cs="Times New Roman"/>
          <w:sz w:val="24"/>
          <w:szCs w:val="24"/>
        </w:rPr>
        <w:t>83</w:t>
      </w:r>
      <w:r w:rsidR="00063507">
        <w:rPr>
          <w:rFonts w:ascii="Times New Roman" w:hAnsi="Times New Roman" w:cs="Times New Roman"/>
          <w:sz w:val="24"/>
          <w:szCs w:val="24"/>
        </w:rPr>
        <w:t>–</w:t>
      </w:r>
      <w:r w:rsidRPr="005E55EC">
        <w:rPr>
          <w:rFonts w:ascii="Times New Roman" w:hAnsi="Times New Roman" w:cs="Times New Roman"/>
          <w:sz w:val="24"/>
          <w:szCs w:val="24"/>
        </w:rPr>
        <w:t>104.</w:t>
      </w:r>
    </w:p>
    <w:p w14:paraId="65E33747" w14:textId="77777777" w:rsidR="0067307C" w:rsidRPr="005E55EC" w:rsidRDefault="0067307C" w:rsidP="00D86F2F">
      <w:pPr>
        <w:spacing w:after="0" w:line="480" w:lineRule="auto"/>
        <w:ind w:left="720" w:hanging="720"/>
        <w:rPr>
          <w:rFonts w:ascii="Times New Roman" w:hAnsi="Times New Roman" w:cs="Times New Roman"/>
          <w:sz w:val="24"/>
          <w:szCs w:val="24"/>
        </w:rPr>
      </w:pPr>
      <w:r w:rsidRPr="005E55EC">
        <w:rPr>
          <w:rFonts w:ascii="Times New Roman" w:hAnsi="Times New Roman" w:cs="Times New Roman"/>
          <w:sz w:val="24"/>
          <w:szCs w:val="24"/>
        </w:rPr>
        <w:t>Erikson, E. (19</w:t>
      </w:r>
      <w:r w:rsidR="004A03BF" w:rsidRPr="005E55EC">
        <w:rPr>
          <w:rFonts w:ascii="Times New Roman" w:hAnsi="Times New Roman" w:cs="Times New Roman"/>
          <w:sz w:val="24"/>
          <w:szCs w:val="24"/>
        </w:rPr>
        <w:t>63)</w:t>
      </w:r>
      <w:r w:rsidR="00AB37D8" w:rsidRPr="005E55EC">
        <w:rPr>
          <w:rFonts w:ascii="Times New Roman" w:hAnsi="Times New Roman" w:cs="Times New Roman"/>
          <w:sz w:val="24"/>
          <w:szCs w:val="24"/>
        </w:rPr>
        <w:t>.</w:t>
      </w:r>
      <w:r w:rsidR="004A03BF" w:rsidRPr="005E55EC">
        <w:rPr>
          <w:rFonts w:ascii="Times New Roman" w:hAnsi="Times New Roman" w:cs="Times New Roman"/>
          <w:sz w:val="24"/>
          <w:szCs w:val="24"/>
        </w:rPr>
        <w:t xml:space="preserve"> </w:t>
      </w:r>
      <w:r w:rsidR="004A03BF" w:rsidRPr="005E55EC">
        <w:rPr>
          <w:rFonts w:ascii="Times New Roman" w:hAnsi="Times New Roman" w:cs="Times New Roman"/>
          <w:i/>
          <w:sz w:val="24"/>
          <w:szCs w:val="24"/>
        </w:rPr>
        <w:t>Childhood and Society.</w:t>
      </w:r>
      <w:r w:rsidR="004A03BF" w:rsidRPr="005E55EC">
        <w:rPr>
          <w:rFonts w:ascii="Times New Roman" w:hAnsi="Times New Roman" w:cs="Times New Roman"/>
          <w:sz w:val="24"/>
          <w:szCs w:val="24"/>
        </w:rPr>
        <w:t xml:space="preserve"> New York, NY: Norton.</w:t>
      </w:r>
    </w:p>
    <w:p w14:paraId="58CC928E" w14:textId="77777777" w:rsidR="004A03BF" w:rsidRPr="00D86F2F" w:rsidRDefault="004A03BF" w:rsidP="00D86F2F">
      <w:pPr>
        <w:spacing w:after="0" w:line="480" w:lineRule="auto"/>
        <w:ind w:left="720" w:hanging="720"/>
        <w:rPr>
          <w:rFonts w:ascii="Times New Roman" w:hAnsi="Times New Roman" w:cs="Times New Roman"/>
          <w:sz w:val="24"/>
          <w:szCs w:val="24"/>
        </w:rPr>
      </w:pPr>
      <w:r w:rsidRPr="005E55EC">
        <w:rPr>
          <w:rFonts w:ascii="Times New Roman" w:hAnsi="Times New Roman" w:cs="Times New Roman"/>
          <w:sz w:val="24"/>
          <w:szCs w:val="24"/>
        </w:rPr>
        <w:t>Erikson, E. (1964)</w:t>
      </w:r>
      <w:r w:rsidR="00AB37D8" w:rsidRPr="005E55EC">
        <w:rPr>
          <w:rFonts w:ascii="Times New Roman" w:hAnsi="Times New Roman" w:cs="Times New Roman"/>
          <w:sz w:val="24"/>
          <w:szCs w:val="24"/>
        </w:rPr>
        <w:t>.</w:t>
      </w:r>
      <w:r w:rsidRPr="005E55EC">
        <w:rPr>
          <w:rFonts w:ascii="Times New Roman" w:hAnsi="Times New Roman" w:cs="Times New Roman"/>
          <w:sz w:val="24"/>
          <w:szCs w:val="24"/>
        </w:rPr>
        <w:t xml:space="preserve"> </w:t>
      </w:r>
      <w:r w:rsidRPr="005E55EC">
        <w:rPr>
          <w:rFonts w:ascii="Times New Roman" w:hAnsi="Times New Roman" w:cs="Times New Roman"/>
          <w:i/>
          <w:sz w:val="24"/>
          <w:szCs w:val="24"/>
        </w:rPr>
        <w:t>Insight and responsibility: Lectures on the ethical implications of psychoanalytic thought.</w:t>
      </w:r>
      <w:r w:rsidRPr="005E55EC">
        <w:rPr>
          <w:rFonts w:ascii="Times New Roman" w:hAnsi="Times New Roman" w:cs="Times New Roman"/>
          <w:sz w:val="24"/>
          <w:szCs w:val="24"/>
        </w:rPr>
        <w:t xml:space="preserve"> New York, NY:</w:t>
      </w:r>
      <w:r w:rsidRPr="00D86F2F">
        <w:rPr>
          <w:rFonts w:ascii="Times New Roman" w:hAnsi="Times New Roman" w:cs="Times New Roman"/>
          <w:sz w:val="24"/>
          <w:szCs w:val="24"/>
        </w:rPr>
        <w:t xml:space="preserve"> Norton. </w:t>
      </w:r>
    </w:p>
    <w:p w14:paraId="3B1F43C7" w14:textId="77777777" w:rsidR="009F7177" w:rsidRPr="00D86F2F" w:rsidRDefault="00AB37D8" w:rsidP="00D86F2F">
      <w:pPr>
        <w:spacing w:after="0" w:line="480" w:lineRule="auto"/>
        <w:ind w:left="720" w:hanging="720"/>
        <w:rPr>
          <w:rFonts w:ascii="Times New Roman" w:hAnsi="Times New Roman" w:cs="Times New Roman"/>
          <w:sz w:val="24"/>
          <w:szCs w:val="24"/>
        </w:rPr>
      </w:pPr>
      <w:r w:rsidRPr="00D86F2F">
        <w:rPr>
          <w:rFonts w:ascii="Times New Roman" w:hAnsi="Times New Roman" w:cs="Times New Roman"/>
          <w:sz w:val="24"/>
          <w:szCs w:val="24"/>
        </w:rPr>
        <w:t xml:space="preserve">Erikson, E. (1968). </w:t>
      </w:r>
      <w:r w:rsidRPr="00D86F2F">
        <w:rPr>
          <w:rFonts w:ascii="Times New Roman" w:hAnsi="Times New Roman" w:cs="Times New Roman"/>
          <w:i/>
          <w:sz w:val="24"/>
          <w:szCs w:val="24"/>
        </w:rPr>
        <w:t>Identity: Youth and crisis.</w:t>
      </w:r>
      <w:r w:rsidRPr="00D86F2F">
        <w:rPr>
          <w:rFonts w:ascii="Times New Roman" w:hAnsi="Times New Roman" w:cs="Times New Roman"/>
          <w:sz w:val="24"/>
          <w:szCs w:val="24"/>
        </w:rPr>
        <w:t xml:space="preserve"> New Yo</w:t>
      </w:r>
      <w:r w:rsidR="009F7177" w:rsidRPr="00D86F2F">
        <w:rPr>
          <w:rFonts w:ascii="Times New Roman" w:hAnsi="Times New Roman" w:cs="Times New Roman"/>
          <w:sz w:val="24"/>
          <w:szCs w:val="24"/>
        </w:rPr>
        <w:t>rk, NY: Norton.</w:t>
      </w:r>
    </w:p>
    <w:p w14:paraId="3977FC3D" w14:textId="77777777" w:rsidR="009F7177" w:rsidRPr="00D86F2F" w:rsidRDefault="009F7177" w:rsidP="00D86F2F">
      <w:pPr>
        <w:spacing w:line="480" w:lineRule="auto"/>
        <w:ind w:left="720" w:hanging="720"/>
        <w:rPr>
          <w:rFonts w:ascii="Times New Roman" w:hAnsi="Times New Roman" w:cs="Times New Roman"/>
          <w:sz w:val="24"/>
          <w:szCs w:val="24"/>
        </w:rPr>
      </w:pPr>
      <w:r w:rsidRPr="00D86F2F">
        <w:rPr>
          <w:rFonts w:ascii="Times New Roman" w:hAnsi="Times New Roman" w:cs="Times New Roman"/>
          <w:sz w:val="24"/>
          <w:szCs w:val="24"/>
        </w:rPr>
        <w:t xml:space="preserve">Erikson, E. (1982). </w:t>
      </w:r>
      <w:r w:rsidRPr="00D86F2F">
        <w:rPr>
          <w:rFonts w:ascii="Times New Roman" w:hAnsi="Times New Roman" w:cs="Times New Roman"/>
          <w:i/>
          <w:sz w:val="24"/>
          <w:szCs w:val="24"/>
        </w:rPr>
        <w:t>The life cycle completed: A review.</w:t>
      </w:r>
      <w:r w:rsidRPr="00D86F2F">
        <w:rPr>
          <w:rFonts w:ascii="Times New Roman" w:hAnsi="Times New Roman" w:cs="Times New Roman"/>
          <w:sz w:val="24"/>
          <w:szCs w:val="24"/>
        </w:rPr>
        <w:t xml:space="preserve"> New York, NY: Norton. </w:t>
      </w:r>
    </w:p>
    <w:sectPr w:rsidR="009F7177" w:rsidRPr="00D86F2F" w:rsidSect="0067307C">
      <w:head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3A6081" w15:done="0"/>
  <w15:commentEx w15:paraId="4D26CA32" w15:done="0"/>
  <w15:commentEx w15:paraId="2D6C1A14" w15:done="0"/>
  <w15:commentEx w15:paraId="446C47BE" w15:done="0"/>
  <w15:commentEx w15:paraId="18D398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80F34" w14:textId="77777777" w:rsidR="00BF5880" w:rsidRDefault="00BF5880" w:rsidP="0067307C">
      <w:pPr>
        <w:spacing w:after="0" w:line="240" w:lineRule="auto"/>
      </w:pPr>
      <w:r>
        <w:separator/>
      </w:r>
    </w:p>
  </w:endnote>
  <w:endnote w:type="continuationSeparator" w:id="0">
    <w:p w14:paraId="6F7F8159" w14:textId="77777777" w:rsidR="00BF5880" w:rsidRDefault="00BF5880" w:rsidP="0067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7116" w14:textId="77777777" w:rsidR="0067307C" w:rsidRPr="0067307C" w:rsidRDefault="0067307C">
    <w:pPr>
      <w:pStyle w:val="Footer"/>
      <w:rPr>
        <w:rFonts w:ascii="Times New Roman" w:hAnsi="Times New Roman" w:cs="Times New Roman"/>
        <w:sz w:val="24"/>
        <w:szCs w:val="24"/>
      </w:rPr>
    </w:pPr>
    <w:r w:rsidRPr="0067307C">
      <w:rPr>
        <w:rFonts w:ascii="Times New Roman" w:hAnsi="Times New Roman" w:cs="Times New Roman"/>
        <w:sz w:val="24"/>
        <w:szCs w:val="24"/>
      </w:rPr>
      <w:t>© Fred Redekop</w:t>
    </w:r>
  </w:p>
  <w:p w14:paraId="18721A68" w14:textId="77777777" w:rsidR="0067307C" w:rsidRDefault="00673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D2CDB" w14:textId="77777777" w:rsidR="00BF5880" w:rsidRDefault="00BF5880" w:rsidP="0067307C">
      <w:pPr>
        <w:spacing w:after="0" w:line="240" w:lineRule="auto"/>
      </w:pPr>
      <w:r>
        <w:separator/>
      </w:r>
    </w:p>
  </w:footnote>
  <w:footnote w:type="continuationSeparator" w:id="0">
    <w:p w14:paraId="3CF4242D" w14:textId="77777777" w:rsidR="00BF5880" w:rsidRDefault="00BF5880" w:rsidP="00673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89AE" w14:textId="4F26813A" w:rsidR="0067307C" w:rsidRDefault="00413504">
    <w:pPr>
      <w:pStyle w:val="Header"/>
    </w:pPr>
    <w:r>
      <w:rPr>
        <w:rFonts w:ascii="Times New Roman" w:hAnsi="Times New Roman" w:cs="Times New Roman"/>
        <w:sz w:val="24"/>
        <w:szCs w:val="24"/>
      </w:rPr>
      <w:t xml:space="preserve">Redekop, </w:t>
    </w:r>
    <w:r w:rsidRPr="00413504">
      <w:rPr>
        <w:rFonts w:ascii="Times New Roman" w:hAnsi="Times New Roman" w:cs="Times New Roman"/>
        <w:i/>
        <w:sz w:val="24"/>
        <w:szCs w:val="24"/>
      </w:rPr>
      <w:t>Psycho</w:t>
    </w:r>
    <w:r>
      <w:rPr>
        <w:rFonts w:ascii="Times New Roman" w:hAnsi="Times New Roman" w:cs="Times New Roman"/>
        <w:i/>
        <w:sz w:val="24"/>
        <w:szCs w:val="24"/>
      </w:rPr>
      <w:t>analytic Theories for Counselo</w:t>
    </w:r>
    <w:r w:rsidRPr="00413504">
      <w:rPr>
        <w:rFonts w:ascii="Times New Roman" w:hAnsi="Times New Roman" w:cs="Times New Roman"/>
        <w:i/>
        <w:sz w:val="24"/>
        <w:szCs w:val="24"/>
      </w:rPr>
      <w:t>rs</w:t>
    </w:r>
    <w:r w:rsidRPr="00413504">
      <w:rPr>
        <w:rFonts w:ascii="Times New Roman" w:hAnsi="Times New Roman" w:cs="Times New Roman"/>
        <w:sz w:val="24"/>
        <w:szCs w:val="24"/>
      </w:rPr>
      <w:ptab w:relativeTo="margin" w:alignment="right" w:leader="none"/>
    </w:r>
    <w:r w:rsidR="00EB1288">
      <w:rPr>
        <w:rFonts w:ascii="Times New Roman" w:hAnsi="Times New Roman" w:cs="Times New Roman"/>
        <w:sz w:val="24"/>
        <w:szCs w:val="24"/>
      </w:rPr>
      <w:t>Student</w:t>
    </w:r>
    <w:r>
      <w:rPr>
        <w:rFonts w:ascii="Times New Roman" w:hAnsi="Times New Roman" w:cs="Times New Roman"/>
        <w:sz w:val="24"/>
        <w:szCs w:val="24"/>
      </w:rPr>
      <w:t xml:space="preserve"> Resources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60A41" w14:textId="77777777" w:rsidR="0067307C" w:rsidRPr="0067307C" w:rsidRDefault="0067307C">
    <w:pPr>
      <w:pStyle w:val="Header"/>
      <w:jc w:val="right"/>
      <w:rPr>
        <w:rFonts w:ascii="Times New Roman" w:hAnsi="Times New Roman" w:cs="Times New Roman"/>
        <w:sz w:val="24"/>
        <w:szCs w:val="24"/>
      </w:rPr>
    </w:pPr>
    <w:r w:rsidRPr="0067307C">
      <w:rPr>
        <w:rFonts w:ascii="Times New Roman" w:hAnsi="Times New Roman" w:cs="Times New Roman"/>
        <w:sz w:val="24"/>
        <w:szCs w:val="24"/>
      </w:rPr>
      <w:t xml:space="preserve"> Running head: ERIK ERIKSON’S UPDATES</w:t>
    </w:r>
    <w:r w:rsidRPr="0067307C">
      <w:rPr>
        <w:rFonts w:ascii="Times New Roman" w:hAnsi="Times New Roman" w:cs="Times New Roman"/>
        <w:sz w:val="24"/>
        <w:szCs w:val="24"/>
      </w:rPr>
      <w:tab/>
    </w:r>
    <w:r w:rsidRPr="0067307C">
      <w:rPr>
        <w:rFonts w:ascii="Times New Roman" w:hAnsi="Times New Roman" w:cs="Times New Roman"/>
        <w:sz w:val="24"/>
        <w:szCs w:val="24"/>
      </w:rPr>
      <w:tab/>
    </w:r>
    <w:sdt>
      <w:sdtPr>
        <w:rPr>
          <w:rFonts w:ascii="Times New Roman" w:hAnsi="Times New Roman" w:cs="Times New Roman"/>
          <w:sz w:val="24"/>
          <w:szCs w:val="24"/>
        </w:rPr>
        <w:id w:val="96451453"/>
        <w:docPartObj>
          <w:docPartGallery w:val="Page Numbers (Top of Page)"/>
          <w:docPartUnique/>
        </w:docPartObj>
      </w:sdtPr>
      <w:sdtEndPr>
        <w:rPr>
          <w:noProof/>
        </w:rPr>
      </w:sdtEndPr>
      <w:sdtContent>
        <w:r w:rsidRPr="0067307C">
          <w:rPr>
            <w:rFonts w:ascii="Times New Roman" w:hAnsi="Times New Roman" w:cs="Times New Roman"/>
            <w:sz w:val="24"/>
            <w:szCs w:val="24"/>
          </w:rPr>
          <w:fldChar w:fldCharType="begin"/>
        </w:r>
        <w:r w:rsidRPr="0067307C">
          <w:rPr>
            <w:rFonts w:ascii="Times New Roman" w:hAnsi="Times New Roman" w:cs="Times New Roman"/>
            <w:sz w:val="24"/>
            <w:szCs w:val="24"/>
          </w:rPr>
          <w:instrText xml:space="preserve"> PAGE   \* MERGEFORMAT </w:instrText>
        </w:r>
        <w:r w:rsidRPr="0067307C">
          <w:rPr>
            <w:rFonts w:ascii="Times New Roman" w:hAnsi="Times New Roman" w:cs="Times New Roman"/>
            <w:sz w:val="24"/>
            <w:szCs w:val="24"/>
          </w:rPr>
          <w:fldChar w:fldCharType="separate"/>
        </w:r>
        <w:r>
          <w:rPr>
            <w:rFonts w:ascii="Times New Roman" w:hAnsi="Times New Roman" w:cs="Times New Roman"/>
            <w:noProof/>
            <w:sz w:val="24"/>
            <w:szCs w:val="24"/>
          </w:rPr>
          <w:t>1</w:t>
        </w:r>
        <w:r w:rsidRPr="0067307C">
          <w:rPr>
            <w:rFonts w:ascii="Times New Roman" w:hAnsi="Times New Roman" w:cs="Times New Roman"/>
            <w:noProof/>
            <w:sz w:val="24"/>
            <w:szCs w:val="24"/>
          </w:rPr>
          <w:fldChar w:fldCharType="end"/>
        </w:r>
      </w:sdtContent>
    </w:sdt>
  </w:p>
  <w:p w14:paraId="2634278C" w14:textId="77777777" w:rsidR="0067307C" w:rsidRDefault="00673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33"/>
    <w:multiLevelType w:val="hybridMultilevel"/>
    <w:tmpl w:val="DAE87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9A2AB1"/>
    <w:multiLevelType w:val="hybridMultilevel"/>
    <w:tmpl w:val="2BEE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A2E75"/>
    <w:multiLevelType w:val="hybridMultilevel"/>
    <w:tmpl w:val="8E8E406C"/>
    <w:lvl w:ilvl="0" w:tplc="1236130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A1A07"/>
    <w:multiLevelType w:val="hybridMultilevel"/>
    <w:tmpl w:val="7C36C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A47696"/>
    <w:multiLevelType w:val="hybridMultilevel"/>
    <w:tmpl w:val="EB8AB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6833DA"/>
    <w:multiLevelType w:val="hybridMultilevel"/>
    <w:tmpl w:val="36F83582"/>
    <w:lvl w:ilvl="0" w:tplc="C45ED00E">
      <w:start w:val="5"/>
      <w:numFmt w:val="decimal"/>
      <w:lvlText w:val="%1."/>
      <w:lvlJc w:val="left"/>
      <w:pPr>
        <w:ind w:left="1800" w:hanging="360"/>
      </w:pPr>
      <w:rPr>
        <w:rFonts w:hint="default"/>
        <w:b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1753EC"/>
    <w:multiLevelType w:val="hybridMultilevel"/>
    <w:tmpl w:val="339AF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414AFE"/>
    <w:multiLevelType w:val="hybridMultilevel"/>
    <w:tmpl w:val="DCBCC3FC"/>
    <w:lvl w:ilvl="0" w:tplc="1B98FC06">
      <w:start w:val="1"/>
      <w:numFmt w:val="decimal"/>
      <w:lvlText w:val="%1."/>
      <w:lvlJc w:val="left"/>
      <w:pPr>
        <w:ind w:left="1800" w:hanging="360"/>
      </w:pPr>
      <w:rPr>
        <w:rFonts w:hint="default"/>
        <w:b w:val="0"/>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296CEF"/>
    <w:multiLevelType w:val="hybridMultilevel"/>
    <w:tmpl w:val="CE52D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FD1AAF"/>
    <w:multiLevelType w:val="hybridMultilevel"/>
    <w:tmpl w:val="D3226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E84E9D"/>
    <w:multiLevelType w:val="hybridMultilevel"/>
    <w:tmpl w:val="796E0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5"/>
  </w:num>
  <w:num w:numId="6">
    <w:abstractNumId w:val="3"/>
  </w:num>
  <w:num w:numId="7">
    <w:abstractNumId w:val="7"/>
  </w:num>
  <w:num w:numId="8">
    <w:abstractNumId w:val="9"/>
  </w:num>
  <w:num w:numId="9">
    <w:abstractNumId w:val="0"/>
  </w:num>
  <w:num w:numId="10">
    <w:abstractNumId w:val="1"/>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y Baker">
    <w15:presenceInfo w15:providerId="Windows Live" w15:userId="4c9f8a4378e45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CC"/>
    <w:rsid w:val="00063507"/>
    <w:rsid w:val="000B4557"/>
    <w:rsid w:val="000E1F72"/>
    <w:rsid w:val="000E32B4"/>
    <w:rsid w:val="000F7BCD"/>
    <w:rsid w:val="00150704"/>
    <w:rsid w:val="00167D20"/>
    <w:rsid w:val="001F1ECC"/>
    <w:rsid w:val="002367C5"/>
    <w:rsid w:val="002F21E1"/>
    <w:rsid w:val="0031733D"/>
    <w:rsid w:val="00320E34"/>
    <w:rsid w:val="0039433F"/>
    <w:rsid w:val="003B41B9"/>
    <w:rsid w:val="003C66AA"/>
    <w:rsid w:val="003E0F3D"/>
    <w:rsid w:val="00413504"/>
    <w:rsid w:val="00434220"/>
    <w:rsid w:val="00451879"/>
    <w:rsid w:val="00482639"/>
    <w:rsid w:val="004A03BF"/>
    <w:rsid w:val="004D1324"/>
    <w:rsid w:val="0054013C"/>
    <w:rsid w:val="005655EA"/>
    <w:rsid w:val="005E55EC"/>
    <w:rsid w:val="005F1F6F"/>
    <w:rsid w:val="00644BE9"/>
    <w:rsid w:val="0067307C"/>
    <w:rsid w:val="00693941"/>
    <w:rsid w:val="006C3239"/>
    <w:rsid w:val="00755C0A"/>
    <w:rsid w:val="0077635A"/>
    <w:rsid w:val="007A0984"/>
    <w:rsid w:val="0081493B"/>
    <w:rsid w:val="00852C43"/>
    <w:rsid w:val="00863E2D"/>
    <w:rsid w:val="00866B50"/>
    <w:rsid w:val="00913ADF"/>
    <w:rsid w:val="009151CD"/>
    <w:rsid w:val="00924836"/>
    <w:rsid w:val="00996172"/>
    <w:rsid w:val="009A3653"/>
    <w:rsid w:val="009E2B01"/>
    <w:rsid w:val="009F5EDA"/>
    <w:rsid w:val="009F7177"/>
    <w:rsid w:val="00A353E2"/>
    <w:rsid w:val="00A66DC0"/>
    <w:rsid w:val="00A80BA2"/>
    <w:rsid w:val="00A97154"/>
    <w:rsid w:val="00AB1FD3"/>
    <w:rsid w:val="00AB37D8"/>
    <w:rsid w:val="00AC151F"/>
    <w:rsid w:val="00AC476E"/>
    <w:rsid w:val="00AE4481"/>
    <w:rsid w:val="00B17808"/>
    <w:rsid w:val="00B526B6"/>
    <w:rsid w:val="00BA4228"/>
    <w:rsid w:val="00BF30E3"/>
    <w:rsid w:val="00BF5880"/>
    <w:rsid w:val="00C413AA"/>
    <w:rsid w:val="00CA2F96"/>
    <w:rsid w:val="00D271C1"/>
    <w:rsid w:val="00D3583A"/>
    <w:rsid w:val="00D466EE"/>
    <w:rsid w:val="00D530D1"/>
    <w:rsid w:val="00D62B60"/>
    <w:rsid w:val="00D67C29"/>
    <w:rsid w:val="00D86F2F"/>
    <w:rsid w:val="00D94518"/>
    <w:rsid w:val="00E16402"/>
    <w:rsid w:val="00E47E9F"/>
    <w:rsid w:val="00EB1288"/>
    <w:rsid w:val="00F4026B"/>
    <w:rsid w:val="00F42509"/>
    <w:rsid w:val="00F8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54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3B"/>
    <w:pPr>
      <w:ind w:left="720"/>
      <w:contextualSpacing/>
    </w:pPr>
    <w:rPr>
      <w:rFonts w:eastAsiaTheme="minorEastAsia"/>
    </w:rPr>
  </w:style>
  <w:style w:type="paragraph" w:styleId="Header">
    <w:name w:val="header"/>
    <w:basedOn w:val="Normal"/>
    <w:link w:val="HeaderChar"/>
    <w:uiPriority w:val="99"/>
    <w:unhideWhenUsed/>
    <w:rsid w:val="0067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07C"/>
  </w:style>
  <w:style w:type="paragraph" w:styleId="Footer">
    <w:name w:val="footer"/>
    <w:basedOn w:val="Normal"/>
    <w:link w:val="FooterChar"/>
    <w:uiPriority w:val="99"/>
    <w:unhideWhenUsed/>
    <w:rsid w:val="0067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07C"/>
  </w:style>
  <w:style w:type="paragraph" w:styleId="BalloonText">
    <w:name w:val="Balloon Text"/>
    <w:basedOn w:val="Normal"/>
    <w:link w:val="BalloonTextChar"/>
    <w:uiPriority w:val="99"/>
    <w:semiHidden/>
    <w:unhideWhenUsed/>
    <w:rsid w:val="0067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7C"/>
    <w:rPr>
      <w:rFonts w:ascii="Tahoma" w:hAnsi="Tahoma" w:cs="Tahoma"/>
      <w:sz w:val="16"/>
      <w:szCs w:val="16"/>
    </w:rPr>
  </w:style>
  <w:style w:type="paragraph" w:styleId="BodyTextIndent">
    <w:name w:val="Body Text Indent"/>
    <w:basedOn w:val="Normal"/>
    <w:link w:val="BodyTextIndentChar"/>
    <w:semiHidden/>
    <w:rsid w:val="00AC476E"/>
    <w:pPr>
      <w:spacing w:after="0" w:line="48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C476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1733D"/>
    <w:rPr>
      <w:sz w:val="16"/>
      <w:szCs w:val="16"/>
    </w:rPr>
  </w:style>
  <w:style w:type="paragraph" w:styleId="CommentText">
    <w:name w:val="annotation text"/>
    <w:basedOn w:val="Normal"/>
    <w:link w:val="CommentTextChar"/>
    <w:uiPriority w:val="99"/>
    <w:semiHidden/>
    <w:unhideWhenUsed/>
    <w:rsid w:val="0031733D"/>
    <w:pPr>
      <w:spacing w:line="240" w:lineRule="auto"/>
    </w:pPr>
    <w:rPr>
      <w:sz w:val="20"/>
      <w:szCs w:val="20"/>
    </w:rPr>
  </w:style>
  <w:style w:type="character" w:customStyle="1" w:styleId="CommentTextChar">
    <w:name w:val="Comment Text Char"/>
    <w:basedOn w:val="DefaultParagraphFont"/>
    <w:link w:val="CommentText"/>
    <w:uiPriority w:val="99"/>
    <w:semiHidden/>
    <w:rsid w:val="0031733D"/>
    <w:rPr>
      <w:sz w:val="20"/>
      <w:szCs w:val="20"/>
    </w:rPr>
  </w:style>
  <w:style w:type="paragraph" w:styleId="CommentSubject">
    <w:name w:val="annotation subject"/>
    <w:basedOn w:val="CommentText"/>
    <w:next w:val="CommentText"/>
    <w:link w:val="CommentSubjectChar"/>
    <w:uiPriority w:val="99"/>
    <w:semiHidden/>
    <w:unhideWhenUsed/>
    <w:rsid w:val="0031733D"/>
    <w:rPr>
      <w:b/>
      <w:bCs/>
    </w:rPr>
  </w:style>
  <w:style w:type="character" w:customStyle="1" w:styleId="CommentSubjectChar">
    <w:name w:val="Comment Subject Char"/>
    <w:basedOn w:val="CommentTextChar"/>
    <w:link w:val="CommentSubject"/>
    <w:uiPriority w:val="99"/>
    <w:semiHidden/>
    <w:rsid w:val="003173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3B"/>
    <w:pPr>
      <w:ind w:left="720"/>
      <w:contextualSpacing/>
    </w:pPr>
    <w:rPr>
      <w:rFonts w:eastAsiaTheme="minorEastAsia"/>
    </w:rPr>
  </w:style>
  <w:style w:type="paragraph" w:styleId="Header">
    <w:name w:val="header"/>
    <w:basedOn w:val="Normal"/>
    <w:link w:val="HeaderChar"/>
    <w:uiPriority w:val="99"/>
    <w:unhideWhenUsed/>
    <w:rsid w:val="0067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07C"/>
  </w:style>
  <w:style w:type="paragraph" w:styleId="Footer">
    <w:name w:val="footer"/>
    <w:basedOn w:val="Normal"/>
    <w:link w:val="FooterChar"/>
    <w:uiPriority w:val="99"/>
    <w:unhideWhenUsed/>
    <w:rsid w:val="0067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07C"/>
  </w:style>
  <w:style w:type="paragraph" w:styleId="BalloonText">
    <w:name w:val="Balloon Text"/>
    <w:basedOn w:val="Normal"/>
    <w:link w:val="BalloonTextChar"/>
    <w:uiPriority w:val="99"/>
    <w:semiHidden/>
    <w:unhideWhenUsed/>
    <w:rsid w:val="0067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7C"/>
    <w:rPr>
      <w:rFonts w:ascii="Tahoma" w:hAnsi="Tahoma" w:cs="Tahoma"/>
      <w:sz w:val="16"/>
      <w:szCs w:val="16"/>
    </w:rPr>
  </w:style>
  <w:style w:type="paragraph" w:styleId="BodyTextIndent">
    <w:name w:val="Body Text Indent"/>
    <w:basedOn w:val="Normal"/>
    <w:link w:val="BodyTextIndentChar"/>
    <w:semiHidden/>
    <w:rsid w:val="00AC476E"/>
    <w:pPr>
      <w:spacing w:after="0" w:line="48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C476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1733D"/>
    <w:rPr>
      <w:sz w:val="16"/>
      <w:szCs w:val="16"/>
    </w:rPr>
  </w:style>
  <w:style w:type="paragraph" w:styleId="CommentText">
    <w:name w:val="annotation text"/>
    <w:basedOn w:val="Normal"/>
    <w:link w:val="CommentTextChar"/>
    <w:uiPriority w:val="99"/>
    <w:semiHidden/>
    <w:unhideWhenUsed/>
    <w:rsid w:val="0031733D"/>
    <w:pPr>
      <w:spacing w:line="240" w:lineRule="auto"/>
    </w:pPr>
    <w:rPr>
      <w:sz w:val="20"/>
      <w:szCs w:val="20"/>
    </w:rPr>
  </w:style>
  <w:style w:type="character" w:customStyle="1" w:styleId="CommentTextChar">
    <w:name w:val="Comment Text Char"/>
    <w:basedOn w:val="DefaultParagraphFont"/>
    <w:link w:val="CommentText"/>
    <w:uiPriority w:val="99"/>
    <w:semiHidden/>
    <w:rsid w:val="0031733D"/>
    <w:rPr>
      <w:sz w:val="20"/>
      <w:szCs w:val="20"/>
    </w:rPr>
  </w:style>
  <w:style w:type="paragraph" w:styleId="CommentSubject">
    <w:name w:val="annotation subject"/>
    <w:basedOn w:val="CommentText"/>
    <w:next w:val="CommentText"/>
    <w:link w:val="CommentSubjectChar"/>
    <w:uiPriority w:val="99"/>
    <w:semiHidden/>
    <w:unhideWhenUsed/>
    <w:rsid w:val="0031733D"/>
    <w:rPr>
      <w:b/>
      <w:bCs/>
    </w:rPr>
  </w:style>
  <w:style w:type="character" w:customStyle="1" w:styleId="CommentSubjectChar">
    <w:name w:val="Comment Subject Char"/>
    <w:basedOn w:val="CommentTextChar"/>
    <w:link w:val="CommentSubject"/>
    <w:uiPriority w:val="99"/>
    <w:semiHidden/>
    <w:rsid w:val="003173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Lucy Berbeo</cp:lastModifiedBy>
  <cp:revision>17</cp:revision>
  <dcterms:created xsi:type="dcterms:W3CDTF">2014-11-11T05:01:00Z</dcterms:created>
  <dcterms:modified xsi:type="dcterms:W3CDTF">2015-01-08T23:19:00Z</dcterms:modified>
</cp:coreProperties>
</file>