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C5" w:rsidRPr="001E387E" w:rsidRDefault="003874C5" w:rsidP="003874C5">
      <w:r w:rsidRPr="001E387E">
        <w:rPr>
          <w:b/>
        </w:rPr>
        <w:t>Chapter 1: An Overview of the Book</w:t>
      </w:r>
    </w:p>
    <w:p w:rsidR="003874C5" w:rsidRPr="003874C5" w:rsidRDefault="003874C5" w:rsidP="003874C5">
      <w:pPr>
        <w:spacing w:after="0" w:line="240" w:lineRule="auto"/>
        <w:rPr>
          <w:sz w:val="24"/>
          <w:szCs w:val="24"/>
        </w:rPr>
      </w:pPr>
    </w:p>
    <w:p w:rsidR="0086612D" w:rsidRPr="003874C5" w:rsidRDefault="00D71201" w:rsidP="003874C5">
      <w:pPr>
        <w:spacing w:after="0" w:line="240" w:lineRule="auto"/>
        <w:rPr>
          <w:sz w:val="24"/>
          <w:szCs w:val="24"/>
        </w:rPr>
      </w:pPr>
      <w:hyperlink r:id="rId8" w:history="1">
        <w:r w:rsidR="003874C5" w:rsidRPr="003874C5">
          <w:rPr>
            <w:rStyle w:val="Hyperlink"/>
            <w:sz w:val="24"/>
            <w:szCs w:val="24"/>
          </w:rPr>
          <w:t>University of I</w:t>
        </w:r>
        <w:r w:rsidR="003874C5" w:rsidRPr="003874C5">
          <w:rPr>
            <w:rStyle w:val="Hyperlink"/>
            <w:sz w:val="24"/>
            <w:szCs w:val="24"/>
          </w:rPr>
          <w:t>l</w:t>
        </w:r>
        <w:r w:rsidR="003874C5" w:rsidRPr="003874C5">
          <w:rPr>
            <w:rStyle w:val="Hyperlink"/>
            <w:sz w:val="24"/>
            <w:szCs w:val="24"/>
          </w:rPr>
          <w:t>linois</w:t>
        </w:r>
        <w:r w:rsidR="0086612D" w:rsidRPr="003874C5">
          <w:rPr>
            <w:rStyle w:val="Hyperlink"/>
            <w:sz w:val="24"/>
            <w:szCs w:val="24"/>
          </w:rPr>
          <w:t xml:space="preserve"> </w:t>
        </w:r>
        <w:r w:rsidR="003874C5" w:rsidRPr="003874C5">
          <w:rPr>
            <w:rStyle w:val="Hyperlink"/>
            <w:sz w:val="24"/>
            <w:szCs w:val="24"/>
          </w:rPr>
          <w:t>at Chicago – Jane Addams Hull House</w:t>
        </w:r>
        <w:r w:rsidR="0086612D" w:rsidRPr="003874C5">
          <w:rPr>
            <w:rStyle w:val="Hyperlink"/>
            <w:sz w:val="24"/>
            <w:szCs w:val="24"/>
          </w:rPr>
          <w:t xml:space="preserve"> </w:t>
        </w:r>
        <w:r w:rsidR="003874C5" w:rsidRPr="003874C5">
          <w:rPr>
            <w:rStyle w:val="Hyperlink"/>
            <w:sz w:val="24"/>
            <w:szCs w:val="24"/>
          </w:rPr>
          <w:t>Museum</w:t>
        </w:r>
      </w:hyperlink>
    </w:p>
    <w:p w:rsidR="003874C5" w:rsidRPr="003874C5" w:rsidRDefault="0086612D" w:rsidP="003874C5">
      <w:p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 xml:space="preserve">All social workers should be familiar with the historical roots and traditions of the profession. Ms. Jane Addams was one of the founding members of what we know </w:t>
      </w:r>
      <w:r w:rsidR="00D71201">
        <w:rPr>
          <w:sz w:val="24"/>
          <w:szCs w:val="24"/>
        </w:rPr>
        <w:t xml:space="preserve">today </w:t>
      </w:r>
      <w:r w:rsidRPr="003874C5">
        <w:rPr>
          <w:sz w:val="24"/>
          <w:szCs w:val="24"/>
        </w:rPr>
        <w:t xml:space="preserve">as social work. </w:t>
      </w:r>
    </w:p>
    <w:p w:rsidR="003874C5" w:rsidRPr="003874C5" w:rsidRDefault="00D71201" w:rsidP="003874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86612D" w:rsidRPr="003874C5">
        <w:rPr>
          <w:sz w:val="24"/>
          <w:szCs w:val="24"/>
        </w:rPr>
        <w:t xml:space="preserve">o to the Historical and Narrative Timeline links. Explore the Hull House Settlement Connections </w:t>
      </w:r>
      <w:proofErr w:type="gramStart"/>
      <w:r w:rsidR="0086612D" w:rsidRPr="003874C5">
        <w:rPr>
          <w:sz w:val="24"/>
          <w:szCs w:val="24"/>
        </w:rPr>
        <w:t>between</w:t>
      </w:r>
      <w:r w:rsidR="003874C5">
        <w:rPr>
          <w:sz w:val="24"/>
          <w:szCs w:val="24"/>
        </w:rPr>
        <w:t xml:space="preserve"> </w:t>
      </w:r>
      <w:r w:rsidR="0086612D" w:rsidRPr="003874C5">
        <w:rPr>
          <w:sz w:val="24"/>
          <w:szCs w:val="24"/>
        </w:rPr>
        <w:t>1889-1909</w:t>
      </w:r>
      <w:proofErr w:type="gramEnd"/>
      <w:r w:rsidR="0086612D" w:rsidRPr="003874C5">
        <w:rPr>
          <w:sz w:val="24"/>
          <w:szCs w:val="24"/>
        </w:rPr>
        <w:t xml:space="preserve">. </w:t>
      </w:r>
    </w:p>
    <w:p w:rsidR="0086612D" w:rsidRPr="003874C5" w:rsidRDefault="0086612D" w:rsidP="003874C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What values and beliefs may have contributed to Jane Addams's decision to open Hull House?</w:t>
      </w:r>
    </w:p>
    <w:p w:rsidR="0086612D" w:rsidRPr="003874C5" w:rsidRDefault="0086612D" w:rsidP="003874C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What social and political issues connected each participa</w:t>
      </w:r>
      <w:r w:rsidR="003874C5" w:rsidRPr="003874C5">
        <w:rPr>
          <w:sz w:val="24"/>
          <w:szCs w:val="24"/>
        </w:rPr>
        <w:t xml:space="preserve">nt of Hull House to the larger </w:t>
      </w:r>
      <w:r w:rsidRPr="003874C5">
        <w:rPr>
          <w:sz w:val="24"/>
          <w:szCs w:val="24"/>
        </w:rPr>
        <w:t xml:space="preserve">community? </w:t>
      </w:r>
    </w:p>
    <w:p w:rsidR="0086612D" w:rsidRPr="003874C5" w:rsidRDefault="0086612D" w:rsidP="003874C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How did Hull House contribute to present-day direct practice with families?</w:t>
      </w:r>
    </w:p>
    <w:p w:rsidR="003874C5" w:rsidRPr="003874C5" w:rsidRDefault="003874C5" w:rsidP="003874C5">
      <w:pPr>
        <w:spacing w:after="0" w:line="240" w:lineRule="auto"/>
        <w:rPr>
          <w:sz w:val="24"/>
          <w:szCs w:val="24"/>
        </w:rPr>
      </w:pPr>
    </w:p>
    <w:p w:rsidR="0086612D" w:rsidRPr="003874C5" w:rsidRDefault="00D71201" w:rsidP="003874C5">
      <w:pPr>
        <w:spacing w:after="0" w:line="240" w:lineRule="auto"/>
        <w:rPr>
          <w:sz w:val="24"/>
          <w:szCs w:val="24"/>
        </w:rPr>
      </w:pPr>
      <w:hyperlink r:id="rId9" w:history="1">
        <w:r w:rsidR="003874C5" w:rsidRPr="003874C5">
          <w:rPr>
            <w:rStyle w:val="Hyperlink"/>
            <w:sz w:val="24"/>
            <w:szCs w:val="24"/>
          </w:rPr>
          <w:t>Council on S</w:t>
        </w:r>
        <w:r w:rsidR="003874C5" w:rsidRPr="003874C5">
          <w:rPr>
            <w:rStyle w:val="Hyperlink"/>
            <w:sz w:val="24"/>
            <w:szCs w:val="24"/>
          </w:rPr>
          <w:t>o</w:t>
        </w:r>
        <w:r w:rsidR="003874C5" w:rsidRPr="003874C5">
          <w:rPr>
            <w:rStyle w:val="Hyperlink"/>
            <w:sz w:val="24"/>
            <w:szCs w:val="24"/>
          </w:rPr>
          <w:t>cial Work Education</w:t>
        </w:r>
      </w:hyperlink>
      <w:r w:rsidR="0086612D" w:rsidRPr="003874C5">
        <w:rPr>
          <w:sz w:val="24"/>
          <w:szCs w:val="24"/>
        </w:rPr>
        <w:tab/>
      </w:r>
      <w:r w:rsidR="0086612D" w:rsidRPr="003874C5">
        <w:rPr>
          <w:sz w:val="24"/>
          <w:szCs w:val="24"/>
        </w:rPr>
        <w:tab/>
        <w:t xml:space="preserve"> </w:t>
      </w:r>
    </w:p>
    <w:p w:rsidR="0086612D" w:rsidRPr="003874C5" w:rsidRDefault="0086612D" w:rsidP="003874C5">
      <w:p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Accreditation is a lengthy process to ensure each institution meets rigorous educational standards in the delivery of social work education at the baccalaureate and master</w:t>
      </w:r>
      <w:r w:rsidR="003874C5">
        <w:rPr>
          <w:sz w:val="24"/>
          <w:szCs w:val="24"/>
        </w:rPr>
        <w:t>’</w:t>
      </w:r>
      <w:r w:rsidRPr="003874C5">
        <w:rPr>
          <w:sz w:val="24"/>
          <w:szCs w:val="24"/>
        </w:rPr>
        <w:t>s levels. Go to the Accreditation tab on the menu bar.</w:t>
      </w:r>
    </w:p>
    <w:p w:rsidR="0086612D" w:rsidRPr="003874C5" w:rsidRDefault="0086612D" w:rsidP="003874C5">
      <w:p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•</w:t>
      </w:r>
      <w:r w:rsidRPr="003874C5">
        <w:rPr>
          <w:sz w:val="24"/>
          <w:szCs w:val="24"/>
        </w:rPr>
        <w:tab/>
        <w:t>Why is CS</w:t>
      </w:r>
      <w:r w:rsidR="00D71201">
        <w:rPr>
          <w:sz w:val="24"/>
          <w:szCs w:val="24"/>
        </w:rPr>
        <w:t>WE accreditation important for p</w:t>
      </w:r>
      <w:r w:rsidRPr="003874C5">
        <w:rPr>
          <w:sz w:val="24"/>
          <w:szCs w:val="24"/>
        </w:rPr>
        <w:t xml:space="preserve">rograms? </w:t>
      </w:r>
      <w:proofErr w:type="gramStart"/>
      <w:r w:rsidRPr="003874C5">
        <w:rPr>
          <w:sz w:val="24"/>
          <w:szCs w:val="24"/>
        </w:rPr>
        <w:t>For students?</w:t>
      </w:r>
      <w:proofErr w:type="gramEnd"/>
    </w:p>
    <w:p w:rsidR="0086612D" w:rsidRPr="003874C5" w:rsidRDefault="0086612D" w:rsidP="003874C5">
      <w:p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•</w:t>
      </w:r>
      <w:r w:rsidRPr="003874C5">
        <w:rPr>
          <w:sz w:val="24"/>
          <w:szCs w:val="24"/>
        </w:rPr>
        <w:tab/>
        <w:t>What is the process to apply for candidacy?</w:t>
      </w:r>
    </w:p>
    <w:p w:rsidR="0086612D" w:rsidRPr="003874C5" w:rsidRDefault="0086612D" w:rsidP="003874C5">
      <w:p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>•</w:t>
      </w:r>
      <w:r w:rsidRPr="003874C5">
        <w:rPr>
          <w:sz w:val="24"/>
          <w:szCs w:val="24"/>
        </w:rPr>
        <w:tab/>
        <w:t xml:space="preserve">What are the member benefits of a student joining CSWE? </w:t>
      </w:r>
    </w:p>
    <w:p w:rsidR="003874C5" w:rsidRPr="003874C5" w:rsidRDefault="003874C5" w:rsidP="003874C5">
      <w:pPr>
        <w:spacing w:after="0" w:line="240" w:lineRule="auto"/>
        <w:rPr>
          <w:sz w:val="24"/>
          <w:szCs w:val="24"/>
        </w:rPr>
      </w:pPr>
    </w:p>
    <w:p w:rsidR="0086612D" w:rsidRPr="003874C5" w:rsidRDefault="00D71201" w:rsidP="003874C5">
      <w:pPr>
        <w:spacing w:after="0" w:line="240" w:lineRule="auto"/>
        <w:rPr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National Alliance on Mental Illness</w:t>
        </w:r>
      </w:hyperlink>
    </w:p>
    <w:p w:rsidR="0086612D" w:rsidRPr="003874C5" w:rsidRDefault="0086612D" w:rsidP="003874C5">
      <w:pPr>
        <w:spacing w:after="0" w:line="240" w:lineRule="auto"/>
        <w:rPr>
          <w:sz w:val="24"/>
          <w:szCs w:val="24"/>
        </w:rPr>
      </w:pPr>
      <w:r w:rsidRPr="003874C5">
        <w:rPr>
          <w:sz w:val="24"/>
          <w:szCs w:val="24"/>
        </w:rPr>
        <w:t xml:space="preserve">One of the many practice areas of social work is mental health. The National Alliance on Mental </w:t>
      </w:r>
      <w:r w:rsidR="00D71201">
        <w:rPr>
          <w:sz w:val="24"/>
          <w:szCs w:val="24"/>
        </w:rPr>
        <w:t>Illness</w:t>
      </w:r>
      <w:r w:rsidRPr="003874C5">
        <w:rPr>
          <w:sz w:val="24"/>
          <w:szCs w:val="24"/>
        </w:rPr>
        <w:t xml:space="preserve"> (NAMI) advocates for individuals and families to obtain the support and education needed for people with mental illness. </w:t>
      </w:r>
    </w:p>
    <w:p w:rsidR="0086612D" w:rsidRPr="003874C5" w:rsidRDefault="0086612D" w:rsidP="003874C5">
      <w:pPr>
        <w:spacing w:after="0" w:line="240" w:lineRule="auto"/>
        <w:ind w:left="720" w:hanging="720"/>
        <w:rPr>
          <w:sz w:val="24"/>
          <w:szCs w:val="24"/>
        </w:rPr>
      </w:pPr>
      <w:r w:rsidRPr="003874C5">
        <w:rPr>
          <w:sz w:val="24"/>
          <w:szCs w:val="24"/>
        </w:rPr>
        <w:t>•</w:t>
      </w:r>
      <w:r w:rsidRPr="003874C5">
        <w:rPr>
          <w:sz w:val="24"/>
          <w:szCs w:val="24"/>
        </w:rPr>
        <w:tab/>
        <w:t xml:space="preserve">Go to </w:t>
      </w:r>
      <w:r w:rsidR="00D71201">
        <w:rPr>
          <w:sz w:val="24"/>
          <w:szCs w:val="24"/>
        </w:rPr>
        <w:t xml:space="preserve">the </w:t>
      </w:r>
      <w:r w:rsidRPr="003874C5">
        <w:rPr>
          <w:sz w:val="24"/>
          <w:szCs w:val="24"/>
        </w:rPr>
        <w:t xml:space="preserve">NAMI News link on </w:t>
      </w:r>
      <w:r w:rsidR="00D71201">
        <w:rPr>
          <w:sz w:val="24"/>
          <w:szCs w:val="24"/>
        </w:rPr>
        <w:t>the left</w:t>
      </w:r>
      <w:r w:rsidRPr="003874C5">
        <w:rPr>
          <w:sz w:val="24"/>
          <w:szCs w:val="24"/>
        </w:rPr>
        <w:t xml:space="preserve"> navigation bar. Review current top</w:t>
      </w:r>
      <w:r w:rsidR="00D71201">
        <w:rPr>
          <w:sz w:val="24"/>
          <w:szCs w:val="24"/>
        </w:rPr>
        <w:t xml:space="preserve">ics related to mental illness. </w:t>
      </w:r>
      <w:r w:rsidRPr="003874C5">
        <w:rPr>
          <w:sz w:val="24"/>
          <w:szCs w:val="24"/>
        </w:rPr>
        <w:t>Are there recurring themes to these articles? How can you as a s</w:t>
      </w:r>
      <w:r w:rsidR="003874C5">
        <w:rPr>
          <w:sz w:val="24"/>
          <w:szCs w:val="24"/>
        </w:rPr>
        <w:t xml:space="preserve">ocial worker advocate for this </w:t>
      </w:r>
      <w:r w:rsidRPr="003874C5">
        <w:rPr>
          <w:sz w:val="24"/>
          <w:szCs w:val="24"/>
        </w:rPr>
        <w:t>population?</w:t>
      </w:r>
    </w:p>
    <w:p w:rsidR="0086612D" w:rsidRPr="003874C5" w:rsidRDefault="0086612D" w:rsidP="003874C5">
      <w:pPr>
        <w:spacing w:after="0" w:line="240" w:lineRule="auto"/>
        <w:ind w:left="720" w:hanging="720"/>
        <w:rPr>
          <w:sz w:val="24"/>
          <w:szCs w:val="24"/>
        </w:rPr>
      </w:pPr>
      <w:r w:rsidRPr="003874C5">
        <w:rPr>
          <w:sz w:val="24"/>
          <w:szCs w:val="24"/>
        </w:rPr>
        <w:t>•</w:t>
      </w:r>
      <w:r w:rsidRPr="003874C5">
        <w:rPr>
          <w:sz w:val="24"/>
          <w:szCs w:val="24"/>
        </w:rPr>
        <w:tab/>
        <w:t xml:space="preserve">Go to </w:t>
      </w:r>
      <w:r w:rsidR="00D71201">
        <w:rPr>
          <w:sz w:val="24"/>
          <w:szCs w:val="24"/>
        </w:rPr>
        <w:t>the</w:t>
      </w:r>
      <w:r w:rsidRPr="003874C5">
        <w:rPr>
          <w:sz w:val="24"/>
          <w:szCs w:val="24"/>
        </w:rPr>
        <w:t xml:space="preserve"> Press </w:t>
      </w:r>
      <w:r w:rsidR="00D71201">
        <w:rPr>
          <w:sz w:val="24"/>
          <w:szCs w:val="24"/>
        </w:rPr>
        <w:t>&amp;</w:t>
      </w:r>
      <w:r w:rsidRPr="003874C5">
        <w:rPr>
          <w:sz w:val="24"/>
          <w:szCs w:val="24"/>
        </w:rPr>
        <w:t xml:space="preserve"> Media link on </w:t>
      </w:r>
      <w:r w:rsidR="00D71201">
        <w:rPr>
          <w:sz w:val="24"/>
          <w:szCs w:val="24"/>
        </w:rPr>
        <w:t>the left</w:t>
      </w:r>
      <w:r w:rsidRPr="003874C5">
        <w:rPr>
          <w:sz w:val="24"/>
          <w:szCs w:val="24"/>
        </w:rPr>
        <w:t xml:space="preserve"> navigation bar. Do y</w:t>
      </w:r>
      <w:r w:rsidR="003874C5">
        <w:rPr>
          <w:sz w:val="24"/>
          <w:szCs w:val="24"/>
        </w:rPr>
        <w:t xml:space="preserve">ou know the symptoms of mental </w:t>
      </w:r>
      <w:r w:rsidRPr="003874C5">
        <w:rPr>
          <w:sz w:val="24"/>
          <w:szCs w:val="24"/>
        </w:rPr>
        <w:t>illness? How can you educate and refer clients that may</w:t>
      </w:r>
      <w:r w:rsidR="00D71201">
        <w:rPr>
          <w:sz w:val="24"/>
          <w:szCs w:val="24"/>
        </w:rPr>
        <w:t xml:space="preserve"> be experiencing some of these </w:t>
      </w:r>
      <w:r w:rsidRPr="003874C5">
        <w:rPr>
          <w:sz w:val="24"/>
          <w:szCs w:val="24"/>
        </w:rPr>
        <w:t xml:space="preserve">symptoms? </w:t>
      </w:r>
    </w:p>
    <w:p w:rsidR="00FB33B9" w:rsidRPr="003874C5" w:rsidRDefault="0086612D" w:rsidP="003874C5">
      <w:pPr>
        <w:spacing w:after="0" w:line="240" w:lineRule="auto"/>
        <w:ind w:left="720" w:hanging="720"/>
        <w:rPr>
          <w:sz w:val="24"/>
          <w:szCs w:val="24"/>
        </w:rPr>
      </w:pPr>
      <w:r w:rsidRPr="003874C5">
        <w:rPr>
          <w:sz w:val="24"/>
          <w:szCs w:val="24"/>
        </w:rPr>
        <w:t>•</w:t>
      </w:r>
      <w:r w:rsidRPr="003874C5">
        <w:rPr>
          <w:sz w:val="24"/>
          <w:szCs w:val="24"/>
        </w:rPr>
        <w:tab/>
        <w:t xml:space="preserve">Read </w:t>
      </w:r>
      <w:hyperlink r:id="rId11" w:history="1">
        <w:r w:rsidRPr="00D71201">
          <w:rPr>
            <w:rStyle w:val="Hyperlink"/>
            <w:sz w:val="24"/>
            <w:szCs w:val="24"/>
          </w:rPr>
          <w:t>Linea's Story in Personal Stories</w:t>
        </w:r>
      </w:hyperlink>
      <w:bookmarkStart w:id="0" w:name="_GoBack"/>
      <w:bookmarkEnd w:id="0"/>
      <w:r w:rsidRPr="003874C5">
        <w:rPr>
          <w:sz w:val="24"/>
          <w:szCs w:val="24"/>
        </w:rPr>
        <w:t xml:space="preserve">. How did Linea accept </w:t>
      </w:r>
      <w:r w:rsidR="003874C5">
        <w:rPr>
          <w:sz w:val="24"/>
          <w:szCs w:val="24"/>
        </w:rPr>
        <w:t xml:space="preserve">living with mental illness and </w:t>
      </w:r>
      <w:r w:rsidRPr="003874C5">
        <w:rPr>
          <w:sz w:val="24"/>
          <w:szCs w:val="24"/>
        </w:rPr>
        <w:t>complete her personal goals?</w:t>
      </w:r>
    </w:p>
    <w:sectPr w:rsidR="00FB33B9" w:rsidRPr="003874C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C5" w:rsidRDefault="003874C5" w:rsidP="003874C5">
      <w:pPr>
        <w:spacing w:after="0" w:line="240" w:lineRule="auto"/>
      </w:pPr>
      <w:r>
        <w:separator/>
      </w:r>
    </w:p>
  </w:endnote>
  <w:endnote w:type="continuationSeparator" w:id="0">
    <w:p w:rsidR="003874C5" w:rsidRDefault="003874C5" w:rsidP="0038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C5" w:rsidRDefault="003874C5" w:rsidP="003874C5">
      <w:pPr>
        <w:spacing w:after="0" w:line="240" w:lineRule="auto"/>
      </w:pPr>
      <w:r>
        <w:separator/>
      </w:r>
    </w:p>
  </w:footnote>
  <w:footnote w:type="continuationSeparator" w:id="0">
    <w:p w:rsidR="003874C5" w:rsidRDefault="003874C5" w:rsidP="0038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C5" w:rsidRDefault="003874C5">
    <w:pPr>
      <w:pStyle w:val="Header"/>
    </w:pPr>
    <w:proofErr w:type="spellStart"/>
    <w:r>
      <w:t>Ruffolo</w:t>
    </w:r>
    <w:proofErr w:type="spellEnd"/>
    <w:r>
      <w:t xml:space="preserve">, </w:t>
    </w:r>
    <w:r w:rsidRPr="00393360">
      <w:rPr>
        <w:i/>
      </w:rPr>
      <w:t>Direct Social Work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C4"/>
    <w:multiLevelType w:val="hybridMultilevel"/>
    <w:tmpl w:val="12083ADE"/>
    <w:lvl w:ilvl="0" w:tplc="EEFA85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2EC1"/>
    <w:multiLevelType w:val="hybridMultilevel"/>
    <w:tmpl w:val="3F20182C"/>
    <w:lvl w:ilvl="0" w:tplc="EEFA85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B079C"/>
    <w:multiLevelType w:val="hybridMultilevel"/>
    <w:tmpl w:val="2042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E038A"/>
    <w:multiLevelType w:val="hybridMultilevel"/>
    <w:tmpl w:val="E63A0622"/>
    <w:lvl w:ilvl="0" w:tplc="EEFA85D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2D"/>
    <w:rsid w:val="003874C5"/>
    <w:rsid w:val="003F32FA"/>
    <w:rsid w:val="007C5255"/>
    <w:rsid w:val="0086612D"/>
    <w:rsid w:val="00D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1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C5"/>
  </w:style>
  <w:style w:type="paragraph" w:styleId="Footer">
    <w:name w:val="footer"/>
    <w:basedOn w:val="Normal"/>
    <w:link w:val="FooterChar"/>
    <w:uiPriority w:val="99"/>
    <w:unhideWhenUsed/>
    <w:rsid w:val="0038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C5"/>
  </w:style>
  <w:style w:type="character" w:styleId="FollowedHyperlink">
    <w:name w:val="FollowedHyperlink"/>
    <w:basedOn w:val="DefaultParagraphFont"/>
    <w:uiPriority w:val="99"/>
    <w:semiHidden/>
    <w:unhideWhenUsed/>
    <w:rsid w:val="00D712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1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C5"/>
  </w:style>
  <w:style w:type="paragraph" w:styleId="Footer">
    <w:name w:val="footer"/>
    <w:basedOn w:val="Normal"/>
    <w:link w:val="FooterChar"/>
    <w:uiPriority w:val="99"/>
    <w:unhideWhenUsed/>
    <w:rsid w:val="0038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C5"/>
  </w:style>
  <w:style w:type="character" w:styleId="FollowedHyperlink">
    <w:name w:val="FollowedHyperlink"/>
    <w:basedOn w:val="DefaultParagraphFont"/>
    <w:uiPriority w:val="99"/>
    <w:semiHidden/>
    <w:unhideWhenUsed/>
    <w:rsid w:val="00D71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c.edu/jaddams/hull/urbanexp/timeline/timelinecontents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mi.org/Personal-Stories/Linea-s-St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mi.org/About-N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w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Rebecca</dc:creator>
  <cp:lastModifiedBy>Berbeo, Lucy</cp:lastModifiedBy>
  <cp:revision>3</cp:revision>
  <dcterms:created xsi:type="dcterms:W3CDTF">2015-04-10T19:27:00Z</dcterms:created>
  <dcterms:modified xsi:type="dcterms:W3CDTF">2015-04-14T23:05:00Z</dcterms:modified>
</cp:coreProperties>
</file>