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A7" w:rsidRPr="00B33CA7" w:rsidRDefault="00B33CA7">
      <w:pPr>
        <w:rPr>
          <w:sz w:val="28"/>
          <w:szCs w:val="28"/>
        </w:rPr>
      </w:pPr>
      <w:r w:rsidRPr="00B33CA7">
        <w:rPr>
          <w:sz w:val="28"/>
          <w:szCs w:val="28"/>
        </w:rPr>
        <w:t>Worksheet 6.1  Developing an Action Model</w:t>
      </w:r>
    </w:p>
    <w:p w:rsidR="00B33CA7" w:rsidRDefault="00B33CA7"/>
    <w:p w:rsidR="00A81BB6" w:rsidRDefault="00A81BB6"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76.2pt;margin-top:246.25pt;width:166.85pt;height:22.75pt;flip:y;z-index:2516848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margin-left:158.95pt;margin-top:233pt;width:17.25pt;height:74pt;z-index:251685888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35pt;margin-top:281.9pt;width:157.65pt;height:94pt;z-index:251675648;mso-width-relative:margin;mso-height-relative:margin" fillcolor="#bfbfbf [2412]">
            <v:textbox>
              <w:txbxContent>
                <w:p w:rsidR="00D158CA" w:rsidRPr="00D158CA" w:rsidRDefault="00D158CA">
                  <w:pPr>
                    <w:rPr>
                      <w:sz w:val="20"/>
                      <w:szCs w:val="20"/>
                    </w:rPr>
                  </w:pPr>
                  <w:r w:rsidRPr="00D158CA">
                    <w:rPr>
                      <w:sz w:val="20"/>
                      <w:szCs w:val="20"/>
                    </w:rPr>
                    <w:t xml:space="preserve">Implementing organization: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80.85pt;margin-top:95.35pt;width:.65pt;height:16.05pt;z-index:251683840" o:connectortype="straight">
            <v:stroke startarrow="block" endarrow="block"/>
          </v:shape>
        </w:pict>
      </w:r>
      <w:r>
        <w:rPr>
          <w:noProof/>
          <w:lang w:eastAsia="zh-TW"/>
        </w:rPr>
        <w:pict>
          <v:shape id="_x0000_s1038" type="#_x0000_t202" style="position:absolute;margin-left:-5.1pt;margin-top:9.5pt;width:186.35pt;height:85.85pt;z-index:251671552;mso-width-percent:400;mso-width-percent:400;mso-width-relative:margin;mso-height-relative:margin" strokecolor="black [3213]">
            <v:textbox>
              <w:txbxContent>
                <w:p w:rsidR="00D158CA" w:rsidRPr="00D158CA" w:rsidRDefault="00D158CA" w:rsidP="001566A4">
                  <w:pPr>
                    <w:rPr>
                      <w:sz w:val="20"/>
                      <w:szCs w:val="20"/>
                    </w:rPr>
                  </w:pPr>
                  <w:r w:rsidRPr="00D158CA">
                    <w:rPr>
                      <w:sz w:val="20"/>
                      <w:szCs w:val="20"/>
                    </w:rPr>
                    <w:t>Planning team (external to the implementing organization):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71.3pt;margin-top:246.25pt;width:0;height:35.65pt;z-index:251682816" o:connectortype="straight">
            <v:stroke startarrow="block" endarrow="block"/>
          </v:shape>
        </w:pict>
      </w:r>
      <w:r>
        <w:rPr>
          <w:noProof/>
          <w:lang w:eastAsia="zh-TW"/>
        </w:rPr>
        <w:pict>
          <v:shape id="_x0000_s1043" type="#_x0000_t202" style="position:absolute;margin-left:262.85pt;margin-top:269pt;width:216.7pt;height:167.75pt;z-index:251681792;mso-width-relative:margin;mso-height-relative:margin" fillcolor="#bfbfbf [2412]">
            <v:textbox>
              <w:txbxContent>
                <w:p w:rsidR="00D158CA" w:rsidRPr="00D158CA" w:rsidRDefault="00D158CA" w:rsidP="00D158CA">
                  <w:pPr>
                    <w:rPr>
                      <w:sz w:val="20"/>
                      <w:szCs w:val="20"/>
                    </w:rPr>
                  </w:pPr>
                  <w:r w:rsidRPr="00E277EB">
                    <w:rPr>
                      <w:i/>
                      <w:sz w:val="20"/>
                      <w:szCs w:val="20"/>
                    </w:rPr>
                    <w:t>Service delivery protocol</w:t>
                  </w:r>
                  <w:r w:rsidRPr="00D158CA">
                    <w:rPr>
                      <w:sz w:val="20"/>
                      <w:szCs w:val="20"/>
                    </w:rPr>
                    <w:t>: Planning team and change agent actions to facilitate program, policy, or practice change within the implementing organizatio</w:t>
                  </w:r>
                  <w:r>
                    <w:rPr>
                      <w:sz w:val="20"/>
                      <w:szCs w:val="20"/>
                    </w:rPr>
                    <w:t xml:space="preserve">n (what specific </w:t>
                  </w:r>
                  <w:r w:rsidRPr="00D158CA">
                    <w:rPr>
                      <w:sz w:val="20"/>
                      <w:szCs w:val="20"/>
                    </w:rPr>
                    <w:t>planning team and implementer actions are needed to deliver or install the program, policy, or</w:t>
                  </w:r>
                  <w:r>
                    <w:rPr>
                      <w:sz w:val="20"/>
                      <w:szCs w:val="20"/>
                    </w:rPr>
                    <w:t xml:space="preserve"> practice? [</w:t>
                  </w:r>
                  <w:proofErr w:type="gramStart"/>
                  <w:r>
                    <w:rPr>
                      <w:sz w:val="20"/>
                      <w:szCs w:val="20"/>
                    </w:rPr>
                    <w:t>see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action plan for </w:t>
                  </w:r>
                  <w:r>
                    <w:t>detailed operationalization]):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1.7pt;margin-top:-7.45pt;width:517.55pt;height:468.65pt;z-index:251658240"/>
        </w:pict>
      </w:r>
      <w:r>
        <w:rPr>
          <w:noProof/>
          <w:lang w:eastAsia="zh-TW"/>
        </w:rPr>
        <w:pict>
          <v:shape id="_x0000_s1042" type="#_x0000_t202" style="position:absolute;margin-left:343.05pt;margin-top:95.35pt;width:141.7pt;height:157.15pt;z-index:251679744;mso-width-relative:margin;mso-height-relative:margin" fillcolor="#bfbfbf [2412]">
            <v:textbox>
              <w:txbxContent>
                <w:p w:rsidR="00D158CA" w:rsidRPr="00D158CA" w:rsidRDefault="00D158CA" w:rsidP="00D158CA">
                  <w:pPr>
                    <w:rPr>
                      <w:sz w:val="20"/>
                      <w:szCs w:val="20"/>
                    </w:rPr>
                  </w:pPr>
                  <w:r w:rsidRPr="00D158CA">
                    <w:rPr>
                      <w:sz w:val="20"/>
                      <w:szCs w:val="20"/>
                    </w:rPr>
                    <w:t>Program, policy, or practice intervention in an organizational setting Intervention protocol (what constitutes “complete and acceptable delivery/ installation”?):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188.45pt;margin-top:101.9pt;width:124.95pt;height:131.1pt;z-index:251677696;mso-width-relative:margin;mso-height-relative:margin">
            <v:textbox>
              <w:txbxContent>
                <w:p w:rsidR="00D158CA" w:rsidRPr="00D158CA" w:rsidRDefault="00D158CA" w:rsidP="00D158CA">
                  <w:pPr>
                    <w:rPr>
                      <w:sz w:val="20"/>
                      <w:szCs w:val="20"/>
                    </w:rPr>
                  </w:pPr>
                  <w:r w:rsidRPr="00D158CA">
                    <w:rPr>
                      <w:sz w:val="20"/>
                      <w:szCs w:val="20"/>
                    </w:rPr>
                    <w:t>Associate organizations and community partners (list organizational partners and collaborators):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181.25pt;margin-top:43.8pt;width:133.8pt;height:58.1pt;z-index:251669504;mso-height-percent:200;mso-height-percent:200;mso-width-relative:margin;mso-height-relative:margin" stroked="f">
            <v:textbox style="mso-fit-shape-to-text:t">
              <w:txbxContent>
                <w:p w:rsidR="00D158CA" w:rsidRPr="00D158CA" w:rsidRDefault="00D158CA" w:rsidP="001566A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58CA" w:rsidRPr="00D158CA" w:rsidRDefault="00D158CA" w:rsidP="001566A4">
                  <w:pPr>
                    <w:jc w:val="center"/>
                    <w:rPr>
                      <w:sz w:val="20"/>
                      <w:szCs w:val="20"/>
                    </w:rPr>
                  </w:pPr>
                  <w:r w:rsidRPr="00D158CA">
                    <w:rPr>
                      <w:sz w:val="20"/>
                      <w:szCs w:val="20"/>
                    </w:rPr>
                    <w:t>Ecological Context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margin-left:1.35pt;margin-top:111.4pt;width:157.6pt;height:134.85pt;z-index:251673600;mso-width-relative:margin;mso-height-relative:margin" fillcolor="#bfbfbf [2412]">
            <v:textbox>
              <w:txbxContent>
                <w:p w:rsidR="00D158CA" w:rsidRPr="00D158CA" w:rsidRDefault="00D158CA" w:rsidP="00D158CA">
                  <w:pPr>
                    <w:rPr>
                      <w:sz w:val="20"/>
                      <w:szCs w:val="20"/>
                    </w:rPr>
                  </w:pPr>
                  <w:r w:rsidRPr="00D158CA">
                    <w:rPr>
                      <w:sz w:val="20"/>
                      <w:szCs w:val="20"/>
                    </w:rPr>
                    <w:t>Implementers (external or internal to the implementing organization):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313.8pt;margin-top:170.5pt;width:29.65pt;height:.0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58.95pt;margin-top:170.5pt;width:29.9pt;height:0;z-index:25166540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402.8pt;margin-top:250.7pt;width:.05pt;height:18.3pt;z-index:251667456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262.85pt;margin-top:269pt;width:200.15pt;height:134.9pt;z-index:251662336" fillcolor="#bfbfbf [2412]"/>
        </w:pict>
      </w:r>
    </w:p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A81BB6" w:rsidRPr="00A81BB6" w:rsidRDefault="00A81BB6" w:rsidP="00A81BB6"/>
    <w:p w:rsidR="001566A4" w:rsidRPr="00A81BB6" w:rsidRDefault="00A81BB6" w:rsidP="00A81BB6">
      <w:pPr>
        <w:tabs>
          <w:tab w:val="left" w:pos="5218"/>
        </w:tabs>
      </w:pPr>
      <w:r>
        <w:tab/>
      </w:r>
      <w:bookmarkStart w:id="0" w:name="_GoBack"/>
      <w:bookmarkEnd w:id="0"/>
    </w:p>
    <w:sectPr w:rsidR="001566A4" w:rsidRPr="00A81BB6" w:rsidSect="005810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B6" w:rsidRDefault="00A81BB6" w:rsidP="00A81BB6">
      <w:pPr>
        <w:spacing w:after="0" w:line="240" w:lineRule="auto"/>
      </w:pPr>
      <w:r>
        <w:separator/>
      </w:r>
    </w:p>
  </w:endnote>
  <w:endnote w:type="continuationSeparator" w:id="0">
    <w:p w:rsidR="00A81BB6" w:rsidRDefault="00A81BB6" w:rsidP="00A8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B6" w:rsidRDefault="00A81BB6" w:rsidP="00A81BB6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A81BB6" w:rsidRDefault="00A81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B6" w:rsidRDefault="00A81BB6" w:rsidP="00A81BB6">
      <w:pPr>
        <w:spacing w:after="0" w:line="240" w:lineRule="auto"/>
      </w:pPr>
      <w:r>
        <w:separator/>
      </w:r>
    </w:p>
  </w:footnote>
  <w:footnote w:type="continuationSeparator" w:id="0">
    <w:p w:rsidR="00A81BB6" w:rsidRDefault="00A81BB6" w:rsidP="00A81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6A4"/>
    <w:rsid w:val="00003A4C"/>
    <w:rsid w:val="000B3F08"/>
    <w:rsid w:val="00134378"/>
    <w:rsid w:val="001566A4"/>
    <w:rsid w:val="002230DA"/>
    <w:rsid w:val="002D125C"/>
    <w:rsid w:val="00375A0F"/>
    <w:rsid w:val="00581013"/>
    <w:rsid w:val="0096055C"/>
    <w:rsid w:val="00984895"/>
    <w:rsid w:val="009B3826"/>
    <w:rsid w:val="00A81BB6"/>
    <w:rsid w:val="00B33CA7"/>
    <w:rsid w:val="00BE6344"/>
    <w:rsid w:val="00D158CA"/>
    <w:rsid w:val="00E277EB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3]" strokecolor="none [3213]"/>
    </o:shapedefaults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46"/>
        <o:r id="V:Rule10" type="connector" idref="#_x0000_s1045"/>
        <o:r id="V:Rule11" type="connector" idref="#_x0000_s1033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B6"/>
  </w:style>
  <w:style w:type="paragraph" w:styleId="Footer">
    <w:name w:val="footer"/>
    <w:basedOn w:val="Normal"/>
    <w:link w:val="FooterChar"/>
    <w:uiPriority w:val="99"/>
    <w:unhideWhenUsed/>
    <w:rsid w:val="00A8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FF08A-CE80-41CE-AC3D-88E4C41A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2015-03-27T21:03:00Z</dcterms:created>
  <dcterms:modified xsi:type="dcterms:W3CDTF">2015-03-30T23:29:00Z</dcterms:modified>
</cp:coreProperties>
</file>