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AD21F3" w14:textId="77777777" w:rsidR="00004B1E" w:rsidRDefault="00004B1E" w:rsidP="00004B1E">
      <w:pPr>
        <w:spacing w:line="360" w:lineRule="auto"/>
        <w:jc w:val="both"/>
        <w:rPr>
          <w:b/>
        </w:rPr>
      </w:pPr>
    </w:p>
    <w:p w14:paraId="78FC4443" w14:textId="77777777" w:rsidR="00004B1E" w:rsidRDefault="00004B1E" w:rsidP="00004B1E">
      <w:pPr>
        <w:spacing w:line="360" w:lineRule="auto"/>
        <w:jc w:val="both"/>
      </w:pPr>
    </w:p>
    <w:p w14:paraId="4EDEA9D5" w14:textId="442CA5E8" w:rsidR="008776E0" w:rsidRDefault="00CB4906" w:rsidP="00004B1E">
      <w:pPr>
        <w:spacing w:line="360" w:lineRule="auto"/>
        <w:jc w:val="both"/>
        <w:rPr>
          <w:bCs/>
        </w:rPr>
      </w:pPr>
      <w:r w:rsidRPr="00CB4906">
        <w:rPr>
          <w:bCs/>
        </w:rPr>
        <w:t>Page 185</w:t>
      </w:r>
    </w:p>
    <w:p w14:paraId="7FE585FA" w14:textId="77777777" w:rsidR="00CB4906" w:rsidRPr="00CB4906" w:rsidRDefault="00CB4906" w:rsidP="00004B1E">
      <w:pPr>
        <w:spacing w:line="360" w:lineRule="auto"/>
        <w:jc w:val="both"/>
        <w:rPr>
          <w:bCs/>
        </w:rPr>
      </w:pPr>
    </w:p>
    <w:p w14:paraId="4F26408C" w14:textId="77777777" w:rsidR="008776E0" w:rsidRDefault="008776E0" w:rsidP="00CB4906">
      <w:pPr>
        <w:pBdr>
          <w:top w:val="single" w:sz="4" w:space="1" w:color="auto"/>
          <w:left w:val="single" w:sz="4" w:space="4" w:color="auto"/>
          <w:bottom w:val="single" w:sz="4" w:space="1" w:color="auto"/>
          <w:right w:val="single" w:sz="4" w:space="4" w:color="auto"/>
        </w:pBdr>
        <w:spacing w:line="360" w:lineRule="auto"/>
        <w:jc w:val="both"/>
        <w:rPr>
          <w:b/>
        </w:rPr>
      </w:pPr>
      <w:r w:rsidRPr="00154FED">
        <w:rPr>
          <w:b/>
        </w:rPr>
        <w:t>Holy anorexia</w:t>
      </w:r>
    </w:p>
    <w:p w14:paraId="4A3030D0" w14:textId="77777777" w:rsidR="00BC0201" w:rsidRDefault="008776E0" w:rsidP="00CB4906">
      <w:pPr>
        <w:pBdr>
          <w:top w:val="single" w:sz="4" w:space="1" w:color="auto"/>
          <w:left w:val="single" w:sz="4" w:space="4" w:color="auto"/>
          <w:bottom w:val="single" w:sz="4" w:space="1" w:color="auto"/>
          <w:right w:val="single" w:sz="4" w:space="4" w:color="auto"/>
        </w:pBdr>
        <w:spacing w:line="360" w:lineRule="auto"/>
        <w:jc w:val="both"/>
      </w:pPr>
      <w:r>
        <w:t xml:space="preserve">Numerous documented sources provide evidence about </w:t>
      </w:r>
      <w:r w:rsidR="00B9471A">
        <w:t xml:space="preserve">certain </w:t>
      </w:r>
      <w:r w:rsidR="00BC0201">
        <w:t xml:space="preserve">devastating symptoms </w:t>
      </w:r>
      <w:r>
        <w:t xml:space="preserve">involving food refusal </w:t>
      </w:r>
      <w:r w:rsidR="00B9471A">
        <w:t xml:space="preserve">and </w:t>
      </w:r>
      <w:r>
        <w:t>accompanied by the person’s religious bel</w:t>
      </w:r>
      <w:r w:rsidR="00BC0201">
        <w:t>ief that abstinence from food should be</w:t>
      </w:r>
      <w:r>
        <w:t xml:space="preserve"> connected to divine power.</w:t>
      </w:r>
      <w:r w:rsidR="00B9471A">
        <w:t xml:space="preserve"> This syndrome was labeled</w:t>
      </w:r>
      <w:r>
        <w:t xml:space="preserve"> </w:t>
      </w:r>
      <w:r w:rsidR="00B9471A">
        <w:rPr>
          <w:rStyle w:val="Emphasis"/>
        </w:rPr>
        <w:t>holy anorexia</w:t>
      </w:r>
      <w:r w:rsidR="00B9471A">
        <w:t xml:space="preserve">. </w:t>
      </w:r>
      <w:r>
        <w:t>Prior to the 1800s there were many documented cases of young girls between the ages of 14 and 20 who engaged in excessive self-starvation, modeling themselves explicitly</w:t>
      </w:r>
      <w:r w:rsidR="007B244A">
        <w:t xml:space="preserve"> after ascetic</w:t>
      </w:r>
      <w:r w:rsidR="00BC0201">
        <w:t xml:space="preserve"> (</w:t>
      </w:r>
      <w:r w:rsidR="00BC0201">
        <w:rPr>
          <w:rStyle w:val="st"/>
        </w:rPr>
        <w:t>practicing severe self-denial, rejecting self-comfort)</w:t>
      </w:r>
      <w:r w:rsidR="007B244A">
        <w:t xml:space="preserve"> medieval saints</w:t>
      </w:r>
      <w:r>
        <w:t xml:space="preserve">. </w:t>
      </w:r>
    </w:p>
    <w:p w14:paraId="0987117B" w14:textId="08868D30" w:rsidR="008776E0" w:rsidRDefault="00BC0201" w:rsidP="00CB4906">
      <w:pPr>
        <w:pBdr>
          <w:top w:val="single" w:sz="4" w:space="1" w:color="auto"/>
          <w:left w:val="single" w:sz="4" w:space="4" w:color="auto"/>
          <w:bottom w:val="single" w:sz="4" w:space="1" w:color="auto"/>
          <w:right w:val="single" w:sz="4" w:space="4" w:color="auto"/>
        </w:pBdr>
        <w:spacing w:line="360" w:lineRule="auto"/>
        <w:jc w:val="both"/>
      </w:pPr>
      <w:r>
        <w:tab/>
      </w:r>
      <w:r w:rsidR="008776E0">
        <w:t xml:space="preserve">This behavior caused mixed reaction among doctors and authorities. </w:t>
      </w:r>
      <w:r>
        <w:t xml:space="preserve">Only few believed that such behavior should be praised. </w:t>
      </w:r>
      <w:r w:rsidR="008776E0">
        <w:t xml:space="preserve">Malingering (deliberate faking) was </w:t>
      </w:r>
      <w:r>
        <w:t xml:space="preserve">frequently </w:t>
      </w:r>
      <w:r w:rsidR="008776E0">
        <w:t xml:space="preserve">suspected and sometimes proven: Johann </w:t>
      </w:r>
      <w:proofErr w:type="spellStart"/>
      <w:r w:rsidR="008776E0">
        <w:t>Weyer</w:t>
      </w:r>
      <w:proofErr w:type="spellEnd"/>
      <w:r w:rsidR="008776E0">
        <w:t xml:space="preserve"> described a case in 1573 in which he uncovered a “fake” fasting case in a girl from Prussia </w:t>
      </w:r>
      <w:r w:rsidR="00B9471A">
        <w:t xml:space="preserve">who claimed </w:t>
      </w:r>
      <w:r w:rsidR="008776E0">
        <w:t>that sh</w:t>
      </w:r>
      <w:r>
        <w:t xml:space="preserve">e could live without food. Most </w:t>
      </w:r>
      <w:r w:rsidR="00124980">
        <w:t>specialists</w:t>
      </w:r>
      <w:r>
        <w:t xml:space="preserve"> </w:t>
      </w:r>
      <w:r w:rsidR="00124980">
        <w:t xml:space="preserve">were </w:t>
      </w:r>
      <w:r>
        <w:t>concerns for the health of</w:t>
      </w:r>
      <w:r w:rsidR="00124980">
        <w:t xml:space="preserve"> the people with anorexia symptoms.</w:t>
      </w:r>
      <w:r>
        <w:t xml:space="preserve"> </w:t>
      </w:r>
      <w:r w:rsidR="008776E0">
        <w:t>There are many documented cases describing 19</w:t>
      </w:r>
      <w:r w:rsidR="008776E0">
        <w:rPr>
          <w:vertAlign w:val="superscript"/>
        </w:rPr>
        <w:t>th</w:t>
      </w:r>
      <w:r w:rsidR="008776E0">
        <w:t xml:space="preserve"> century young women in France, Germany, United States, Australia, or Russia, engaged in excessive fasting lasti</w:t>
      </w:r>
      <w:r w:rsidR="00124980">
        <w:t>ng for many days and even weeks</w:t>
      </w:r>
      <w:r w:rsidR="008776E0">
        <w:t xml:space="preserve">. There are documented accounts reflecting on serious </w:t>
      </w:r>
      <w:r w:rsidR="00124980">
        <w:t xml:space="preserve">and dangerous </w:t>
      </w:r>
      <w:r w:rsidR="008776E0">
        <w:t>physiological changes</w:t>
      </w:r>
      <w:r w:rsidR="00124980">
        <w:t xml:space="preserve"> associated with abstinence from food. Specialist also described </w:t>
      </w:r>
      <w:r w:rsidR="008776E0">
        <w:t>many psychological symptoms such as irrational thinking, elevated anxiety or de</w:t>
      </w:r>
      <w:r w:rsidR="007B244A">
        <w:t xml:space="preserve">pression, and overall </w:t>
      </w:r>
      <w:r w:rsidR="00B9471A">
        <w:t xml:space="preserve">emotional </w:t>
      </w:r>
      <w:r w:rsidR="007B244A">
        <w:t>s</w:t>
      </w:r>
      <w:r>
        <w:t>uffering (Shiraev and Levy, 2013</w:t>
      </w:r>
      <w:r w:rsidR="007B244A">
        <w:t xml:space="preserve">). </w:t>
      </w:r>
    </w:p>
    <w:p w14:paraId="1DB64E43" w14:textId="77777777" w:rsidR="008776E0" w:rsidRDefault="008776E0" w:rsidP="00004B1E">
      <w:pPr>
        <w:spacing w:line="360" w:lineRule="auto"/>
        <w:jc w:val="both"/>
        <w:rPr>
          <w:bCs/>
          <w:highlight w:val="yellow"/>
        </w:rPr>
      </w:pPr>
    </w:p>
    <w:p w14:paraId="7F52561D" w14:textId="77777777" w:rsidR="00CB4906" w:rsidRDefault="00CB4906" w:rsidP="00463090">
      <w:pPr>
        <w:spacing w:line="360" w:lineRule="auto"/>
        <w:rPr>
          <w:b/>
          <w:bCs/>
          <w:szCs w:val="23"/>
        </w:rPr>
      </w:pPr>
    </w:p>
    <w:p w14:paraId="14BE9F6F" w14:textId="77777777" w:rsidR="00CB4906" w:rsidRDefault="00CB4906" w:rsidP="00463090">
      <w:pPr>
        <w:spacing w:line="360" w:lineRule="auto"/>
        <w:rPr>
          <w:b/>
          <w:bCs/>
          <w:szCs w:val="23"/>
        </w:rPr>
      </w:pPr>
    </w:p>
    <w:p w14:paraId="2B7D2A26" w14:textId="77777777" w:rsidR="00CB4906" w:rsidRDefault="00CB4906" w:rsidP="00463090">
      <w:pPr>
        <w:spacing w:line="360" w:lineRule="auto"/>
        <w:rPr>
          <w:b/>
          <w:bCs/>
          <w:szCs w:val="23"/>
        </w:rPr>
      </w:pPr>
    </w:p>
    <w:p w14:paraId="7BC6AFD2" w14:textId="77777777" w:rsidR="00CB4906" w:rsidRDefault="00CB4906" w:rsidP="00463090">
      <w:pPr>
        <w:spacing w:line="360" w:lineRule="auto"/>
        <w:rPr>
          <w:b/>
          <w:bCs/>
          <w:szCs w:val="23"/>
        </w:rPr>
      </w:pPr>
    </w:p>
    <w:p w14:paraId="1053F817" w14:textId="77777777" w:rsidR="00CB4906" w:rsidRDefault="00CB4906" w:rsidP="00463090">
      <w:pPr>
        <w:spacing w:line="360" w:lineRule="auto"/>
        <w:rPr>
          <w:b/>
          <w:bCs/>
          <w:szCs w:val="23"/>
        </w:rPr>
      </w:pPr>
    </w:p>
    <w:p w14:paraId="006133F2" w14:textId="77777777" w:rsidR="00CB4906" w:rsidRDefault="00CB4906" w:rsidP="00463090">
      <w:pPr>
        <w:spacing w:line="360" w:lineRule="auto"/>
        <w:rPr>
          <w:b/>
          <w:bCs/>
          <w:szCs w:val="23"/>
        </w:rPr>
      </w:pPr>
    </w:p>
    <w:p w14:paraId="2C127720" w14:textId="77777777" w:rsidR="00CB4906" w:rsidRDefault="00CB4906" w:rsidP="00463090">
      <w:pPr>
        <w:spacing w:line="360" w:lineRule="auto"/>
        <w:rPr>
          <w:b/>
          <w:bCs/>
          <w:szCs w:val="23"/>
        </w:rPr>
      </w:pPr>
    </w:p>
    <w:p w14:paraId="5B70C08B" w14:textId="3E37101B" w:rsidR="00CB4906" w:rsidRPr="00CB4906" w:rsidRDefault="00CB4906" w:rsidP="00463090">
      <w:pPr>
        <w:spacing w:line="360" w:lineRule="auto"/>
        <w:rPr>
          <w:bCs/>
          <w:szCs w:val="23"/>
        </w:rPr>
      </w:pPr>
      <w:r w:rsidRPr="00CB4906">
        <w:rPr>
          <w:bCs/>
          <w:szCs w:val="23"/>
        </w:rPr>
        <w:t>Page 195</w:t>
      </w:r>
    </w:p>
    <w:p w14:paraId="43F1570E" w14:textId="77777777" w:rsidR="00CB4906" w:rsidRDefault="00CB4906" w:rsidP="00463090">
      <w:pPr>
        <w:spacing w:line="360" w:lineRule="auto"/>
        <w:rPr>
          <w:b/>
          <w:bCs/>
          <w:szCs w:val="23"/>
        </w:rPr>
      </w:pPr>
    </w:p>
    <w:p w14:paraId="77DBDCCE" w14:textId="77777777" w:rsidR="00463090" w:rsidRDefault="00463090" w:rsidP="00463090">
      <w:pPr>
        <w:spacing w:line="360" w:lineRule="auto"/>
        <w:rPr>
          <w:b/>
          <w:bCs/>
          <w:szCs w:val="23"/>
        </w:rPr>
      </w:pPr>
      <w:r>
        <w:rPr>
          <w:b/>
          <w:bCs/>
          <w:szCs w:val="23"/>
        </w:rPr>
        <w:t xml:space="preserve">Psychological dysfunctions </w:t>
      </w:r>
      <w:proofErr w:type="gramStart"/>
      <w:r>
        <w:rPr>
          <w:b/>
          <w:bCs/>
          <w:szCs w:val="23"/>
        </w:rPr>
        <w:t>that were</w:t>
      </w:r>
      <w:proofErr w:type="gramEnd"/>
      <w:r>
        <w:rPr>
          <w:b/>
          <w:bCs/>
          <w:szCs w:val="23"/>
        </w:rPr>
        <w:t xml:space="preserve"> identifiable before the 20</w:t>
      </w:r>
      <w:r>
        <w:rPr>
          <w:b/>
          <w:bCs/>
          <w:szCs w:val="23"/>
          <w:vertAlign w:val="superscript"/>
        </w:rPr>
        <w:t>th</w:t>
      </w:r>
      <w:r>
        <w:rPr>
          <w:b/>
          <w:bCs/>
          <w:szCs w:val="23"/>
        </w:rPr>
        <w:t xml:space="preserve"> century </w:t>
      </w:r>
    </w:p>
    <w:p w14:paraId="48B2CE56" w14:textId="77777777" w:rsidR="00463090" w:rsidRPr="00463090" w:rsidRDefault="00463090" w:rsidP="00463090">
      <w:pPr>
        <w:spacing w:line="360" w:lineRule="auto"/>
        <w:rPr>
          <w:b/>
          <w:bCs/>
        </w:rPr>
      </w:pPr>
      <w:r w:rsidRPr="00463090">
        <w:t xml:space="preserve">Sources: Shorter (1997), </w:t>
      </w:r>
      <w:proofErr w:type="spellStart"/>
      <w:r w:rsidRPr="00463090">
        <w:t>Zilboorg</w:t>
      </w:r>
      <w:proofErr w:type="spellEnd"/>
      <w:r w:rsidRPr="00463090">
        <w:t xml:space="preserve"> (1941)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7020"/>
      </w:tblGrid>
      <w:tr w:rsidR="00463090" w14:paraId="672E6C4C" w14:textId="77777777" w:rsidTr="00634CE0">
        <w:tc>
          <w:tcPr>
            <w:tcW w:w="2448" w:type="dxa"/>
          </w:tcPr>
          <w:p w14:paraId="0EA28AB1" w14:textId="77777777" w:rsidR="00463090" w:rsidRPr="008555B3" w:rsidRDefault="00463090" w:rsidP="00463090">
            <w:pPr>
              <w:jc w:val="center"/>
              <w:rPr>
                <w:b/>
                <w:bCs/>
              </w:rPr>
            </w:pPr>
            <w:r>
              <w:rPr>
                <w:b/>
                <w:bCs/>
              </w:rPr>
              <w:t>Clinician</w:t>
            </w:r>
          </w:p>
        </w:tc>
        <w:tc>
          <w:tcPr>
            <w:tcW w:w="7020" w:type="dxa"/>
          </w:tcPr>
          <w:p w14:paraId="0CAF6CCA" w14:textId="77777777" w:rsidR="00463090" w:rsidRDefault="00463090" w:rsidP="00463090">
            <w:pPr>
              <w:jc w:val="center"/>
              <w:rPr>
                <w:b/>
                <w:iCs/>
              </w:rPr>
            </w:pPr>
            <w:r w:rsidRPr="00463090">
              <w:rPr>
                <w:b/>
                <w:iCs/>
              </w:rPr>
              <w:t>Label and symptoms</w:t>
            </w:r>
          </w:p>
          <w:p w14:paraId="40ED359C" w14:textId="77777777" w:rsidR="00463090" w:rsidRPr="00463090" w:rsidRDefault="00463090" w:rsidP="00463090">
            <w:pPr>
              <w:jc w:val="center"/>
              <w:rPr>
                <w:b/>
                <w:iCs/>
              </w:rPr>
            </w:pPr>
          </w:p>
        </w:tc>
      </w:tr>
      <w:tr w:rsidR="00463090" w14:paraId="7E096425" w14:textId="77777777" w:rsidTr="00634CE0">
        <w:tc>
          <w:tcPr>
            <w:tcW w:w="2448" w:type="dxa"/>
          </w:tcPr>
          <w:p w14:paraId="7AFD9C83" w14:textId="77777777" w:rsidR="00463090" w:rsidRPr="008555B3" w:rsidRDefault="00463090" w:rsidP="00634CE0">
            <w:pPr>
              <w:rPr>
                <w:b/>
                <w:bCs/>
              </w:rPr>
            </w:pPr>
            <w:r w:rsidRPr="008555B3">
              <w:rPr>
                <w:b/>
                <w:bCs/>
              </w:rPr>
              <w:t xml:space="preserve">Jean-Philippe </w:t>
            </w:r>
            <w:proofErr w:type="spellStart"/>
            <w:r w:rsidRPr="008555B3">
              <w:rPr>
                <w:b/>
                <w:bCs/>
              </w:rPr>
              <w:t>Esquirol</w:t>
            </w:r>
            <w:proofErr w:type="spellEnd"/>
            <w:r w:rsidRPr="008555B3">
              <w:rPr>
                <w:b/>
                <w:bCs/>
              </w:rPr>
              <w:t xml:space="preserve"> (1772-1840)</w:t>
            </w:r>
          </w:p>
        </w:tc>
        <w:tc>
          <w:tcPr>
            <w:tcW w:w="7020" w:type="dxa"/>
          </w:tcPr>
          <w:p w14:paraId="6E6A45EC" w14:textId="77777777" w:rsidR="00463090" w:rsidRPr="008555B3" w:rsidRDefault="00463090" w:rsidP="00634CE0">
            <w:proofErr w:type="spellStart"/>
            <w:r w:rsidRPr="008555B3">
              <w:rPr>
                <w:i/>
                <w:iCs/>
              </w:rPr>
              <w:t>Lypemania</w:t>
            </w:r>
            <w:proofErr w:type="spellEnd"/>
            <w:r w:rsidRPr="008555B3">
              <w:rPr>
                <w:i/>
                <w:iCs/>
              </w:rPr>
              <w:t xml:space="preserve">: emotional and behavioral </w:t>
            </w:r>
            <w:r w:rsidRPr="008555B3">
              <w:t xml:space="preserve">symptoms of overwhelming sadness, lack of desire, poor concentration, etc. </w:t>
            </w:r>
          </w:p>
        </w:tc>
      </w:tr>
      <w:tr w:rsidR="00463090" w14:paraId="6E3412D9" w14:textId="77777777" w:rsidTr="00634CE0">
        <w:tc>
          <w:tcPr>
            <w:tcW w:w="2448" w:type="dxa"/>
          </w:tcPr>
          <w:p w14:paraId="4953D18F" w14:textId="77777777" w:rsidR="00463090" w:rsidRPr="008555B3" w:rsidRDefault="00463090" w:rsidP="00634CE0">
            <w:pPr>
              <w:rPr>
                <w:b/>
                <w:bCs/>
              </w:rPr>
            </w:pPr>
            <w:r w:rsidRPr="008555B3">
              <w:rPr>
                <w:b/>
                <w:bCs/>
              </w:rPr>
              <w:t xml:space="preserve">J.P. </w:t>
            </w:r>
            <w:proofErr w:type="spellStart"/>
            <w:r w:rsidRPr="008555B3">
              <w:rPr>
                <w:b/>
                <w:bCs/>
              </w:rPr>
              <w:t>Esquirol</w:t>
            </w:r>
            <w:proofErr w:type="spellEnd"/>
          </w:p>
        </w:tc>
        <w:tc>
          <w:tcPr>
            <w:tcW w:w="7020" w:type="dxa"/>
          </w:tcPr>
          <w:p w14:paraId="2F9B2701" w14:textId="77777777" w:rsidR="00463090" w:rsidRPr="008555B3" w:rsidRDefault="00463090" w:rsidP="00634CE0">
            <w:r w:rsidRPr="008555B3">
              <w:rPr>
                <w:i/>
                <w:iCs/>
              </w:rPr>
              <w:t xml:space="preserve">Hallucinations </w:t>
            </w:r>
            <w:r w:rsidRPr="008555B3">
              <w:t>referring to visual and auditory false perceptions that accompany a serious psychological illness.</w:t>
            </w:r>
          </w:p>
        </w:tc>
      </w:tr>
      <w:tr w:rsidR="00463090" w14:paraId="1AEFC197" w14:textId="77777777" w:rsidTr="00634CE0">
        <w:tc>
          <w:tcPr>
            <w:tcW w:w="2448" w:type="dxa"/>
          </w:tcPr>
          <w:p w14:paraId="5EC40598" w14:textId="77777777" w:rsidR="00463090" w:rsidRPr="008555B3" w:rsidRDefault="00463090" w:rsidP="00634CE0">
            <w:pPr>
              <w:rPr>
                <w:b/>
                <w:bCs/>
              </w:rPr>
            </w:pPr>
            <w:r w:rsidRPr="008555B3">
              <w:rPr>
                <w:b/>
                <w:bCs/>
              </w:rPr>
              <w:t xml:space="preserve">J.P. </w:t>
            </w:r>
            <w:proofErr w:type="spellStart"/>
            <w:r w:rsidRPr="008555B3">
              <w:rPr>
                <w:b/>
                <w:bCs/>
              </w:rPr>
              <w:t>Esquirol</w:t>
            </w:r>
            <w:proofErr w:type="spellEnd"/>
          </w:p>
        </w:tc>
        <w:tc>
          <w:tcPr>
            <w:tcW w:w="7020" w:type="dxa"/>
          </w:tcPr>
          <w:p w14:paraId="21176E50" w14:textId="77777777" w:rsidR="00463090" w:rsidRPr="008555B3" w:rsidRDefault="00463090" w:rsidP="00634CE0">
            <w:pPr>
              <w:pStyle w:val="NormalWeb"/>
              <w:spacing w:before="0" w:beforeAutospacing="0" w:after="0" w:afterAutospacing="0"/>
              <w:rPr>
                <w:rFonts w:ascii="Times New Roman" w:eastAsia="Times New Roman" w:hAnsi="Times New Roman" w:cs="Times New Roman"/>
              </w:rPr>
            </w:pPr>
            <w:r w:rsidRPr="008555B3">
              <w:rPr>
                <w:rFonts w:ascii="Times New Roman" w:eastAsia="Times New Roman" w:hAnsi="Times New Roman" w:cs="Times New Roman"/>
                <w:i/>
                <w:iCs/>
              </w:rPr>
              <w:t>Monomania</w:t>
            </w:r>
            <w:r w:rsidRPr="008555B3">
              <w:rPr>
                <w:rFonts w:ascii="Times New Roman" w:eastAsia="Times New Roman" w:hAnsi="Times New Roman" w:cs="Times New Roman"/>
              </w:rPr>
              <w:t xml:space="preserve"> as a state of mind when the patient is preoccupied with one idea that becomes the center of his actions.</w:t>
            </w:r>
          </w:p>
        </w:tc>
      </w:tr>
      <w:tr w:rsidR="00463090" w14:paraId="795265A4" w14:textId="77777777" w:rsidTr="00634CE0">
        <w:tc>
          <w:tcPr>
            <w:tcW w:w="2448" w:type="dxa"/>
          </w:tcPr>
          <w:p w14:paraId="7AE27F1D" w14:textId="77777777" w:rsidR="00463090" w:rsidRPr="008555B3" w:rsidRDefault="00463090" w:rsidP="00634CE0">
            <w:pPr>
              <w:rPr>
                <w:b/>
                <w:bCs/>
              </w:rPr>
            </w:pPr>
            <w:r w:rsidRPr="008555B3">
              <w:rPr>
                <w:b/>
                <w:bCs/>
              </w:rPr>
              <w:t xml:space="preserve">Sergei S. </w:t>
            </w:r>
            <w:proofErr w:type="spellStart"/>
            <w:r w:rsidRPr="008555B3">
              <w:rPr>
                <w:b/>
                <w:bCs/>
              </w:rPr>
              <w:t>Korsakoff</w:t>
            </w:r>
            <w:proofErr w:type="spellEnd"/>
            <w:r w:rsidRPr="008555B3">
              <w:rPr>
                <w:b/>
                <w:bCs/>
              </w:rPr>
              <w:t xml:space="preserve"> (1854-1900)</w:t>
            </w:r>
          </w:p>
        </w:tc>
        <w:tc>
          <w:tcPr>
            <w:tcW w:w="7020" w:type="dxa"/>
          </w:tcPr>
          <w:p w14:paraId="5E3383C1" w14:textId="77777777" w:rsidR="00463090" w:rsidRPr="008555B3" w:rsidRDefault="00463090" w:rsidP="00634CE0">
            <w:pPr>
              <w:pStyle w:val="NormalWeb"/>
              <w:spacing w:before="0" w:beforeAutospacing="0" w:after="0" w:afterAutospacing="0"/>
              <w:rPr>
                <w:rFonts w:ascii="Times New Roman" w:eastAsia="Times New Roman" w:hAnsi="Times New Roman" w:cs="Times New Roman"/>
                <w:i/>
                <w:iCs/>
              </w:rPr>
            </w:pPr>
            <w:r w:rsidRPr="008555B3">
              <w:rPr>
                <w:rFonts w:ascii="Times New Roman" w:hAnsi="Times New Roman" w:cs="Times New Roman"/>
                <w:i/>
                <w:iCs/>
              </w:rPr>
              <w:t xml:space="preserve">Chronic alcoholic psychosis: </w:t>
            </w:r>
            <w:r w:rsidRPr="008555B3">
              <w:rPr>
                <w:rFonts w:ascii="Times New Roman" w:hAnsi="Times New Roman" w:cs="Times New Roman"/>
              </w:rPr>
              <w:t>a severe dysfunction with hallucinations, delusions, and motor problems.</w:t>
            </w:r>
          </w:p>
        </w:tc>
      </w:tr>
      <w:tr w:rsidR="00463090" w14:paraId="191DC3A1" w14:textId="77777777" w:rsidTr="00634CE0">
        <w:tc>
          <w:tcPr>
            <w:tcW w:w="2448" w:type="dxa"/>
          </w:tcPr>
          <w:p w14:paraId="69123F4F" w14:textId="77777777" w:rsidR="00463090" w:rsidRPr="008555B3" w:rsidRDefault="00463090" w:rsidP="00634CE0">
            <w:pPr>
              <w:rPr>
                <w:b/>
                <w:bCs/>
              </w:rPr>
            </w:pPr>
            <w:r w:rsidRPr="008555B3">
              <w:rPr>
                <w:b/>
                <w:bCs/>
              </w:rPr>
              <w:t xml:space="preserve">Valentin </w:t>
            </w:r>
            <w:proofErr w:type="spellStart"/>
            <w:r w:rsidRPr="008555B3">
              <w:rPr>
                <w:b/>
                <w:bCs/>
              </w:rPr>
              <w:t>Magnan</w:t>
            </w:r>
            <w:proofErr w:type="spellEnd"/>
            <w:r w:rsidRPr="008555B3">
              <w:rPr>
                <w:b/>
                <w:bCs/>
              </w:rPr>
              <w:t xml:space="preserve"> (1839-1916)</w:t>
            </w:r>
          </w:p>
        </w:tc>
        <w:tc>
          <w:tcPr>
            <w:tcW w:w="7020" w:type="dxa"/>
          </w:tcPr>
          <w:p w14:paraId="7C13A7EA" w14:textId="77777777" w:rsidR="00463090" w:rsidRPr="008555B3" w:rsidRDefault="00463090" w:rsidP="00634CE0">
            <w:pPr>
              <w:pStyle w:val="NormalWeb"/>
              <w:spacing w:before="0" w:beforeAutospacing="0" w:after="0" w:afterAutospacing="0"/>
              <w:rPr>
                <w:rFonts w:ascii="Times New Roman" w:eastAsia="Times New Roman" w:hAnsi="Times New Roman" w:cs="Times New Roman"/>
                <w:i/>
                <w:iCs/>
              </w:rPr>
            </w:pPr>
            <w:r w:rsidRPr="004567AF">
              <w:rPr>
                <w:rFonts w:ascii="Times New Roman" w:hAnsi="Times New Roman" w:cs="Times New Roman"/>
                <w:i/>
              </w:rPr>
              <w:t>Alcoholism:</w:t>
            </w:r>
            <w:r w:rsidRPr="008555B3">
              <w:rPr>
                <w:rFonts w:ascii="Times New Roman" w:hAnsi="Times New Roman" w:cs="Times New Roman"/>
              </w:rPr>
              <w:t xml:space="preserve"> addictive symptoms caused by excessive alcohol consumption</w:t>
            </w:r>
            <w:r w:rsidR="00CB6CF7">
              <w:rPr>
                <w:rFonts w:ascii="Times New Roman" w:hAnsi="Times New Roman" w:cs="Times New Roman"/>
              </w:rPr>
              <w:t>.</w:t>
            </w:r>
            <w:r w:rsidRPr="008555B3">
              <w:rPr>
                <w:rFonts w:ascii="Times New Roman" w:hAnsi="Times New Roman" w:cs="Times New Roman"/>
              </w:rPr>
              <w:t xml:space="preserve"> </w:t>
            </w:r>
          </w:p>
        </w:tc>
      </w:tr>
      <w:tr w:rsidR="00463090" w14:paraId="60E09AB8" w14:textId="77777777" w:rsidTr="00634CE0">
        <w:tc>
          <w:tcPr>
            <w:tcW w:w="2448" w:type="dxa"/>
          </w:tcPr>
          <w:p w14:paraId="25E6C8A3" w14:textId="77777777" w:rsidR="00463090" w:rsidRPr="008555B3" w:rsidRDefault="00463090" w:rsidP="00634CE0">
            <w:pPr>
              <w:rPr>
                <w:b/>
                <w:bCs/>
              </w:rPr>
            </w:pPr>
            <w:r w:rsidRPr="008555B3">
              <w:rPr>
                <w:b/>
                <w:bCs/>
              </w:rPr>
              <w:t xml:space="preserve">Carl Wernicke </w:t>
            </w:r>
          </w:p>
          <w:p w14:paraId="21ABE431" w14:textId="77777777" w:rsidR="00463090" w:rsidRPr="008555B3" w:rsidRDefault="00463090" w:rsidP="00634CE0">
            <w:pPr>
              <w:rPr>
                <w:b/>
                <w:bCs/>
              </w:rPr>
            </w:pPr>
            <w:r w:rsidRPr="008555B3">
              <w:rPr>
                <w:b/>
                <w:bCs/>
              </w:rPr>
              <w:t>(1848-1905)</w:t>
            </w:r>
          </w:p>
        </w:tc>
        <w:tc>
          <w:tcPr>
            <w:tcW w:w="7020" w:type="dxa"/>
          </w:tcPr>
          <w:p w14:paraId="5A5DF082" w14:textId="77777777" w:rsidR="00463090" w:rsidRPr="008555B3" w:rsidRDefault="00463090" w:rsidP="00634CE0">
            <w:pPr>
              <w:pStyle w:val="NormalWeb"/>
              <w:spacing w:before="0" w:beforeAutospacing="0" w:after="0" w:afterAutospacing="0"/>
              <w:rPr>
                <w:rFonts w:ascii="Times New Roman" w:eastAsia="Times New Roman" w:hAnsi="Times New Roman" w:cs="Times New Roman"/>
                <w:i/>
                <w:iCs/>
              </w:rPr>
            </w:pPr>
            <w:r w:rsidRPr="008555B3">
              <w:rPr>
                <w:rFonts w:ascii="Times New Roman" w:hAnsi="Times New Roman" w:cs="Times New Roman"/>
                <w:i/>
                <w:iCs/>
              </w:rPr>
              <w:t xml:space="preserve">Alcoholic </w:t>
            </w:r>
            <w:proofErr w:type="spellStart"/>
            <w:r w:rsidRPr="008555B3">
              <w:rPr>
                <w:rFonts w:ascii="Times New Roman" w:hAnsi="Times New Roman" w:cs="Times New Roman"/>
                <w:i/>
                <w:iCs/>
              </w:rPr>
              <w:t>hallucinosis</w:t>
            </w:r>
            <w:proofErr w:type="spellEnd"/>
            <w:r w:rsidRPr="008555B3">
              <w:rPr>
                <w:rFonts w:ascii="Times New Roman" w:hAnsi="Times New Roman" w:cs="Times New Roman"/>
                <w:i/>
                <w:iCs/>
              </w:rPr>
              <w:t xml:space="preserve">: </w:t>
            </w:r>
            <w:r w:rsidRPr="008555B3">
              <w:rPr>
                <w:rFonts w:ascii="Times New Roman" w:hAnsi="Times New Roman" w:cs="Times New Roman"/>
              </w:rPr>
              <w:t>serious cognitive disturbances caused by excessive alcohol consumption</w:t>
            </w:r>
            <w:r w:rsidR="00CB6CF7">
              <w:rPr>
                <w:rFonts w:ascii="Times New Roman" w:hAnsi="Times New Roman" w:cs="Times New Roman"/>
              </w:rPr>
              <w:t>.</w:t>
            </w:r>
            <w:r w:rsidRPr="008555B3">
              <w:rPr>
                <w:rFonts w:ascii="Times New Roman" w:hAnsi="Times New Roman" w:cs="Times New Roman"/>
                <w:i/>
                <w:iCs/>
              </w:rPr>
              <w:t xml:space="preserve"> </w:t>
            </w:r>
          </w:p>
        </w:tc>
      </w:tr>
      <w:tr w:rsidR="00463090" w14:paraId="4B5DEA37" w14:textId="77777777" w:rsidTr="00634CE0">
        <w:tc>
          <w:tcPr>
            <w:tcW w:w="2448" w:type="dxa"/>
          </w:tcPr>
          <w:p w14:paraId="239C6979" w14:textId="77777777" w:rsidR="00463090" w:rsidRPr="008555B3" w:rsidRDefault="00463090" w:rsidP="00634CE0">
            <w:pPr>
              <w:rPr>
                <w:b/>
                <w:bCs/>
              </w:rPr>
            </w:pPr>
            <w:r w:rsidRPr="008555B3">
              <w:rPr>
                <w:b/>
                <w:bCs/>
              </w:rPr>
              <w:t xml:space="preserve">Markus Huss </w:t>
            </w:r>
          </w:p>
          <w:p w14:paraId="42871EA0" w14:textId="77777777" w:rsidR="00463090" w:rsidRPr="008555B3" w:rsidRDefault="00463090" w:rsidP="00634CE0">
            <w:pPr>
              <w:rPr>
                <w:b/>
                <w:bCs/>
              </w:rPr>
            </w:pPr>
            <w:r w:rsidRPr="008555B3">
              <w:rPr>
                <w:b/>
                <w:bCs/>
              </w:rPr>
              <w:t>(1807-1890)</w:t>
            </w:r>
          </w:p>
        </w:tc>
        <w:tc>
          <w:tcPr>
            <w:tcW w:w="7020" w:type="dxa"/>
          </w:tcPr>
          <w:p w14:paraId="54AEA788" w14:textId="77777777" w:rsidR="00463090" w:rsidRPr="008555B3" w:rsidRDefault="00463090" w:rsidP="00634CE0">
            <w:pPr>
              <w:pStyle w:val="NormalWeb"/>
              <w:spacing w:before="0" w:beforeAutospacing="0" w:after="0" w:afterAutospacing="0"/>
              <w:rPr>
                <w:rFonts w:ascii="Times New Roman" w:eastAsia="Times New Roman" w:hAnsi="Times New Roman" w:cs="Times New Roman"/>
                <w:i/>
                <w:iCs/>
              </w:rPr>
            </w:pPr>
            <w:proofErr w:type="spellStart"/>
            <w:r w:rsidRPr="008555B3">
              <w:rPr>
                <w:rFonts w:ascii="Times New Roman" w:hAnsi="Times New Roman" w:cs="Times New Roman"/>
                <w:i/>
                <w:iCs/>
              </w:rPr>
              <w:t>Alcoholismus</w:t>
            </w:r>
            <w:proofErr w:type="spellEnd"/>
            <w:r w:rsidRPr="008555B3">
              <w:rPr>
                <w:rFonts w:ascii="Times New Roman" w:hAnsi="Times New Roman" w:cs="Times New Roman"/>
                <w:i/>
                <w:iCs/>
              </w:rPr>
              <w:t xml:space="preserve"> </w:t>
            </w:r>
            <w:proofErr w:type="spellStart"/>
            <w:r w:rsidRPr="008555B3">
              <w:rPr>
                <w:rFonts w:ascii="Times New Roman" w:hAnsi="Times New Roman" w:cs="Times New Roman"/>
                <w:i/>
                <w:iCs/>
              </w:rPr>
              <w:t>Chronicus</w:t>
            </w:r>
            <w:proofErr w:type="spellEnd"/>
            <w:r w:rsidRPr="008555B3">
              <w:rPr>
                <w:rFonts w:ascii="Times New Roman" w:hAnsi="Times New Roman" w:cs="Times New Roman"/>
                <w:i/>
                <w:iCs/>
              </w:rPr>
              <w:t xml:space="preserve"> </w:t>
            </w:r>
            <w:r w:rsidRPr="008555B3">
              <w:rPr>
                <w:rFonts w:ascii="Times New Roman" w:hAnsi="Times New Roman" w:cs="Times New Roman"/>
                <w:iCs/>
              </w:rPr>
              <w:t>(chronic alcoholism)</w:t>
            </w:r>
            <w:r w:rsidR="00CB6CF7">
              <w:rPr>
                <w:rFonts w:ascii="Times New Roman" w:hAnsi="Times New Roman" w:cs="Times New Roman"/>
                <w:iCs/>
              </w:rPr>
              <w:t>.</w:t>
            </w:r>
          </w:p>
        </w:tc>
      </w:tr>
      <w:tr w:rsidR="00463090" w14:paraId="139D8DBB" w14:textId="77777777" w:rsidTr="00634CE0">
        <w:tc>
          <w:tcPr>
            <w:tcW w:w="2448" w:type="dxa"/>
          </w:tcPr>
          <w:p w14:paraId="6CEF29B4" w14:textId="77777777" w:rsidR="00463090" w:rsidRPr="008555B3" w:rsidRDefault="00463090" w:rsidP="00634CE0">
            <w:pPr>
              <w:rPr>
                <w:b/>
                <w:bCs/>
              </w:rPr>
            </w:pPr>
            <w:proofErr w:type="spellStart"/>
            <w:r w:rsidRPr="008555B3">
              <w:rPr>
                <w:b/>
                <w:bCs/>
              </w:rPr>
              <w:t>Heofinrich</w:t>
            </w:r>
            <w:proofErr w:type="spellEnd"/>
            <w:r w:rsidRPr="008555B3">
              <w:rPr>
                <w:b/>
                <w:bCs/>
              </w:rPr>
              <w:t xml:space="preserve"> </w:t>
            </w:r>
            <w:proofErr w:type="spellStart"/>
            <w:r w:rsidRPr="008555B3">
              <w:rPr>
                <w:b/>
                <w:bCs/>
              </w:rPr>
              <w:t>Laehr</w:t>
            </w:r>
            <w:proofErr w:type="spellEnd"/>
            <w:r w:rsidRPr="008555B3">
              <w:rPr>
                <w:b/>
                <w:bCs/>
              </w:rPr>
              <w:t xml:space="preserve"> (1820-1905)</w:t>
            </w:r>
          </w:p>
        </w:tc>
        <w:tc>
          <w:tcPr>
            <w:tcW w:w="7020" w:type="dxa"/>
          </w:tcPr>
          <w:p w14:paraId="2E1FC38C" w14:textId="77777777" w:rsidR="00463090" w:rsidRPr="008555B3" w:rsidRDefault="00463090" w:rsidP="00634CE0">
            <w:pPr>
              <w:pStyle w:val="NormalWeb"/>
              <w:spacing w:before="0" w:beforeAutospacing="0" w:after="0" w:afterAutospacing="0"/>
              <w:rPr>
                <w:rFonts w:ascii="Times New Roman" w:eastAsia="Times New Roman" w:hAnsi="Times New Roman" w:cs="Times New Roman"/>
                <w:i/>
                <w:iCs/>
              </w:rPr>
            </w:pPr>
            <w:proofErr w:type="spellStart"/>
            <w:r w:rsidRPr="008555B3">
              <w:rPr>
                <w:rFonts w:ascii="Times New Roman" w:hAnsi="Times New Roman" w:cs="Times New Roman"/>
                <w:i/>
                <w:iCs/>
              </w:rPr>
              <w:t>Morphinism</w:t>
            </w:r>
            <w:proofErr w:type="spellEnd"/>
            <w:r w:rsidRPr="008555B3">
              <w:rPr>
                <w:rFonts w:ascii="Times New Roman" w:hAnsi="Times New Roman" w:cs="Times New Roman"/>
                <w:i/>
                <w:iCs/>
              </w:rPr>
              <w:t xml:space="preserve">: </w:t>
            </w:r>
            <w:r w:rsidRPr="008555B3">
              <w:rPr>
                <w:rFonts w:ascii="Times New Roman" w:hAnsi="Times New Roman" w:cs="Times New Roman"/>
              </w:rPr>
              <w:t>serious a</w:t>
            </w:r>
            <w:r w:rsidR="00CB6CF7">
              <w:rPr>
                <w:rFonts w:ascii="Times New Roman" w:hAnsi="Times New Roman" w:cs="Times New Roman"/>
              </w:rPr>
              <w:t xml:space="preserve">ddictive symptoms caused by </w:t>
            </w:r>
            <w:r w:rsidRPr="008555B3">
              <w:rPr>
                <w:rFonts w:ascii="Times New Roman" w:hAnsi="Times New Roman" w:cs="Times New Roman"/>
              </w:rPr>
              <w:t>excessive use of morphine</w:t>
            </w:r>
            <w:r w:rsidR="00CB6CF7">
              <w:rPr>
                <w:rFonts w:ascii="Times New Roman" w:hAnsi="Times New Roman" w:cs="Times New Roman"/>
              </w:rPr>
              <w:t>.</w:t>
            </w:r>
            <w:r w:rsidRPr="008555B3">
              <w:rPr>
                <w:rFonts w:ascii="Times New Roman" w:hAnsi="Times New Roman" w:cs="Times New Roman"/>
                <w:i/>
                <w:iCs/>
              </w:rPr>
              <w:t xml:space="preserve"> </w:t>
            </w:r>
          </w:p>
        </w:tc>
      </w:tr>
      <w:tr w:rsidR="00463090" w14:paraId="50B1FD3C" w14:textId="77777777" w:rsidTr="00634CE0">
        <w:tc>
          <w:tcPr>
            <w:tcW w:w="2448" w:type="dxa"/>
          </w:tcPr>
          <w:p w14:paraId="1E52F76F" w14:textId="77777777" w:rsidR="00463090" w:rsidRPr="008555B3" w:rsidRDefault="00463090" w:rsidP="00634CE0">
            <w:pPr>
              <w:rPr>
                <w:b/>
                <w:bCs/>
              </w:rPr>
            </w:pPr>
            <w:r w:rsidRPr="008555B3">
              <w:rPr>
                <w:b/>
                <w:bCs/>
              </w:rPr>
              <w:t xml:space="preserve">P.J. Richards </w:t>
            </w:r>
          </w:p>
          <w:p w14:paraId="6FEB0F26" w14:textId="77777777" w:rsidR="00463090" w:rsidRPr="008555B3" w:rsidRDefault="00463090" w:rsidP="00634CE0">
            <w:pPr>
              <w:rPr>
                <w:b/>
                <w:bCs/>
              </w:rPr>
            </w:pPr>
            <w:r w:rsidRPr="008555B3">
              <w:rPr>
                <w:b/>
                <w:bCs/>
              </w:rPr>
              <w:t>(1786-1848)</w:t>
            </w:r>
          </w:p>
        </w:tc>
        <w:tc>
          <w:tcPr>
            <w:tcW w:w="7020" w:type="dxa"/>
          </w:tcPr>
          <w:p w14:paraId="27B11CFE" w14:textId="77777777" w:rsidR="00463090" w:rsidRPr="008555B3" w:rsidRDefault="00463090" w:rsidP="00634CE0">
            <w:pPr>
              <w:pStyle w:val="NormalWeb"/>
              <w:spacing w:before="0" w:beforeAutospacing="0" w:after="0" w:afterAutospacing="0"/>
              <w:rPr>
                <w:rFonts w:ascii="Times New Roman" w:eastAsia="Times New Roman" w:hAnsi="Times New Roman" w:cs="Times New Roman"/>
                <w:i/>
                <w:iCs/>
              </w:rPr>
            </w:pPr>
            <w:r w:rsidRPr="008555B3">
              <w:rPr>
                <w:rFonts w:ascii="Times New Roman" w:hAnsi="Times New Roman" w:cs="Times New Roman"/>
                <w:i/>
                <w:iCs/>
              </w:rPr>
              <w:t xml:space="preserve">Moral insanity. </w:t>
            </w:r>
            <w:r w:rsidRPr="008555B3">
              <w:rPr>
                <w:rFonts w:ascii="Times New Roman" w:hAnsi="Times New Roman" w:cs="Times New Roman"/>
              </w:rPr>
              <w:t>Madness consisting of severe passions or disruptive behaviors but without any remarkable decline of intellectual functions.</w:t>
            </w:r>
          </w:p>
        </w:tc>
      </w:tr>
      <w:tr w:rsidR="00463090" w14:paraId="1A26B8DF" w14:textId="77777777" w:rsidTr="00634CE0">
        <w:tc>
          <w:tcPr>
            <w:tcW w:w="2448" w:type="dxa"/>
          </w:tcPr>
          <w:p w14:paraId="574CD324" w14:textId="77777777" w:rsidR="00463090" w:rsidRPr="008555B3" w:rsidRDefault="00463090" w:rsidP="00634CE0">
            <w:pPr>
              <w:rPr>
                <w:b/>
                <w:bCs/>
              </w:rPr>
            </w:pPr>
            <w:r w:rsidRPr="008555B3">
              <w:rPr>
                <w:b/>
                <w:bCs/>
              </w:rPr>
              <w:t xml:space="preserve">Daniel </w:t>
            </w:r>
            <w:proofErr w:type="spellStart"/>
            <w:r w:rsidRPr="008555B3">
              <w:rPr>
                <w:b/>
                <w:bCs/>
              </w:rPr>
              <w:t>Tuke</w:t>
            </w:r>
            <w:proofErr w:type="spellEnd"/>
            <w:r w:rsidRPr="008555B3">
              <w:rPr>
                <w:b/>
                <w:bCs/>
              </w:rPr>
              <w:t xml:space="preserve"> </w:t>
            </w:r>
          </w:p>
          <w:p w14:paraId="394CFEF2" w14:textId="77777777" w:rsidR="00463090" w:rsidRPr="008555B3" w:rsidRDefault="00463090" w:rsidP="00634CE0">
            <w:pPr>
              <w:rPr>
                <w:b/>
                <w:bCs/>
              </w:rPr>
            </w:pPr>
            <w:r w:rsidRPr="008555B3">
              <w:rPr>
                <w:b/>
                <w:bCs/>
              </w:rPr>
              <w:t>(1827-1895)</w:t>
            </w:r>
          </w:p>
        </w:tc>
        <w:tc>
          <w:tcPr>
            <w:tcW w:w="7020" w:type="dxa"/>
          </w:tcPr>
          <w:p w14:paraId="59DD4ED9" w14:textId="77777777" w:rsidR="00463090" w:rsidRPr="008555B3" w:rsidRDefault="00463090" w:rsidP="00634CE0">
            <w:r w:rsidRPr="008555B3">
              <w:rPr>
                <w:i/>
                <w:iCs/>
              </w:rPr>
              <w:t>Inhibitory insanity.</w:t>
            </w:r>
            <w:r w:rsidRPr="008555B3">
              <w:t xml:space="preserve"> Certain moral and social inhibitions systematically fail. The term was used to justify criminal behavior. </w:t>
            </w:r>
          </w:p>
        </w:tc>
      </w:tr>
      <w:tr w:rsidR="00463090" w14:paraId="0B4E1FC9" w14:textId="77777777" w:rsidTr="00634CE0">
        <w:tc>
          <w:tcPr>
            <w:tcW w:w="2448" w:type="dxa"/>
          </w:tcPr>
          <w:p w14:paraId="5A8EF4EA" w14:textId="77777777" w:rsidR="00463090" w:rsidRPr="008555B3" w:rsidRDefault="00463090" w:rsidP="00634CE0">
            <w:pPr>
              <w:rPr>
                <w:b/>
                <w:bCs/>
              </w:rPr>
            </w:pPr>
            <w:r w:rsidRPr="008555B3">
              <w:rPr>
                <w:b/>
                <w:bCs/>
              </w:rPr>
              <w:t xml:space="preserve">K.G. Newman </w:t>
            </w:r>
          </w:p>
          <w:p w14:paraId="39568DCC" w14:textId="77777777" w:rsidR="00463090" w:rsidRPr="008555B3" w:rsidRDefault="00463090" w:rsidP="00634CE0">
            <w:pPr>
              <w:rPr>
                <w:b/>
                <w:bCs/>
              </w:rPr>
            </w:pPr>
            <w:r w:rsidRPr="008555B3">
              <w:rPr>
                <w:b/>
                <w:bCs/>
              </w:rPr>
              <w:t>(1774-1850)</w:t>
            </w:r>
          </w:p>
        </w:tc>
        <w:tc>
          <w:tcPr>
            <w:tcW w:w="7020" w:type="dxa"/>
          </w:tcPr>
          <w:p w14:paraId="488AAE50" w14:textId="77777777" w:rsidR="00463090" w:rsidRPr="008555B3" w:rsidRDefault="00463090" w:rsidP="00634CE0">
            <w:r w:rsidRPr="008555B3">
              <w:rPr>
                <w:i/>
                <w:iCs/>
              </w:rPr>
              <w:t>Recovery with defect</w:t>
            </w:r>
            <w:r w:rsidRPr="008555B3">
              <w:t>. Irreversible changes in patients’ personality that he or she has recovered from other serious symptoms.</w:t>
            </w:r>
          </w:p>
        </w:tc>
      </w:tr>
      <w:tr w:rsidR="00463090" w14:paraId="00F1C947" w14:textId="77777777" w:rsidTr="00634CE0">
        <w:tc>
          <w:tcPr>
            <w:tcW w:w="2448" w:type="dxa"/>
          </w:tcPr>
          <w:p w14:paraId="4F262B00" w14:textId="77777777" w:rsidR="00463090" w:rsidRPr="008555B3" w:rsidRDefault="00463090" w:rsidP="00634CE0">
            <w:pPr>
              <w:rPr>
                <w:b/>
                <w:bCs/>
              </w:rPr>
            </w:pPr>
            <w:r w:rsidRPr="008555B3">
              <w:rPr>
                <w:b/>
                <w:bCs/>
              </w:rPr>
              <w:t xml:space="preserve">Carl </w:t>
            </w:r>
            <w:proofErr w:type="spellStart"/>
            <w:r w:rsidRPr="008555B3">
              <w:rPr>
                <w:b/>
                <w:bCs/>
              </w:rPr>
              <w:t>Westphal</w:t>
            </w:r>
            <w:proofErr w:type="spellEnd"/>
            <w:r w:rsidRPr="008555B3">
              <w:rPr>
                <w:b/>
                <w:bCs/>
              </w:rPr>
              <w:t xml:space="preserve"> </w:t>
            </w:r>
          </w:p>
          <w:p w14:paraId="064C75B2" w14:textId="77777777" w:rsidR="00463090" w:rsidRPr="008555B3" w:rsidRDefault="00463090" w:rsidP="00634CE0">
            <w:pPr>
              <w:rPr>
                <w:b/>
                <w:bCs/>
              </w:rPr>
            </w:pPr>
            <w:r w:rsidRPr="008555B3">
              <w:rPr>
                <w:b/>
                <w:bCs/>
              </w:rPr>
              <w:t>(1833-1890)</w:t>
            </w:r>
          </w:p>
        </w:tc>
        <w:tc>
          <w:tcPr>
            <w:tcW w:w="7020" w:type="dxa"/>
          </w:tcPr>
          <w:p w14:paraId="3E4BE736" w14:textId="77777777" w:rsidR="00463090" w:rsidRPr="008555B3" w:rsidRDefault="00463090" w:rsidP="00634CE0">
            <w:pPr>
              <w:rPr>
                <w:i/>
                <w:iCs/>
              </w:rPr>
            </w:pPr>
            <w:r w:rsidRPr="008555B3">
              <w:rPr>
                <w:i/>
                <w:iCs/>
              </w:rPr>
              <w:t xml:space="preserve">Obsessional mental states. </w:t>
            </w:r>
            <w:r w:rsidRPr="008555B3">
              <w:t xml:space="preserve">Constants preoccupation with a thought, which appears irrelevant to the patient’s life. </w:t>
            </w:r>
            <w:r w:rsidRPr="008555B3">
              <w:rPr>
                <w:i/>
                <w:iCs/>
              </w:rPr>
              <w:t xml:space="preserve"> </w:t>
            </w:r>
          </w:p>
        </w:tc>
      </w:tr>
      <w:tr w:rsidR="00463090" w14:paraId="577CCAF7" w14:textId="77777777" w:rsidTr="00634CE0">
        <w:tc>
          <w:tcPr>
            <w:tcW w:w="2448" w:type="dxa"/>
          </w:tcPr>
          <w:p w14:paraId="56C36748" w14:textId="77777777" w:rsidR="00463090" w:rsidRPr="008555B3" w:rsidRDefault="00463090" w:rsidP="00634CE0">
            <w:pPr>
              <w:rPr>
                <w:b/>
                <w:bCs/>
              </w:rPr>
            </w:pPr>
            <w:r w:rsidRPr="008555B3">
              <w:rPr>
                <w:b/>
                <w:bCs/>
              </w:rPr>
              <w:t xml:space="preserve">Karl </w:t>
            </w:r>
            <w:proofErr w:type="spellStart"/>
            <w:r w:rsidRPr="008555B3">
              <w:rPr>
                <w:b/>
                <w:bCs/>
              </w:rPr>
              <w:t>Kahlbaum</w:t>
            </w:r>
            <w:proofErr w:type="spellEnd"/>
            <w:r w:rsidRPr="008555B3">
              <w:rPr>
                <w:b/>
                <w:bCs/>
              </w:rPr>
              <w:t xml:space="preserve"> </w:t>
            </w:r>
          </w:p>
          <w:p w14:paraId="215E21BB" w14:textId="77777777" w:rsidR="00463090" w:rsidRPr="008555B3" w:rsidRDefault="00463090" w:rsidP="00634CE0">
            <w:pPr>
              <w:rPr>
                <w:b/>
                <w:bCs/>
              </w:rPr>
            </w:pPr>
            <w:r w:rsidRPr="008555B3">
              <w:rPr>
                <w:b/>
                <w:bCs/>
              </w:rPr>
              <w:t>(1828-1899)</w:t>
            </w:r>
          </w:p>
        </w:tc>
        <w:tc>
          <w:tcPr>
            <w:tcW w:w="7020" w:type="dxa"/>
          </w:tcPr>
          <w:p w14:paraId="3340C971" w14:textId="77777777" w:rsidR="00463090" w:rsidRPr="008555B3" w:rsidRDefault="00463090" w:rsidP="00634CE0">
            <w:pPr>
              <w:rPr>
                <w:i/>
                <w:iCs/>
              </w:rPr>
            </w:pPr>
            <w:r w:rsidRPr="008555B3">
              <w:rPr>
                <w:i/>
                <w:iCs/>
              </w:rPr>
              <w:t xml:space="preserve">Catatonia: </w:t>
            </w:r>
            <w:r w:rsidRPr="008555B3">
              <w:t>serious motor disturbances (ranging from agitation to immobility</w:t>
            </w:r>
            <w:proofErr w:type="gramStart"/>
            <w:r w:rsidRPr="008555B3">
              <w:t xml:space="preserve">) </w:t>
            </w:r>
            <w:r w:rsidRPr="008555B3">
              <w:rPr>
                <w:i/>
                <w:iCs/>
              </w:rPr>
              <w:t xml:space="preserve"> </w:t>
            </w:r>
            <w:r w:rsidRPr="008555B3">
              <w:t>not</w:t>
            </w:r>
            <w:proofErr w:type="gramEnd"/>
            <w:r w:rsidRPr="008555B3">
              <w:t xml:space="preserve"> associated with physical injury</w:t>
            </w:r>
            <w:r w:rsidR="00CB6CF7">
              <w:t>.</w:t>
            </w:r>
          </w:p>
        </w:tc>
      </w:tr>
      <w:tr w:rsidR="00463090" w14:paraId="500E5286" w14:textId="77777777" w:rsidTr="00634CE0">
        <w:tc>
          <w:tcPr>
            <w:tcW w:w="2448" w:type="dxa"/>
          </w:tcPr>
          <w:p w14:paraId="69835A8B" w14:textId="77777777" w:rsidR="00463090" w:rsidRDefault="00463090" w:rsidP="00634CE0">
            <w:pPr>
              <w:rPr>
                <w:b/>
                <w:bCs/>
              </w:rPr>
            </w:pPr>
            <w:r w:rsidRPr="008555B3">
              <w:rPr>
                <w:b/>
                <w:bCs/>
              </w:rPr>
              <w:t xml:space="preserve">Morton Prince </w:t>
            </w:r>
          </w:p>
          <w:p w14:paraId="6F356727" w14:textId="77777777" w:rsidR="00463090" w:rsidRPr="008555B3" w:rsidRDefault="00463090" w:rsidP="00634CE0">
            <w:pPr>
              <w:rPr>
                <w:b/>
                <w:bCs/>
              </w:rPr>
            </w:pPr>
            <w:r w:rsidRPr="008555B3">
              <w:rPr>
                <w:b/>
                <w:bCs/>
              </w:rPr>
              <w:t>(1854-1929)</w:t>
            </w:r>
          </w:p>
        </w:tc>
        <w:tc>
          <w:tcPr>
            <w:tcW w:w="7020" w:type="dxa"/>
          </w:tcPr>
          <w:p w14:paraId="6EC32925" w14:textId="77777777" w:rsidR="00463090" w:rsidRPr="008555B3" w:rsidRDefault="00463090" w:rsidP="00634CE0">
            <w:pPr>
              <w:rPr>
                <w:i/>
                <w:iCs/>
              </w:rPr>
            </w:pPr>
            <w:r w:rsidRPr="004567AF">
              <w:rPr>
                <w:i/>
              </w:rPr>
              <w:t>Dissociative identity disorder</w:t>
            </w:r>
            <w:r w:rsidRPr="008555B3">
              <w:t>: disturbances of self-awareness</w:t>
            </w:r>
            <w:r w:rsidR="00CB6CF7">
              <w:t>.</w:t>
            </w:r>
          </w:p>
        </w:tc>
      </w:tr>
    </w:tbl>
    <w:p w14:paraId="5080AFAD" w14:textId="77777777" w:rsidR="00463090" w:rsidRDefault="00463090" w:rsidP="00463090">
      <w:pPr>
        <w:pStyle w:val="BodyTextIndent"/>
        <w:ind w:left="0"/>
        <w:rPr>
          <w:b/>
          <w:bCs/>
        </w:rPr>
      </w:pPr>
    </w:p>
    <w:p w14:paraId="73E0673F" w14:textId="77777777" w:rsidR="00463090" w:rsidRDefault="00463090" w:rsidP="00463090">
      <w:pPr>
        <w:pStyle w:val="BodyTextIndent"/>
        <w:ind w:left="0"/>
        <w:rPr>
          <w:b/>
          <w:bCs/>
        </w:rPr>
      </w:pPr>
    </w:p>
    <w:p w14:paraId="6171AC94" w14:textId="77777777" w:rsidR="00CB4906" w:rsidRDefault="00CB4906" w:rsidP="008301A1">
      <w:pPr>
        <w:pStyle w:val="BoxText"/>
        <w:pBdr>
          <w:top w:val="none" w:sz="0" w:space="0" w:color="auto"/>
          <w:bottom w:val="none" w:sz="0" w:space="0" w:color="auto"/>
        </w:pBdr>
        <w:ind w:left="0" w:right="0" w:firstLine="0"/>
        <w:rPr>
          <w:b/>
        </w:rPr>
      </w:pPr>
    </w:p>
    <w:p w14:paraId="60F6A2A0" w14:textId="77777777" w:rsidR="00CB4906" w:rsidRDefault="00CB4906" w:rsidP="008301A1">
      <w:pPr>
        <w:pStyle w:val="BoxText"/>
        <w:pBdr>
          <w:top w:val="none" w:sz="0" w:space="0" w:color="auto"/>
          <w:bottom w:val="none" w:sz="0" w:space="0" w:color="auto"/>
        </w:pBdr>
        <w:ind w:left="0" w:right="0" w:firstLine="0"/>
        <w:rPr>
          <w:b/>
        </w:rPr>
      </w:pPr>
    </w:p>
    <w:p w14:paraId="7C3A3CA8" w14:textId="77777777" w:rsidR="00CB4906" w:rsidRDefault="00CB4906" w:rsidP="008301A1">
      <w:pPr>
        <w:pStyle w:val="BoxText"/>
        <w:pBdr>
          <w:top w:val="none" w:sz="0" w:space="0" w:color="auto"/>
          <w:bottom w:val="none" w:sz="0" w:space="0" w:color="auto"/>
        </w:pBdr>
        <w:ind w:left="0" w:right="0" w:firstLine="0"/>
        <w:rPr>
          <w:b/>
        </w:rPr>
      </w:pPr>
    </w:p>
    <w:p w14:paraId="6135E29B" w14:textId="77777777" w:rsidR="00CB4906" w:rsidRDefault="00CB4906" w:rsidP="008301A1">
      <w:pPr>
        <w:pStyle w:val="BoxText"/>
        <w:pBdr>
          <w:top w:val="none" w:sz="0" w:space="0" w:color="auto"/>
          <w:bottom w:val="none" w:sz="0" w:space="0" w:color="auto"/>
        </w:pBdr>
        <w:ind w:left="0" w:right="0" w:firstLine="0"/>
        <w:rPr>
          <w:b/>
        </w:rPr>
      </w:pPr>
    </w:p>
    <w:p w14:paraId="6B432B99" w14:textId="77777777" w:rsidR="00CB4906" w:rsidRDefault="00CB4906" w:rsidP="008301A1">
      <w:pPr>
        <w:pStyle w:val="BoxText"/>
        <w:pBdr>
          <w:top w:val="none" w:sz="0" w:space="0" w:color="auto"/>
          <w:bottom w:val="none" w:sz="0" w:space="0" w:color="auto"/>
        </w:pBdr>
        <w:ind w:left="0" w:right="0" w:firstLine="0"/>
        <w:rPr>
          <w:b/>
        </w:rPr>
      </w:pPr>
    </w:p>
    <w:p w14:paraId="0AEC7DE1" w14:textId="23DDE4B5" w:rsidR="00CB4906" w:rsidRPr="00CB4906" w:rsidRDefault="00CB4906" w:rsidP="008301A1">
      <w:pPr>
        <w:pStyle w:val="BoxText"/>
        <w:pBdr>
          <w:top w:val="none" w:sz="0" w:space="0" w:color="auto"/>
          <w:bottom w:val="none" w:sz="0" w:space="0" w:color="auto"/>
        </w:pBdr>
        <w:ind w:left="0" w:right="0" w:firstLine="0"/>
      </w:pPr>
      <w:r w:rsidRPr="00CB4906">
        <w:t>Page 197</w:t>
      </w:r>
    </w:p>
    <w:p w14:paraId="66B0B35D" w14:textId="77777777" w:rsidR="00CB4906" w:rsidRDefault="00CB4906" w:rsidP="008301A1">
      <w:pPr>
        <w:pStyle w:val="BoxText"/>
        <w:pBdr>
          <w:top w:val="none" w:sz="0" w:space="0" w:color="auto"/>
          <w:bottom w:val="none" w:sz="0" w:space="0" w:color="auto"/>
        </w:pBdr>
        <w:ind w:left="0" w:right="0" w:firstLine="0"/>
        <w:rPr>
          <w:b/>
        </w:rPr>
      </w:pPr>
    </w:p>
    <w:p w14:paraId="367D0B9F" w14:textId="6EB9CA7A" w:rsidR="008301A1" w:rsidRDefault="008301A1" w:rsidP="00CB4906">
      <w:pPr>
        <w:pStyle w:val="BoxText"/>
        <w:pBdr>
          <w:left w:val="single" w:sz="4" w:space="4" w:color="auto"/>
          <w:right w:val="single" w:sz="4" w:space="4" w:color="auto"/>
        </w:pBdr>
        <w:ind w:left="0" w:right="0" w:firstLine="0"/>
      </w:pPr>
      <w:proofErr w:type="gramStart"/>
      <w:r>
        <w:rPr>
          <w:b/>
        </w:rPr>
        <w:t>Case in Point.</w:t>
      </w:r>
      <w:proofErr w:type="gramEnd"/>
      <w:r>
        <w:rPr>
          <w:b/>
        </w:rPr>
        <w:t xml:space="preserve"> </w:t>
      </w:r>
      <w:proofErr w:type="gramStart"/>
      <w:r w:rsidRPr="008129B0">
        <w:rPr>
          <w:b/>
        </w:rPr>
        <w:t>Phineas Gage</w:t>
      </w:r>
      <w:r>
        <w:t xml:space="preserve"> </w:t>
      </w:r>
      <w:r w:rsidRPr="008301A1">
        <w:rPr>
          <w:b/>
        </w:rPr>
        <w:t>and Monsieur Tan</w:t>
      </w:r>
      <w:r>
        <w:rPr>
          <w:b/>
        </w:rPr>
        <w:t>.</w:t>
      </w:r>
      <w:proofErr w:type="gramEnd"/>
      <w:r>
        <w:t xml:space="preserve"> </w:t>
      </w:r>
      <w:r w:rsidRPr="0039011D">
        <w:t xml:space="preserve"> On September 13, 1848, Phineas Gage, resident of New Hampshire, had suffered a severe head trauma in an accidental explosion at the site of his work. As a result of the powerful blast, a 3-foot-7-inch-long tamping iron weighing almost 14 pounds went under the man</w:t>
      </w:r>
      <w:r>
        <w:t>’</w:t>
      </w:r>
      <w:r w:rsidRPr="0039011D">
        <w:t>s left cheekbone and exited through the top of his head, landing about 90 feet behind him. Although the left side of the front of the brain had been smashed, the man survived and after more than 2 months of hospital treatment returned home. Phineas had a strong desire to go back to work. He claimed that he had fully recovered after the accident. However, people around him were skeptical. His behavior and emotional expressions had changed dramatically. Prior to the disaster he had been a smart, reliable, and efficient worker, a foreman with good leadership skills. After the trauma, he became erratic and rude. He was often impatient, displaying grossly capricious or stubborn behavior. He lost his ability to plan ahead and control his impulses, which made him unable to work with people.</w:t>
      </w:r>
    </w:p>
    <w:p w14:paraId="0DABD250" w14:textId="008EC850" w:rsidR="008301A1" w:rsidRPr="0039011D" w:rsidRDefault="008301A1" w:rsidP="00CB4906">
      <w:pPr>
        <w:pStyle w:val="BoxText"/>
        <w:pBdr>
          <w:left w:val="single" w:sz="4" w:space="4" w:color="auto"/>
          <w:right w:val="single" w:sz="4" w:space="4" w:color="auto"/>
        </w:pBdr>
        <w:ind w:left="0" w:right="0" w:firstLine="0"/>
      </w:pPr>
      <w:r>
        <w:rPr>
          <w:b/>
        </w:rPr>
        <w:tab/>
      </w:r>
      <w:r w:rsidRPr="0039011D">
        <w:t xml:space="preserve">Monsieur </w:t>
      </w:r>
      <w:proofErr w:type="spellStart"/>
      <w:r w:rsidRPr="0039011D">
        <w:t>Leborgne</w:t>
      </w:r>
      <w:proofErr w:type="spellEnd"/>
      <w:r w:rsidRPr="0039011D">
        <w:t xml:space="preserve"> was admitted to </w:t>
      </w:r>
      <w:proofErr w:type="spellStart"/>
      <w:r w:rsidRPr="0039011D">
        <w:t>Bicêtre</w:t>
      </w:r>
      <w:proofErr w:type="spellEnd"/>
      <w:r w:rsidRPr="0039011D">
        <w:t xml:space="preserve"> Hospital in Paris at the age of 21. By that time he had already lost the use of speech. He could no longer pronounce two or more syllables, which he usually repeated twice at a time. He could hear well, yet the most common reply to questions was </w:t>
      </w:r>
      <w:r>
        <w:t>“</w:t>
      </w:r>
      <w:r w:rsidRPr="0039011D">
        <w:t>tan, tan</w:t>
      </w:r>
      <w:r>
        <w:t>”</w:t>
      </w:r>
      <w:r w:rsidRPr="0039011D">
        <w:t xml:space="preserve"> accompanied by dynamic gestures. Therefore, people around him—and he had spent 30 years in the hospital—called him by his nickname, Monsieur Tan. At the time of his admission, he had no other serious symptoms. Yet some years later he began to lose the movement of his right arm and the lower body. Eventually, he became partly paralyzed. Most of his intellectual skills were declining. In April 1861, Dr. Paul </w:t>
      </w:r>
      <w:proofErr w:type="spellStart"/>
      <w:r w:rsidRPr="0039011D">
        <w:t>Broca</w:t>
      </w:r>
      <w:proofErr w:type="spellEnd"/>
      <w:r w:rsidRPr="0039011D">
        <w:t xml:space="preserve"> saw the patient for the first time, shortly before the patient</w:t>
      </w:r>
      <w:r>
        <w:t>’</w:t>
      </w:r>
      <w:r w:rsidRPr="0039011D">
        <w:t xml:space="preserve">s death on April 17 of that year. The autopsy revealed, besides other abnormalities in the brain, a large cavity the size of a chicken egg in the frontal lobe of the left hemisphere. Most likely, it was chronic and progressive softening of the second and third convolution of the superior part of the left frontal lobe. This finding gave </w:t>
      </w:r>
      <w:proofErr w:type="spellStart"/>
      <w:r w:rsidRPr="0039011D">
        <w:t>Broca</w:t>
      </w:r>
      <w:proofErr w:type="spellEnd"/>
      <w:r w:rsidRPr="0039011D">
        <w:t xml:space="preserve"> strong evidence that the pathology of the frontal lobe was probably the cause of the patient</w:t>
      </w:r>
      <w:r>
        <w:t>’</w:t>
      </w:r>
      <w:r w:rsidRPr="0039011D">
        <w:t>s loss of speech.</w:t>
      </w:r>
    </w:p>
    <w:p w14:paraId="5BEADEC9" w14:textId="77777777" w:rsidR="008301A1" w:rsidRPr="0039011D" w:rsidRDefault="008301A1" w:rsidP="008301A1">
      <w:pPr>
        <w:pStyle w:val="BoxText"/>
        <w:pBdr>
          <w:top w:val="none" w:sz="0" w:space="0" w:color="auto"/>
          <w:bottom w:val="none" w:sz="0" w:space="0" w:color="auto"/>
        </w:pBdr>
        <w:ind w:left="0" w:right="0" w:firstLine="0"/>
      </w:pPr>
    </w:p>
    <w:p w14:paraId="02E5CF35" w14:textId="77777777" w:rsidR="00463090" w:rsidRDefault="00463090" w:rsidP="00463090">
      <w:pPr>
        <w:pStyle w:val="BodyTextIndent"/>
        <w:ind w:left="0"/>
        <w:rPr>
          <w:b/>
          <w:bCs/>
        </w:rPr>
      </w:pPr>
    </w:p>
    <w:p w14:paraId="5BB7C162" w14:textId="77777777" w:rsidR="008301A1" w:rsidRDefault="008301A1" w:rsidP="00463090">
      <w:pPr>
        <w:pStyle w:val="BodyTextIndent"/>
        <w:ind w:left="0"/>
        <w:rPr>
          <w:b/>
          <w:bCs/>
        </w:rPr>
      </w:pPr>
    </w:p>
    <w:p w14:paraId="2EB9A40F" w14:textId="77777777" w:rsidR="00CB4906" w:rsidRDefault="00CB4906" w:rsidP="00463090">
      <w:pPr>
        <w:pStyle w:val="BodyTextIndent"/>
        <w:ind w:left="0"/>
        <w:rPr>
          <w:b/>
          <w:bCs/>
        </w:rPr>
      </w:pPr>
    </w:p>
    <w:p w14:paraId="454AC659" w14:textId="42F271AA" w:rsidR="00463090" w:rsidRDefault="00CB4906" w:rsidP="00463090">
      <w:pPr>
        <w:pStyle w:val="NormalWeb"/>
        <w:spacing w:before="0" w:beforeAutospacing="0" w:after="0" w:afterAutospacing="0"/>
        <w:rPr>
          <w:rFonts w:ascii="Times New Roman" w:eastAsia="Times New Roman" w:hAnsi="Times New Roman"/>
        </w:rPr>
      </w:pPr>
      <w:r>
        <w:rPr>
          <w:rFonts w:ascii="Times New Roman" w:eastAsia="Times New Roman" w:hAnsi="Times New Roman"/>
        </w:rPr>
        <w:t>Page 209</w:t>
      </w:r>
    </w:p>
    <w:p w14:paraId="60A8109C" w14:textId="77777777" w:rsidR="00463090" w:rsidRPr="00463090" w:rsidRDefault="00463090" w:rsidP="00463090">
      <w:pPr>
        <w:spacing w:line="360" w:lineRule="auto"/>
        <w:jc w:val="both"/>
      </w:pPr>
    </w:p>
    <w:p w14:paraId="2A921E12" w14:textId="77777777" w:rsidR="00F5583F" w:rsidRDefault="00F5583F" w:rsidP="00061750">
      <w:pPr>
        <w:pBdr>
          <w:top w:val="single" w:sz="4" w:space="1" w:color="auto"/>
          <w:left w:val="single" w:sz="4" w:space="4" w:color="auto"/>
          <w:bottom w:val="single" w:sz="4" w:space="1" w:color="auto"/>
          <w:right w:val="single" w:sz="4" w:space="4" w:color="auto"/>
        </w:pBdr>
        <w:spacing w:line="360" w:lineRule="auto"/>
        <w:jc w:val="both"/>
        <w:rPr>
          <w:b/>
          <w:bCs/>
        </w:rPr>
      </w:pPr>
      <w:bookmarkStart w:id="0" w:name="_GoBack"/>
      <w:r>
        <w:rPr>
          <w:b/>
          <w:bCs/>
        </w:rPr>
        <w:t xml:space="preserve">Lighter </w:t>
      </w:r>
      <w:proofErr w:type="spellStart"/>
      <w:r>
        <w:rPr>
          <w:b/>
          <w:bCs/>
        </w:rPr>
        <w:t>Witmer</w:t>
      </w:r>
      <w:proofErr w:type="spellEnd"/>
      <w:r>
        <w:t xml:space="preserve"> </w:t>
      </w:r>
      <w:r w:rsidRPr="00F5583F">
        <w:rPr>
          <w:b/>
        </w:rPr>
        <w:t>(1867-1956): a</w:t>
      </w:r>
      <w:r w:rsidRPr="00F5583F">
        <w:rPr>
          <w:b/>
          <w:bCs/>
        </w:rPr>
        <w:t xml:space="preserve"> brief biographical sketch</w:t>
      </w:r>
    </w:p>
    <w:p w14:paraId="42985382" w14:textId="77777777" w:rsidR="00F5583F" w:rsidRDefault="00F5583F" w:rsidP="00061750">
      <w:pPr>
        <w:pBdr>
          <w:top w:val="single" w:sz="4" w:space="1" w:color="auto"/>
          <w:left w:val="single" w:sz="4" w:space="4" w:color="auto"/>
          <w:bottom w:val="single" w:sz="4" w:space="1" w:color="auto"/>
          <w:right w:val="single" w:sz="4" w:space="4" w:color="auto"/>
        </w:pBdr>
        <w:spacing w:line="360" w:lineRule="auto"/>
        <w:jc w:val="both"/>
        <w:rPr>
          <w:b/>
          <w:bCs/>
        </w:rPr>
      </w:pPr>
    </w:p>
    <w:p w14:paraId="62386CA7" w14:textId="77777777" w:rsidR="00AC7A25" w:rsidRDefault="00F5583F" w:rsidP="00061750">
      <w:pPr>
        <w:pBdr>
          <w:top w:val="single" w:sz="4" w:space="1" w:color="auto"/>
          <w:left w:val="single" w:sz="4" w:space="4" w:color="auto"/>
          <w:bottom w:val="single" w:sz="4" w:space="1" w:color="auto"/>
          <w:right w:val="single" w:sz="4" w:space="4" w:color="auto"/>
        </w:pBdr>
        <w:spacing w:line="360" w:lineRule="auto"/>
        <w:jc w:val="both"/>
      </w:pPr>
      <w:proofErr w:type="spellStart"/>
      <w:r>
        <w:t>Witmer</w:t>
      </w:r>
      <w:proofErr w:type="spellEnd"/>
      <w:r>
        <w:t xml:space="preserve"> was born on June 28, 1867, in Philadelphia. He was the eldest of three children. </w:t>
      </w:r>
      <w:proofErr w:type="spellStart"/>
      <w:r>
        <w:t>Witmer</w:t>
      </w:r>
      <w:proofErr w:type="spellEnd"/>
      <w:r>
        <w:t xml:space="preserve"> graduated from the University of Pennsylvania and then studied psychology on the graduate level in Germany. He worked under Wundt’s supervision at the Leipzig laboratory and prepared a dissertation on the aesthetic values of geometric figures. In the fall of 1892 he began teaching at the University of Pennsylvania and remained there for 45 years as a professor. During his first few years on the faculty, </w:t>
      </w:r>
      <w:proofErr w:type="spellStart"/>
      <w:r>
        <w:t>Witmer</w:t>
      </w:r>
      <w:proofErr w:type="spellEnd"/>
      <w:r>
        <w:t xml:space="preserve"> taught courses, carried out research, and presented papers in experimental and child psychology. </w:t>
      </w:r>
      <w:proofErr w:type="spellStart"/>
      <w:r>
        <w:t>Witmer</w:t>
      </w:r>
      <w:proofErr w:type="spellEnd"/>
      <w:r>
        <w:t xml:space="preserve"> originated the first psychology clinic in 1896 thus formally establishing the field of clinical psychology. In 1907, </w:t>
      </w:r>
      <w:proofErr w:type="spellStart"/>
      <w:r>
        <w:t>Witmer</w:t>
      </w:r>
      <w:proofErr w:type="spellEnd"/>
      <w:r>
        <w:t xml:space="preserve"> also founded the first scholarly journal in this field, </w:t>
      </w:r>
      <w:r>
        <w:rPr>
          <w:i/>
          <w:iCs/>
        </w:rPr>
        <w:t>The Psychological Clinic</w:t>
      </w:r>
      <w:r>
        <w:t xml:space="preserve">, and began training clinical psychologists. Most of his publications have been detailed case studies of his clients. He also founded the </w:t>
      </w:r>
      <w:r>
        <w:rPr>
          <w:szCs w:val="20"/>
        </w:rPr>
        <w:t>Juvenile Psychopathic Institute, in Chicago in 1909, designed to work with juvenile delinquents.</w:t>
      </w:r>
      <w:r>
        <w:t xml:space="preserve"> He retired from teaching in 1937. </w:t>
      </w:r>
    </w:p>
    <w:p w14:paraId="201693DC" w14:textId="77777777" w:rsidR="00AC7A25" w:rsidRDefault="00AC7A25" w:rsidP="00061750">
      <w:pPr>
        <w:pBdr>
          <w:top w:val="single" w:sz="4" w:space="1" w:color="auto"/>
          <w:left w:val="single" w:sz="4" w:space="4" w:color="auto"/>
          <w:bottom w:val="single" w:sz="4" w:space="1" w:color="auto"/>
          <w:right w:val="single" w:sz="4" w:space="4" w:color="auto"/>
        </w:pBdr>
        <w:spacing w:line="360" w:lineRule="auto"/>
        <w:jc w:val="both"/>
      </w:pPr>
      <w:r>
        <w:tab/>
      </w:r>
      <w:proofErr w:type="spellStart"/>
      <w:r w:rsidRPr="0039011D">
        <w:t>Witmer</w:t>
      </w:r>
      <w:proofErr w:type="spellEnd"/>
      <w:r w:rsidRPr="0039011D">
        <w:t xml:space="preserve"> faced significant organizational and personal difficulties. Medical doctors dominated the clinical field and, as you remember, generally rejected psychologists as clinicians. Most psychologists remained in the experimental or theoretical fields, working for universities and studying healthy subjects. On the personal level, </w:t>
      </w:r>
      <w:proofErr w:type="spellStart"/>
      <w:r w:rsidRPr="0039011D">
        <w:t>Witmer</w:t>
      </w:r>
      <w:proofErr w:type="spellEnd"/>
      <w:r w:rsidRPr="0039011D">
        <w:t xml:space="preserve"> had problems with several leading psychologists. For example, he criticized William James, a renowned authority in p</w:t>
      </w:r>
      <w:r>
        <w:t xml:space="preserve">sychology at that time, for his interest in </w:t>
      </w:r>
      <w:r w:rsidRPr="0039011D">
        <w:t xml:space="preserve">mysticism and paranormal phenomena. </w:t>
      </w:r>
    </w:p>
    <w:p w14:paraId="5C08FE7F" w14:textId="3059B2D3" w:rsidR="00004B1E" w:rsidRPr="00586AE2" w:rsidRDefault="00AC7A25" w:rsidP="00061750">
      <w:pPr>
        <w:pBdr>
          <w:top w:val="single" w:sz="4" w:space="1" w:color="auto"/>
          <w:left w:val="single" w:sz="4" w:space="4" w:color="auto"/>
          <w:bottom w:val="single" w:sz="4" w:space="1" w:color="auto"/>
          <w:right w:val="single" w:sz="4" w:space="4" w:color="auto"/>
        </w:pBdr>
        <w:spacing w:line="360" w:lineRule="auto"/>
        <w:jc w:val="both"/>
      </w:pPr>
      <w:r>
        <w:tab/>
      </w:r>
      <w:r w:rsidRPr="0039011D">
        <w:t xml:space="preserve">Although </w:t>
      </w:r>
      <w:proofErr w:type="spellStart"/>
      <w:r w:rsidRPr="0039011D">
        <w:t>Witmer</w:t>
      </w:r>
      <w:r>
        <w:t>’</w:t>
      </w:r>
      <w:r w:rsidRPr="0039011D">
        <w:t>s</w:t>
      </w:r>
      <w:proofErr w:type="spellEnd"/>
      <w:r w:rsidRPr="0039011D">
        <w:t xml:space="preserve"> criticisms were legitimate, the tone of his comments was </w:t>
      </w:r>
      <w:r>
        <w:t xml:space="preserve">not always </w:t>
      </w:r>
      <w:r w:rsidRPr="0039011D">
        <w:t>respectful. This caused a negative reaction from many psychologists who knew about this conflict.</w:t>
      </w:r>
      <w:r>
        <w:t xml:space="preserve"> </w:t>
      </w:r>
      <w:proofErr w:type="spellStart"/>
      <w:r w:rsidRPr="0039011D">
        <w:t>Witmer</w:t>
      </w:r>
      <w:proofErr w:type="spellEnd"/>
      <w:r w:rsidRPr="0039011D">
        <w:t xml:space="preserve"> didn</w:t>
      </w:r>
      <w:r>
        <w:t>’</w:t>
      </w:r>
      <w:r w:rsidRPr="0039011D">
        <w:t xml:space="preserve">t mind facing such challenges and conflicts. As a scientist, he vigorously defended academic freedom—the fundamental liberty of a scientist to speak and conduct research. In June 1915, Scott Nearing, a young economics professor at the University of Pennsylvania, was dismissed from his position for his radical </w:t>
      </w:r>
      <w:proofErr w:type="spellStart"/>
      <w:r w:rsidRPr="0039011D">
        <w:t>anticapitalist</w:t>
      </w:r>
      <w:proofErr w:type="spellEnd"/>
      <w:r w:rsidRPr="0039011D">
        <w:t xml:space="preserve"> political views. </w:t>
      </w:r>
      <w:proofErr w:type="spellStart"/>
      <w:r w:rsidRPr="0039011D">
        <w:t>Witmer</w:t>
      </w:r>
      <w:proofErr w:type="spellEnd"/>
      <w:r w:rsidRPr="0039011D">
        <w:t xml:space="preserve"> put aside his academic work and joined other colleagues to protest the actions of the authorities (</w:t>
      </w:r>
      <w:proofErr w:type="spellStart"/>
      <w:r w:rsidRPr="0039011D">
        <w:t>Witmer</w:t>
      </w:r>
      <w:proofErr w:type="spellEnd"/>
      <w:r w:rsidRPr="0039011D">
        <w:t>, 1915). Their civil efforts were unsuccessful, yet the case received national coverage and raised awareness about academic freedom in American schools.</w:t>
      </w:r>
      <w:bookmarkEnd w:id="0"/>
    </w:p>
    <w:sectPr w:rsidR="00004B1E" w:rsidRPr="00586AE2">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B51BA6" w14:textId="77777777" w:rsidR="00474A06" w:rsidRDefault="00474A06" w:rsidP="00474A06">
      <w:r>
        <w:separator/>
      </w:r>
    </w:p>
  </w:endnote>
  <w:endnote w:type="continuationSeparator" w:id="0">
    <w:p w14:paraId="366A0041" w14:textId="77777777" w:rsidR="00474A06" w:rsidRDefault="00474A06" w:rsidP="00474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EC5F1" w14:textId="77777777" w:rsidR="00474A06" w:rsidRDefault="00474A06" w:rsidP="00474A06">
      <w:r>
        <w:separator/>
      </w:r>
    </w:p>
  </w:footnote>
  <w:footnote w:type="continuationSeparator" w:id="0">
    <w:p w14:paraId="679C3EF8" w14:textId="77777777" w:rsidR="00474A06" w:rsidRDefault="00474A06" w:rsidP="00474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1216A" w14:textId="09FBD599" w:rsidR="00474A06" w:rsidRPr="0053381D" w:rsidRDefault="00474A06" w:rsidP="00474A06">
    <w:pPr>
      <w:tabs>
        <w:tab w:val="left" w:pos="7860"/>
        <w:tab w:val="right" w:pos="9360"/>
      </w:tabs>
    </w:pPr>
    <w:r w:rsidRPr="0053381D">
      <w:t xml:space="preserve">Shiraev, </w:t>
    </w:r>
    <w:r w:rsidRPr="0053381D">
      <w:rPr>
        <w:i/>
      </w:rPr>
      <w:t xml:space="preserve">A History of Psychology 2e                                                </w:t>
    </w:r>
    <w:r>
      <w:t>Instructor Resources – Ch 6</w:t>
    </w:r>
  </w:p>
  <w:p w14:paraId="59D6610C" w14:textId="77777777" w:rsidR="00474A06" w:rsidRDefault="00474A0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7884F77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1E"/>
    <w:rsid w:val="00004B1E"/>
    <w:rsid w:val="00061750"/>
    <w:rsid w:val="00124980"/>
    <w:rsid w:val="001A3F61"/>
    <w:rsid w:val="001C56F8"/>
    <w:rsid w:val="00387C32"/>
    <w:rsid w:val="00452ECC"/>
    <w:rsid w:val="00454A57"/>
    <w:rsid w:val="004567AF"/>
    <w:rsid w:val="00463090"/>
    <w:rsid w:val="00474A06"/>
    <w:rsid w:val="004A5C6A"/>
    <w:rsid w:val="004E129B"/>
    <w:rsid w:val="00511DB9"/>
    <w:rsid w:val="005558BD"/>
    <w:rsid w:val="00570E64"/>
    <w:rsid w:val="00586AE2"/>
    <w:rsid w:val="005B4CAC"/>
    <w:rsid w:val="00634CE0"/>
    <w:rsid w:val="00790E61"/>
    <w:rsid w:val="007B244A"/>
    <w:rsid w:val="008301A1"/>
    <w:rsid w:val="008776E0"/>
    <w:rsid w:val="008A0B96"/>
    <w:rsid w:val="008F091A"/>
    <w:rsid w:val="008F1D20"/>
    <w:rsid w:val="00971B9C"/>
    <w:rsid w:val="009E2F0A"/>
    <w:rsid w:val="009F7E34"/>
    <w:rsid w:val="00A6305F"/>
    <w:rsid w:val="00A75FFB"/>
    <w:rsid w:val="00AB1081"/>
    <w:rsid w:val="00AC7A25"/>
    <w:rsid w:val="00AF0C9B"/>
    <w:rsid w:val="00B34803"/>
    <w:rsid w:val="00B9471A"/>
    <w:rsid w:val="00BB2FF7"/>
    <w:rsid w:val="00BC0201"/>
    <w:rsid w:val="00C31FB3"/>
    <w:rsid w:val="00CB4906"/>
    <w:rsid w:val="00CB6CF7"/>
    <w:rsid w:val="00D06EC4"/>
    <w:rsid w:val="00E1341D"/>
    <w:rsid w:val="00E40EEF"/>
    <w:rsid w:val="00F12574"/>
    <w:rsid w:val="00F1315F"/>
    <w:rsid w:val="00F5583F"/>
    <w:rsid w:val="00F917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BDEDB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Typewriter"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B1E"/>
    <w:rPr>
      <w:rFonts w:ascii="Times New Roman" w:eastAsia="Times New Roman" w:hAnsi="Times New Roman"/>
      <w:sz w:val="24"/>
      <w:szCs w:val="24"/>
    </w:rPr>
  </w:style>
  <w:style w:type="paragraph" w:styleId="Heading1">
    <w:name w:val="heading 1"/>
    <w:basedOn w:val="Normal"/>
    <w:next w:val="Normal"/>
    <w:link w:val="Heading1Char"/>
    <w:qFormat/>
    <w:rsid w:val="00790E61"/>
    <w:pPr>
      <w:keepNext/>
      <w:outlineLvl w:val="0"/>
    </w:pPr>
    <w:rPr>
      <w:b/>
      <w:bCs/>
    </w:rPr>
  </w:style>
  <w:style w:type="paragraph" w:styleId="Heading4">
    <w:name w:val="heading 4"/>
    <w:basedOn w:val="Normal"/>
    <w:next w:val="Normal"/>
    <w:link w:val="Heading4Char"/>
    <w:uiPriority w:val="9"/>
    <w:semiHidden/>
    <w:unhideWhenUsed/>
    <w:qFormat/>
    <w:rsid w:val="00F9172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004B1E"/>
    <w:pPr>
      <w:jc w:val="both"/>
    </w:pPr>
  </w:style>
  <w:style w:type="character" w:customStyle="1" w:styleId="BodyTextChar">
    <w:name w:val="Body Text Char"/>
    <w:basedOn w:val="DefaultParagraphFont"/>
    <w:link w:val="BodyText"/>
    <w:semiHidden/>
    <w:rsid w:val="00004B1E"/>
    <w:rPr>
      <w:rFonts w:ascii="Times New Roman" w:eastAsia="Times New Roman" w:hAnsi="Times New Roman" w:cs="Times New Roman"/>
      <w:sz w:val="24"/>
      <w:szCs w:val="24"/>
    </w:rPr>
  </w:style>
  <w:style w:type="character" w:styleId="Emphasis">
    <w:name w:val="Emphasis"/>
    <w:basedOn w:val="DefaultParagraphFont"/>
    <w:uiPriority w:val="20"/>
    <w:qFormat/>
    <w:rsid w:val="00004B1E"/>
    <w:rPr>
      <w:i/>
      <w:iCs/>
    </w:rPr>
  </w:style>
  <w:style w:type="character" w:styleId="HTMLTypewriter">
    <w:name w:val="HTML Typewriter"/>
    <w:basedOn w:val="DefaultParagraphFont"/>
    <w:semiHidden/>
    <w:rsid w:val="00004B1E"/>
    <w:rPr>
      <w:rFonts w:ascii="Arial Unicode MS" w:eastAsia="Arial Unicode MS" w:hAnsi="Arial Unicode MS" w:cs="Arial Unicode MS"/>
      <w:sz w:val="20"/>
      <w:szCs w:val="20"/>
    </w:rPr>
  </w:style>
  <w:style w:type="paragraph" w:styleId="BalloonText">
    <w:name w:val="Balloon Text"/>
    <w:basedOn w:val="Normal"/>
    <w:link w:val="BalloonTextChar"/>
    <w:uiPriority w:val="99"/>
    <w:semiHidden/>
    <w:unhideWhenUsed/>
    <w:rsid w:val="00004B1E"/>
    <w:rPr>
      <w:rFonts w:ascii="Tahoma" w:hAnsi="Tahoma" w:cs="Tahoma"/>
      <w:sz w:val="16"/>
      <w:szCs w:val="16"/>
    </w:rPr>
  </w:style>
  <w:style w:type="character" w:customStyle="1" w:styleId="BalloonTextChar">
    <w:name w:val="Balloon Text Char"/>
    <w:basedOn w:val="DefaultParagraphFont"/>
    <w:link w:val="BalloonText"/>
    <w:uiPriority w:val="99"/>
    <w:semiHidden/>
    <w:rsid w:val="00004B1E"/>
    <w:rPr>
      <w:rFonts w:ascii="Tahoma" w:eastAsia="Times New Roman" w:hAnsi="Tahoma" w:cs="Tahoma"/>
      <w:sz w:val="16"/>
      <w:szCs w:val="16"/>
    </w:rPr>
  </w:style>
  <w:style w:type="paragraph" w:styleId="BodyText3">
    <w:name w:val="Body Text 3"/>
    <w:basedOn w:val="Normal"/>
    <w:link w:val="BodyText3Char"/>
    <w:uiPriority w:val="99"/>
    <w:semiHidden/>
    <w:unhideWhenUsed/>
    <w:rsid w:val="00452ECC"/>
    <w:pPr>
      <w:spacing w:after="120"/>
    </w:pPr>
    <w:rPr>
      <w:sz w:val="16"/>
      <w:szCs w:val="16"/>
    </w:rPr>
  </w:style>
  <w:style w:type="character" w:customStyle="1" w:styleId="BodyText3Char">
    <w:name w:val="Body Text 3 Char"/>
    <w:basedOn w:val="DefaultParagraphFont"/>
    <w:link w:val="BodyText3"/>
    <w:uiPriority w:val="99"/>
    <w:semiHidden/>
    <w:rsid w:val="00452ECC"/>
    <w:rPr>
      <w:rFonts w:ascii="Times New Roman" w:eastAsia="Times New Roman" w:hAnsi="Times New Roman"/>
      <w:sz w:val="16"/>
      <w:szCs w:val="16"/>
    </w:rPr>
  </w:style>
  <w:style w:type="paragraph" w:styleId="NormalWeb">
    <w:name w:val="Normal (Web)"/>
    <w:basedOn w:val="Normal"/>
    <w:semiHidden/>
    <w:rsid w:val="00452ECC"/>
    <w:pPr>
      <w:spacing w:before="100" w:beforeAutospacing="1" w:after="100" w:afterAutospacing="1"/>
    </w:pPr>
    <w:rPr>
      <w:rFonts w:ascii="Arial Unicode MS" w:eastAsia="Arial Unicode MS" w:hAnsi="Arial Unicode MS" w:cs="Arial Unicode MS"/>
    </w:rPr>
  </w:style>
  <w:style w:type="paragraph" w:styleId="BodyTextIndent">
    <w:name w:val="Body Text Indent"/>
    <w:basedOn w:val="Normal"/>
    <w:link w:val="BodyTextIndentChar"/>
    <w:uiPriority w:val="99"/>
    <w:semiHidden/>
    <w:unhideWhenUsed/>
    <w:rsid w:val="00790E61"/>
    <w:pPr>
      <w:spacing w:after="120"/>
      <w:ind w:left="360"/>
    </w:pPr>
  </w:style>
  <w:style w:type="character" w:customStyle="1" w:styleId="BodyTextIndentChar">
    <w:name w:val="Body Text Indent Char"/>
    <w:basedOn w:val="DefaultParagraphFont"/>
    <w:link w:val="BodyTextIndent"/>
    <w:uiPriority w:val="99"/>
    <w:semiHidden/>
    <w:rsid w:val="00790E61"/>
    <w:rPr>
      <w:rFonts w:ascii="Times New Roman" w:eastAsia="Times New Roman" w:hAnsi="Times New Roman"/>
      <w:sz w:val="24"/>
      <w:szCs w:val="24"/>
    </w:rPr>
  </w:style>
  <w:style w:type="character" w:customStyle="1" w:styleId="Heading1Char">
    <w:name w:val="Heading 1 Char"/>
    <w:basedOn w:val="DefaultParagraphFont"/>
    <w:link w:val="Heading1"/>
    <w:rsid w:val="00790E61"/>
    <w:rPr>
      <w:rFonts w:ascii="Times New Roman" w:eastAsia="Times New Roman" w:hAnsi="Times New Roman"/>
      <w:b/>
      <w:bCs/>
      <w:sz w:val="24"/>
      <w:szCs w:val="24"/>
    </w:rPr>
  </w:style>
  <w:style w:type="character" w:customStyle="1" w:styleId="Heading4Char">
    <w:name w:val="Heading 4 Char"/>
    <w:basedOn w:val="DefaultParagraphFont"/>
    <w:link w:val="Heading4"/>
    <w:uiPriority w:val="9"/>
    <w:semiHidden/>
    <w:rsid w:val="00F9172E"/>
    <w:rPr>
      <w:rFonts w:ascii="Calibri" w:eastAsia="Times New Roman" w:hAnsi="Calibri" w:cs="Times New Roman"/>
      <w:b/>
      <w:bCs/>
      <w:sz w:val="28"/>
      <w:szCs w:val="28"/>
    </w:rPr>
  </w:style>
  <w:style w:type="character" w:customStyle="1" w:styleId="st">
    <w:name w:val="st"/>
    <w:basedOn w:val="DefaultParagraphFont"/>
    <w:rsid w:val="00BC0201"/>
  </w:style>
  <w:style w:type="paragraph" w:customStyle="1" w:styleId="BoxText">
    <w:name w:val="Box Text"/>
    <w:basedOn w:val="Normal"/>
    <w:uiPriority w:val="99"/>
    <w:rsid w:val="008301A1"/>
    <w:pPr>
      <w:widowControl w:val="0"/>
      <w:pBdr>
        <w:top w:val="single" w:sz="4" w:space="1" w:color="auto"/>
        <w:bottom w:val="single" w:sz="4" w:space="1" w:color="auto"/>
      </w:pBdr>
      <w:suppressAutoHyphens/>
      <w:spacing w:line="360" w:lineRule="auto"/>
      <w:ind w:left="1440" w:right="1440" w:firstLine="360"/>
      <w:jc w:val="both"/>
    </w:pPr>
    <w:rPr>
      <w:szCs w:val="20"/>
    </w:rPr>
  </w:style>
  <w:style w:type="paragraph" w:customStyle="1" w:styleId="BoxHead">
    <w:name w:val="Box Head"/>
    <w:basedOn w:val="Normal"/>
    <w:uiPriority w:val="99"/>
    <w:rsid w:val="008301A1"/>
    <w:pPr>
      <w:widowControl w:val="0"/>
      <w:suppressAutoHyphens/>
      <w:spacing w:before="120" w:line="360" w:lineRule="auto"/>
      <w:ind w:left="1440" w:right="1440"/>
      <w:jc w:val="both"/>
    </w:pPr>
    <w:rPr>
      <w:b/>
      <w:szCs w:val="20"/>
    </w:rPr>
  </w:style>
  <w:style w:type="paragraph" w:styleId="Header">
    <w:name w:val="header"/>
    <w:basedOn w:val="Normal"/>
    <w:link w:val="HeaderChar"/>
    <w:uiPriority w:val="99"/>
    <w:unhideWhenUsed/>
    <w:rsid w:val="00474A06"/>
    <w:pPr>
      <w:tabs>
        <w:tab w:val="center" w:pos="4680"/>
        <w:tab w:val="right" w:pos="9360"/>
      </w:tabs>
    </w:pPr>
  </w:style>
  <w:style w:type="character" w:customStyle="1" w:styleId="HeaderChar">
    <w:name w:val="Header Char"/>
    <w:basedOn w:val="DefaultParagraphFont"/>
    <w:link w:val="Header"/>
    <w:uiPriority w:val="99"/>
    <w:rsid w:val="00474A06"/>
    <w:rPr>
      <w:rFonts w:ascii="Times New Roman" w:eastAsia="Times New Roman" w:hAnsi="Times New Roman"/>
      <w:sz w:val="24"/>
      <w:szCs w:val="24"/>
    </w:rPr>
  </w:style>
  <w:style w:type="paragraph" w:styleId="Footer">
    <w:name w:val="footer"/>
    <w:basedOn w:val="Normal"/>
    <w:link w:val="FooterChar"/>
    <w:uiPriority w:val="99"/>
    <w:unhideWhenUsed/>
    <w:rsid w:val="00474A06"/>
    <w:pPr>
      <w:tabs>
        <w:tab w:val="center" w:pos="4680"/>
        <w:tab w:val="right" w:pos="9360"/>
      </w:tabs>
    </w:pPr>
  </w:style>
  <w:style w:type="character" w:customStyle="1" w:styleId="FooterChar">
    <w:name w:val="Footer Char"/>
    <w:basedOn w:val="DefaultParagraphFont"/>
    <w:link w:val="Footer"/>
    <w:uiPriority w:val="99"/>
    <w:rsid w:val="00474A06"/>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Typewriter"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B1E"/>
    <w:rPr>
      <w:rFonts w:ascii="Times New Roman" w:eastAsia="Times New Roman" w:hAnsi="Times New Roman"/>
      <w:sz w:val="24"/>
      <w:szCs w:val="24"/>
    </w:rPr>
  </w:style>
  <w:style w:type="paragraph" w:styleId="Heading1">
    <w:name w:val="heading 1"/>
    <w:basedOn w:val="Normal"/>
    <w:next w:val="Normal"/>
    <w:link w:val="Heading1Char"/>
    <w:qFormat/>
    <w:rsid w:val="00790E61"/>
    <w:pPr>
      <w:keepNext/>
      <w:outlineLvl w:val="0"/>
    </w:pPr>
    <w:rPr>
      <w:b/>
      <w:bCs/>
    </w:rPr>
  </w:style>
  <w:style w:type="paragraph" w:styleId="Heading4">
    <w:name w:val="heading 4"/>
    <w:basedOn w:val="Normal"/>
    <w:next w:val="Normal"/>
    <w:link w:val="Heading4Char"/>
    <w:uiPriority w:val="9"/>
    <w:semiHidden/>
    <w:unhideWhenUsed/>
    <w:qFormat/>
    <w:rsid w:val="00F9172E"/>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004B1E"/>
    <w:pPr>
      <w:jc w:val="both"/>
    </w:pPr>
  </w:style>
  <w:style w:type="character" w:customStyle="1" w:styleId="BodyTextChar">
    <w:name w:val="Body Text Char"/>
    <w:basedOn w:val="DefaultParagraphFont"/>
    <w:link w:val="BodyText"/>
    <w:semiHidden/>
    <w:rsid w:val="00004B1E"/>
    <w:rPr>
      <w:rFonts w:ascii="Times New Roman" w:eastAsia="Times New Roman" w:hAnsi="Times New Roman" w:cs="Times New Roman"/>
      <w:sz w:val="24"/>
      <w:szCs w:val="24"/>
    </w:rPr>
  </w:style>
  <w:style w:type="character" w:styleId="Emphasis">
    <w:name w:val="Emphasis"/>
    <w:basedOn w:val="DefaultParagraphFont"/>
    <w:uiPriority w:val="20"/>
    <w:qFormat/>
    <w:rsid w:val="00004B1E"/>
    <w:rPr>
      <w:i/>
      <w:iCs/>
    </w:rPr>
  </w:style>
  <w:style w:type="character" w:styleId="HTMLTypewriter">
    <w:name w:val="HTML Typewriter"/>
    <w:basedOn w:val="DefaultParagraphFont"/>
    <w:semiHidden/>
    <w:rsid w:val="00004B1E"/>
    <w:rPr>
      <w:rFonts w:ascii="Arial Unicode MS" w:eastAsia="Arial Unicode MS" w:hAnsi="Arial Unicode MS" w:cs="Arial Unicode MS"/>
      <w:sz w:val="20"/>
      <w:szCs w:val="20"/>
    </w:rPr>
  </w:style>
  <w:style w:type="paragraph" w:styleId="BalloonText">
    <w:name w:val="Balloon Text"/>
    <w:basedOn w:val="Normal"/>
    <w:link w:val="BalloonTextChar"/>
    <w:uiPriority w:val="99"/>
    <w:semiHidden/>
    <w:unhideWhenUsed/>
    <w:rsid w:val="00004B1E"/>
    <w:rPr>
      <w:rFonts w:ascii="Tahoma" w:hAnsi="Tahoma" w:cs="Tahoma"/>
      <w:sz w:val="16"/>
      <w:szCs w:val="16"/>
    </w:rPr>
  </w:style>
  <w:style w:type="character" w:customStyle="1" w:styleId="BalloonTextChar">
    <w:name w:val="Balloon Text Char"/>
    <w:basedOn w:val="DefaultParagraphFont"/>
    <w:link w:val="BalloonText"/>
    <w:uiPriority w:val="99"/>
    <w:semiHidden/>
    <w:rsid w:val="00004B1E"/>
    <w:rPr>
      <w:rFonts w:ascii="Tahoma" w:eastAsia="Times New Roman" w:hAnsi="Tahoma" w:cs="Tahoma"/>
      <w:sz w:val="16"/>
      <w:szCs w:val="16"/>
    </w:rPr>
  </w:style>
  <w:style w:type="paragraph" w:styleId="BodyText3">
    <w:name w:val="Body Text 3"/>
    <w:basedOn w:val="Normal"/>
    <w:link w:val="BodyText3Char"/>
    <w:uiPriority w:val="99"/>
    <w:semiHidden/>
    <w:unhideWhenUsed/>
    <w:rsid w:val="00452ECC"/>
    <w:pPr>
      <w:spacing w:after="120"/>
    </w:pPr>
    <w:rPr>
      <w:sz w:val="16"/>
      <w:szCs w:val="16"/>
    </w:rPr>
  </w:style>
  <w:style w:type="character" w:customStyle="1" w:styleId="BodyText3Char">
    <w:name w:val="Body Text 3 Char"/>
    <w:basedOn w:val="DefaultParagraphFont"/>
    <w:link w:val="BodyText3"/>
    <w:uiPriority w:val="99"/>
    <w:semiHidden/>
    <w:rsid w:val="00452ECC"/>
    <w:rPr>
      <w:rFonts w:ascii="Times New Roman" w:eastAsia="Times New Roman" w:hAnsi="Times New Roman"/>
      <w:sz w:val="16"/>
      <w:szCs w:val="16"/>
    </w:rPr>
  </w:style>
  <w:style w:type="paragraph" w:styleId="NormalWeb">
    <w:name w:val="Normal (Web)"/>
    <w:basedOn w:val="Normal"/>
    <w:semiHidden/>
    <w:rsid w:val="00452ECC"/>
    <w:pPr>
      <w:spacing w:before="100" w:beforeAutospacing="1" w:after="100" w:afterAutospacing="1"/>
    </w:pPr>
    <w:rPr>
      <w:rFonts w:ascii="Arial Unicode MS" w:eastAsia="Arial Unicode MS" w:hAnsi="Arial Unicode MS" w:cs="Arial Unicode MS"/>
    </w:rPr>
  </w:style>
  <w:style w:type="paragraph" w:styleId="BodyTextIndent">
    <w:name w:val="Body Text Indent"/>
    <w:basedOn w:val="Normal"/>
    <w:link w:val="BodyTextIndentChar"/>
    <w:uiPriority w:val="99"/>
    <w:semiHidden/>
    <w:unhideWhenUsed/>
    <w:rsid w:val="00790E61"/>
    <w:pPr>
      <w:spacing w:after="120"/>
      <w:ind w:left="360"/>
    </w:pPr>
  </w:style>
  <w:style w:type="character" w:customStyle="1" w:styleId="BodyTextIndentChar">
    <w:name w:val="Body Text Indent Char"/>
    <w:basedOn w:val="DefaultParagraphFont"/>
    <w:link w:val="BodyTextIndent"/>
    <w:uiPriority w:val="99"/>
    <w:semiHidden/>
    <w:rsid w:val="00790E61"/>
    <w:rPr>
      <w:rFonts w:ascii="Times New Roman" w:eastAsia="Times New Roman" w:hAnsi="Times New Roman"/>
      <w:sz w:val="24"/>
      <w:szCs w:val="24"/>
    </w:rPr>
  </w:style>
  <w:style w:type="character" w:customStyle="1" w:styleId="Heading1Char">
    <w:name w:val="Heading 1 Char"/>
    <w:basedOn w:val="DefaultParagraphFont"/>
    <w:link w:val="Heading1"/>
    <w:rsid w:val="00790E61"/>
    <w:rPr>
      <w:rFonts w:ascii="Times New Roman" w:eastAsia="Times New Roman" w:hAnsi="Times New Roman"/>
      <w:b/>
      <w:bCs/>
      <w:sz w:val="24"/>
      <w:szCs w:val="24"/>
    </w:rPr>
  </w:style>
  <w:style w:type="character" w:customStyle="1" w:styleId="Heading4Char">
    <w:name w:val="Heading 4 Char"/>
    <w:basedOn w:val="DefaultParagraphFont"/>
    <w:link w:val="Heading4"/>
    <w:uiPriority w:val="9"/>
    <w:semiHidden/>
    <w:rsid w:val="00F9172E"/>
    <w:rPr>
      <w:rFonts w:ascii="Calibri" w:eastAsia="Times New Roman" w:hAnsi="Calibri" w:cs="Times New Roman"/>
      <w:b/>
      <w:bCs/>
      <w:sz w:val="28"/>
      <w:szCs w:val="28"/>
    </w:rPr>
  </w:style>
  <w:style w:type="character" w:customStyle="1" w:styleId="st">
    <w:name w:val="st"/>
    <w:basedOn w:val="DefaultParagraphFont"/>
    <w:rsid w:val="00BC0201"/>
  </w:style>
  <w:style w:type="paragraph" w:customStyle="1" w:styleId="BoxText">
    <w:name w:val="Box Text"/>
    <w:basedOn w:val="Normal"/>
    <w:uiPriority w:val="99"/>
    <w:rsid w:val="008301A1"/>
    <w:pPr>
      <w:widowControl w:val="0"/>
      <w:pBdr>
        <w:top w:val="single" w:sz="4" w:space="1" w:color="auto"/>
        <w:bottom w:val="single" w:sz="4" w:space="1" w:color="auto"/>
      </w:pBdr>
      <w:suppressAutoHyphens/>
      <w:spacing w:line="360" w:lineRule="auto"/>
      <w:ind w:left="1440" w:right="1440" w:firstLine="360"/>
      <w:jc w:val="both"/>
    </w:pPr>
    <w:rPr>
      <w:szCs w:val="20"/>
    </w:rPr>
  </w:style>
  <w:style w:type="paragraph" w:customStyle="1" w:styleId="BoxHead">
    <w:name w:val="Box Head"/>
    <w:basedOn w:val="Normal"/>
    <w:uiPriority w:val="99"/>
    <w:rsid w:val="008301A1"/>
    <w:pPr>
      <w:widowControl w:val="0"/>
      <w:suppressAutoHyphens/>
      <w:spacing w:before="120" w:line="360" w:lineRule="auto"/>
      <w:ind w:left="1440" w:right="1440"/>
      <w:jc w:val="both"/>
    </w:pPr>
    <w:rPr>
      <w:b/>
      <w:szCs w:val="20"/>
    </w:rPr>
  </w:style>
  <w:style w:type="paragraph" w:styleId="Header">
    <w:name w:val="header"/>
    <w:basedOn w:val="Normal"/>
    <w:link w:val="HeaderChar"/>
    <w:uiPriority w:val="99"/>
    <w:unhideWhenUsed/>
    <w:rsid w:val="00474A06"/>
    <w:pPr>
      <w:tabs>
        <w:tab w:val="center" w:pos="4680"/>
        <w:tab w:val="right" w:pos="9360"/>
      </w:tabs>
    </w:pPr>
  </w:style>
  <w:style w:type="character" w:customStyle="1" w:styleId="HeaderChar">
    <w:name w:val="Header Char"/>
    <w:basedOn w:val="DefaultParagraphFont"/>
    <w:link w:val="Header"/>
    <w:uiPriority w:val="99"/>
    <w:rsid w:val="00474A06"/>
    <w:rPr>
      <w:rFonts w:ascii="Times New Roman" w:eastAsia="Times New Roman" w:hAnsi="Times New Roman"/>
      <w:sz w:val="24"/>
      <w:szCs w:val="24"/>
    </w:rPr>
  </w:style>
  <w:style w:type="paragraph" w:styleId="Footer">
    <w:name w:val="footer"/>
    <w:basedOn w:val="Normal"/>
    <w:link w:val="FooterChar"/>
    <w:uiPriority w:val="99"/>
    <w:unhideWhenUsed/>
    <w:rsid w:val="00474A06"/>
    <w:pPr>
      <w:tabs>
        <w:tab w:val="center" w:pos="4680"/>
        <w:tab w:val="right" w:pos="9360"/>
      </w:tabs>
    </w:pPr>
  </w:style>
  <w:style w:type="character" w:customStyle="1" w:styleId="FooterChar">
    <w:name w:val="Footer Char"/>
    <w:basedOn w:val="DefaultParagraphFont"/>
    <w:link w:val="Footer"/>
    <w:uiPriority w:val="99"/>
    <w:rsid w:val="00474A0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1237</Words>
  <Characters>7056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Shiraev</dc:creator>
  <cp:keywords/>
  <dc:description/>
  <cp:lastModifiedBy>Lucy Berbeo</cp:lastModifiedBy>
  <cp:revision>10</cp:revision>
  <dcterms:created xsi:type="dcterms:W3CDTF">2013-08-03T21:41:00Z</dcterms:created>
  <dcterms:modified xsi:type="dcterms:W3CDTF">2014-12-20T21:08:00Z</dcterms:modified>
</cp:coreProperties>
</file>