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8AF" w:rsidRPr="004A14DB" w:rsidRDefault="005E28AF" w:rsidP="005E28AF">
      <w:pPr>
        <w:pStyle w:val="Heading1"/>
      </w:pPr>
      <w:r w:rsidRPr="004A14DB">
        <w:t>PART VII: AN INTEGRATIVE SUMMARY: WHAT WE’VE LEARNED</w:t>
      </w:r>
    </w:p>
    <w:p w:rsidR="005E28AF" w:rsidRPr="004A14DB" w:rsidRDefault="005E28AF" w:rsidP="005E28AF">
      <w:bookmarkStart w:id="0" w:name="_GoBack"/>
      <w:bookmarkEnd w:id="0"/>
    </w:p>
    <w:p w:rsidR="005E28AF" w:rsidRPr="004A14DB" w:rsidRDefault="005E28AF" w:rsidP="005E28AF">
      <w:r w:rsidRPr="004A14DB">
        <w:t>In the fourth edition of Understanding Global Cultures, our final chapter was: Summary: What We’ve Learned.  Because of space considerations, we decided to move this chapter from the 4th edition to the Instructor’s Manual of the 6th edition.  We have not updated this chapter.  It is, however, a fitting way to end the course, that is, by summarizing and providing an integrative perspective.  The instructor can add or subtract points as he or she gives a short lecture on this integrative summary.</w:t>
      </w:r>
    </w:p>
    <w:p w:rsidR="005E28AF" w:rsidRPr="004A14DB" w:rsidRDefault="005E28AF" w:rsidP="005E28AF"/>
    <w:p w:rsidR="005E28AF" w:rsidRPr="004A14DB" w:rsidRDefault="005E28AF" w:rsidP="005E28AF">
      <w:r w:rsidRPr="004A14DB">
        <w:t>In each chapter of this book we have presented a large amount of material focusing on the specific factors used to derive each cultural metaphor such as religion, language, and history (see the Constructing Cultural Metaphors section in Chapter 1). We then described each national culture in depth in terms of the distinctive features of each metaphor. This method has allowed us to standardize the format across chapters. In this chapter we present an integrative summary in terms of these specific factors. Our discussion will incorporate these factors within the following categories: Perspectives on culture; institutions and culture; additional factors; and beyond ethnic and national cultures.</w:t>
      </w:r>
    </w:p>
    <w:p w:rsidR="005E28AF" w:rsidRPr="004A14DB" w:rsidRDefault="005E28AF" w:rsidP="005E28AF"/>
    <w:p w:rsidR="005E28AF" w:rsidRPr="004A14DB" w:rsidRDefault="005E28AF" w:rsidP="005E28AF">
      <w:pPr>
        <w:pStyle w:val="Heading2"/>
        <w:rPr>
          <w:rFonts w:ascii="Times New Roman" w:hAnsi="Times New Roman" w:cs="Times New Roman"/>
        </w:rPr>
      </w:pPr>
      <w:r w:rsidRPr="004A14DB">
        <w:rPr>
          <w:rFonts w:ascii="Times New Roman" w:hAnsi="Times New Roman" w:cs="Times New Roman"/>
        </w:rPr>
        <w:t>Perspectives on Culture</w:t>
      </w:r>
    </w:p>
    <w:p w:rsidR="005E28AF" w:rsidRPr="004A14DB" w:rsidRDefault="005E28AF" w:rsidP="005E28AF"/>
    <w:p w:rsidR="005E28AF" w:rsidRPr="004A14DB" w:rsidRDefault="005E28AF" w:rsidP="005E28AF">
      <w:r w:rsidRPr="004A14DB">
        <w:t>Some standard textbooks suggest that cultures change very slowly. However, the pace of change has accelerated dramatically since 1970 when globalization began to become prominent. Also, some parts of a culture can change very quickly while other parts change very slowly. An example of a quick change is lifetime employment in Japan. Given the collectivistic emphasis in Japan, it is understandable why this concept has been so engrained in Japanese thinking. However, the onslaught of globalization, including the acquisitions of Japanese companies by non-Japanese, has decreased significantly the guarantee of lifetime employment. Similarly, China has changed quickly and has become more individualistic largely as a result of three influences: the largest transition in history from agrarian to urban living; the one-child-per-family law; and the move to a market economy integrated with other national economies through the World Trade Organization and other international agencies. Still, both in Japan and China the emphasis on collectivism is apparent. Witness, for example, the unbelievably clogged transportation systems in China during the Lunar New Year as people try to return to the villages and cities of their birth, in accordance with Confucian traditions.</w:t>
      </w:r>
    </w:p>
    <w:p w:rsidR="005E28AF" w:rsidRPr="004A14DB" w:rsidRDefault="005E28AF" w:rsidP="005E28AF"/>
    <w:p w:rsidR="005E28AF" w:rsidRPr="004A14DB" w:rsidRDefault="005E28AF" w:rsidP="005E28AF">
      <w:r w:rsidRPr="004A14DB">
        <w:t xml:space="preserve">Some of the confusion as to whether cultures change quickly or slowly relates to the definition of culture. Many of us shy away from defining a murky area such as culture. There are, literally, thousands of definitions of culture. However, there is a consensus among most if not all experts that any definition must include a culture’s values, norms, and behaviors. What the majority of people value in a culture tends to become enshrined in norms or expected standards of behavior. At times it is possible to obtain some initial insight into the linkages among a culture’s values, norms, and expected behaviors, for example, by looking at whether greetings are predominantly expressed in terms of kissing or bowing or shaking hands. There is, however, an unfortunate tendency to emphasize behaviors that are disconnected from core values and norms. By way of example, many U.S. Americans encounter non-Western people dressing in Western attire and </w:t>
      </w:r>
      <w:r w:rsidRPr="004A14DB">
        <w:lastRenderedPageBreak/>
        <w:t>speaking English. These U.S. Americans automatically assume similarity of values and norms when dissimilarity is prevalent.</w:t>
      </w:r>
    </w:p>
    <w:p w:rsidR="005E28AF" w:rsidRPr="004A14DB" w:rsidRDefault="005E28AF" w:rsidP="005E28AF"/>
    <w:p w:rsidR="005E28AF" w:rsidRPr="004A14DB" w:rsidRDefault="005E28AF" w:rsidP="005E28AF">
      <w:r w:rsidRPr="004A14DB">
        <w:t>One key value, and perhaps the key value, is whether a culture values individualism over collectivism or vice versa, particularly whether an individual will make a decision in terms of his or her own desires or subordinate such desires to the demands and norms of the group. In all or most chapters we have described the type of individualism or collectivism found within each national culture, for example, Scandinavian individualism, U.S. competitive individualism, kata-based Japanese collectivism, and Hindu-based and familial Indian collectivism. We have also provided a summary of many key values by describing the various scales that Hofstede (2001) and the GLOBE researchers (House et al., 2004) derived and used the national rankings on these scales throughout the book. See Chapter 1.</w:t>
      </w:r>
    </w:p>
    <w:p w:rsidR="005E28AF" w:rsidRPr="004A14DB" w:rsidRDefault="005E28AF" w:rsidP="005E28AF"/>
    <w:p w:rsidR="005E28AF" w:rsidRPr="004A14DB" w:rsidRDefault="005E28AF" w:rsidP="005E28AF">
      <w:r w:rsidRPr="004A14DB">
        <w:t>Throughout history both conquerors and insiders have frequently attempted to change the core values of a national culture, for example, the British occupation of southern Ireland during which the speaking of Gaelic was forbidden. A related example is Mao Tse Tung’s program to rid China of traditional Confucian values stressing the family, relationships, and education. Frequently these attempts lead to unfortunate results, such as the extreme poverty and feelings of powerlessness that the Native Americans in North and Latin America have experienced at the hands of European conquerors and the deaths of an estimated 50 million Chinese due largely to Mao’s programs. Many if not most of the key values of a culture reemerge in some form. China, for instance, has seen an explosion of interest in Confucian thought, as confirmed by recent best-selling books in that nation emphasizing this topic. Some wealthy Chinese parents are sending their children to educational programs stressing Confucian thought and the obligations to both relationships and the state that these programs promote.</w:t>
      </w:r>
    </w:p>
    <w:p w:rsidR="005E28AF" w:rsidRPr="004A14DB" w:rsidRDefault="005E28AF" w:rsidP="005E28AF"/>
    <w:p w:rsidR="005E28AF" w:rsidRPr="004A14DB" w:rsidRDefault="005E28AF" w:rsidP="005E28AF">
      <w:r w:rsidRPr="004A14DB">
        <w:t>Although many cultural analysts employ the nation as the basic unit of analysis, as in the case of the Hofstede and GLOBE studies, less than 10% of the 220 nations in the world are monocultural. Even nations such as India, which is more than 80% Hindu, experience significant multicultural and multireligious differences. To complicate matters, because of war and their political solutions, national boundaries are sometimes changed abruptly and influence the relationships among subcultures in each nation. For example, the British mandated that four major tribes, including at least 300 distinct subtribes within them, form the nation of Nigeria. One unfortunate outcome of this mandate is the periodic and bloody confrontations between Muslim-dominant tribes and Christian-dominant tribes over value-laden issues such as whether Islamic law should be used and whether the state should be theocratic.</w:t>
      </w:r>
    </w:p>
    <w:p w:rsidR="005E28AF" w:rsidRPr="004A14DB" w:rsidRDefault="005E28AF" w:rsidP="005E28AF"/>
    <w:p w:rsidR="005E28AF" w:rsidRPr="004A14DB" w:rsidRDefault="005E28AF" w:rsidP="005E28AF">
      <w:r w:rsidRPr="004A14DB">
        <w:t>The concept of national culture is subject to intense scrutiny and debate in many nations as subcultures within them seek national sovereignty or at least regionalization, which would allow each region within a nation to operate independently on most issues. Such regionalization and fractionalization of the nation has occurred in Belgium, Spain, and elsewhere. This tendency has increased significantly since the fall of the Berlin Wall and the breakup of the Soviet Union in the early 1990s. In 1990 there were about 190 nations; today there are 220.</w:t>
      </w:r>
    </w:p>
    <w:p w:rsidR="005E28AF" w:rsidRPr="004A14DB" w:rsidRDefault="005E28AF" w:rsidP="005E28AF"/>
    <w:p w:rsidR="005E28AF" w:rsidRPr="004A14DB" w:rsidRDefault="005E28AF" w:rsidP="005E28AF">
      <w:r w:rsidRPr="004A14DB">
        <w:t xml:space="preserve">In studying culture, we believe it is essential to use multiple approaches and we have done so in this book. Although we accept the use of the most popular cross-cultural management </w:t>
      </w:r>
      <w:r w:rsidRPr="004A14DB">
        <w:lastRenderedPageBreak/>
        <w:t>perspective, as represented by the Hofstede and the GLOBE study, we are aware of the inherent limitations of such a survey-based approach. In particular, there is a tendency to emphasize the rankings of national cultures on a small and limited number of cross-cultural dimensions derived from questionnaire data. This occurs at the expense of an in-depth treatment and understanding of each national culture. Cultural metaphors are designed to minimize this problem while incorporating the rankings of national cultures within each description of each national culture.</w:t>
      </w:r>
    </w:p>
    <w:p w:rsidR="005E28AF" w:rsidRPr="004A14DB" w:rsidRDefault="005E28AF" w:rsidP="005E28AF"/>
    <w:p w:rsidR="005E28AF" w:rsidRPr="004A14DB" w:rsidRDefault="005E28AF" w:rsidP="005E28AF">
      <w:r w:rsidRPr="004A14DB">
        <w:t>Although the use of cultural metaphors possesses many advantages, there are also inherent limitations associated with this method. Understanding each cultural metaphor is but a first step in understanding a host culture. Clearly the most effective method of cross-cultural understanding is total immersion in a culture over an extended period of time. Ideally, a thorough understanding of the culture provided by the multiple approaches currently available should supplement total immersion.</w:t>
      </w:r>
    </w:p>
    <w:p w:rsidR="005E28AF" w:rsidRPr="004A14DB" w:rsidRDefault="005E28AF" w:rsidP="005E28AF"/>
    <w:p w:rsidR="005E28AF" w:rsidRPr="004A14DB" w:rsidRDefault="005E28AF" w:rsidP="005E28AF">
      <w:r w:rsidRPr="004A14DB">
        <w:t>Furthermore, as Hofstede (2001) demonstrated, there is a movement from collectivism to individualism as the gross domestic product (GDP) of a nation increases. His study extended over just four years, but most of the emerging behaviors we have witnessed since 1970 seem to support his point of view. However, there have been reactions to this movement toward individualism, even when GDP per capita increases. For example, Russia has moved back toward a more collectivistic orientation since 2000 and many Muslims would prefer to stop individualism and globalization completely.</w:t>
      </w:r>
    </w:p>
    <w:p w:rsidR="005E28AF" w:rsidRPr="004A14DB" w:rsidRDefault="005E28AF" w:rsidP="005E28AF"/>
    <w:p w:rsidR="005E28AF" w:rsidRPr="004A14DB" w:rsidRDefault="005E28AF" w:rsidP="005E28AF">
      <w:r w:rsidRPr="004A14DB">
        <w:t>There is a tendency to believe that the United States is fundamentally different from other national cultures because of its unqualified acceptance of competitive individualism. As discussed in Chapter 16, “American Football,” the United States is distinct from other developed nations because of the widespread acceptance of both traditional values and competitive individualism. As noted above, there are different forms of individualism, for example, egalitarian individualism in Scandinavian nations. The different types of individualism and collectivism and the values associated with them frequently express themselves in terms of the degree to which individuals are protected in the culture. As we might expect, there are greater welfare protections in Scandinavia than in the United States. These protections are supported by taxing Scandinavian citizens at a higher rate than in the United States.</w:t>
      </w:r>
    </w:p>
    <w:p w:rsidR="005E28AF" w:rsidRPr="004A14DB" w:rsidRDefault="005E28AF" w:rsidP="005E28AF"/>
    <w:p w:rsidR="005E28AF" w:rsidRPr="004A14DB" w:rsidRDefault="005E28AF" w:rsidP="005E28AF">
      <w:r w:rsidRPr="004A14DB">
        <w:t>Furthermore, it is important to go beyond national boundaries and emphasize clusters of nations on some issues. Nations do cluster together in terms of both basic values expressed in religious affinities (e.g., Buddhist nations) and geographical locations. For many good reasons we tend to emphasize such clusters, for instance, South Asian nations, Latin American nations, northern European nations, southern European nations, and so on. Harry Triandis, in the introduction to the GLOBE study (House et al., 2004)</w:t>
      </w:r>
      <w:proofErr w:type="gramStart"/>
      <w:r w:rsidRPr="004A14DB">
        <w:t>,</w:t>
      </w:r>
      <w:proofErr w:type="gramEnd"/>
      <w:r w:rsidRPr="004A14DB">
        <w:t xml:space="preserve"> points out that different independent researchers have identified about 10 such clusters. We have described the 10 clusters that the GLOBE study derived, and they overlap significantly with the clusters identified by Samuel Huntington (1996) and other researchers.</w:t>
      </w:r>
    </w:p>
    <w:p w:rsidR="005E28AF" w:rsidRPr="004A14DB" w:rsidRDefault="005E28AF" w:rsidP="005E28AF"/>
    <w:p w:rsidR="005E28AF" w:rsidRPr="004A14DB" w:rsidRDefault="005E28AF" w:rsidP="005E28AF">
      <w:r w:rsidRPr="004A14DB">
        <w:t xml:space="preserve">Finally, it is critical to understand why we titled the major parts of this book as we did. Clearly there is overlap among the various parts of the book. We have described national cultures in each part as illustrative of the part title, such as a torn culture or one torn from its roots, as in the case </w:t>
      </w:r>
      <w:r w:rsidRPr="004A14DB">
        <w:lastRenderedPageBreak/>
        <w:t>of Mexico and Russia. However, both of these nations could also fit into other parts of the book. Cultures are complicated and it is not appropriate to pigeonhole them into one category. But the categories do exist and all of us need to understand them as we attempt to comprehend the changes occurring both within each culture and across cultures.</w:t>
      </w:r>
    </w:p>
    <w:p w:rsidR="005E28AF" w:rsidRPr="004A14DB" w:rsidRDefault="005E28AF" w:rsidP="005E28AF"/>
    <w:p w:rsidR="005E28AF" w:rsidRPr="004A14DB" w:rsidRDefault="005E28AF" w:rsidP="005E28AF">
      <w:pPr>
        <w:pStyle w:val="Heading2"/>
        <w:rPr>
          <w:rFonts w:ascii="Times New Roman" w:hAnsi="Times New Roman" w:cs="Times New Roman"/>
        </w:rPr>
      </w:pPr>
      <w:r w:rsidRPr="004A14DB">
        <w:rPr>
          <w:rFonts w:ascii="Times New Roman" w:hAnsi="Times New Roman" w:cs="Times New Roman"/>
        </w:rPr>
        <w:t>Cultures and Institutions</w:t>
      </w:r>
    </w:p>
    <w:p w:rsidR="005E28AF" w:rsidRPr="004A14DB" w:rsidRDefault="005E28AF" w:rsidP="005E28AF"/>
    <w:p w:rsidR="005E28AF" w:rsidRPr="004A14DB" w:rsidRDefault="005E28AF" w:rsidP="005E28AF">
      <w:r w:rsidRPr="004A14DB">
        <w:t>There is an ongoing debate about the relationship between cultures and their institutions. Specifically, do cultural values determine the value-laden institutions that dictate norms and behavior or can institutions influence the culture? There is no definitive answer to this debate. Frequently cultural values determine the legal system, the educational system, the economic system, the political governance system, and the dominant family system, as we would expect. At other times key leaders can change the culture itself to bring it into conformity with the institutions they champion. Perhaps the most pertinent example of such a leader is Ataturk, who changed Turkey’s culture critically in the early 1920s by mandating the use of the Roman alphabet and separating church and state in a nation that is overwhelmingly Muslim. However, even in the case of Ataturk, it was his prestige as war hero and the support of the Turkish military that allowed these key changes to occur.</w:t>
      </w:r>
    </w:p>
    <w:p w:rsidR="005E28AF" w:rsidRPr="004A14DB" w:rsidRDefault="005E28AF" w:rsidP="005E28AF"/>
    <w:p w:rsidR="005E28AF" w:rsidRPr="004A14DB" w:rsidRDefault="005E28AF" w:rsidP="005E28AF">
      <w:r w:rsidRPr="004A14DB">
        <w:t>Our view is systemic: Culture influences institutions and vice versa. It is clear that, once an educational system is established, it tends to reinforce the values that its leaders and documents espouse, making change to the system difficult. However, changes do occur because of globalization and related influences. For example, there is a movement in Europe to standardize university courses across nations and to make European educational practices consistent with those of other nations such as the United States. Historically European universities employed a grading system that recognized only one of two grades in each course: pass or fail. Sometimes the pass grade would signify only that the student had taken a course. These universities primarily emphasized success on a grueling final written examination followed by an oral examination of each student that involved at least two professors as examiners. Some of these universities are now giving letter grades in courses and deemphasizing these examinations.</w:t>
      </w:r>
    </w:p>
    <w:p w:rsidR="005E28AF" w:rsidRPr="004A14DB" w:rsidRDefault="005E28AF" w:rsidP="005E28AF"/>
    <w:p w:rsidR="005E28AF" w:rsidRPr="004A14DB" w:rsidRDefault="005E28AF" w:rsidP="005E28AF">
      <w:r w:rsidRPr="004A14DB">
        <w:t>Legal systems also influence cultures. For the sake of simplicity, we can divide legal systems into those that apply universal rules to specific cases deductively and those that inductively require the justification of a particular action by citation of legal precedents and cases. Frequently the deductive and inductive approaches overlap, although one tends to dominate in a nation. For example, Japan historically stressed the use of a deductive system, which many major international but non-Japanese companies operating there found inappropriate to meet the challenges posed by globalization. To complicate matters, there was no jury in most business cases in Japan and the judge made the final decision independently. For years international companies attempted to avoid going to court in Japan because of the high probability that they would lose their cases, regardless of their merits. In more recent years Japan has taken case law into greater consideration, a position more consistent with the British and U.S. traditions emphasizing prior cases and legal precedents.</w:t>
      </w:r>
    </w:p>
    <w:p w:rsidR="005E28AF" w:rsidRPr="004A14DB" w:rsidRDefault="005E28AF" w:rsidP="005E28AF"/>
    <w:p w:rsidR="005E28AF" w:rsidRPr="004A14DB" w:rsidRDefault="005E28AF" w:rsidP="005E28AF">
      <w:r w:rsidRPr="004A14DB">
        <w:lastRenderedPageBreak/>
        <w:t>However, cultural values also influence legal systems. Perhaps the outstanding example of this influence is found in the use of day fines in egalitarian Scandinavian nations. If a person is found guilty in court and a financial penalty is imposed, it is adjusted to a person’s income level. Thus one person may receive a fine of several thousand dollars while another person committing the same offense may receive a fine of $50 or $100.</w:t>
      </w:r>
    </w:p>
    <w:p w:rsidR="005E28AF" w:rsidRPr="004A14DB" w:rsidRDefault="005E28AF" w:rsidP="005E28AF"/>
    <w:p w:rsidR="005E28AF" w:rsidRPr="004A14DB" w:rsidRDefault="005E28AF" w:rsidP="005E28AF">
      <w:r w:rsidRPr="004A14DB">
        <w:t>Sometimes commentators treat economic systems as if they are divorced from cultural influences. However, this is an incorrect assumption. Economic systems do reflect the values in a culture. U.S. capitalism is clearly consistent with the cultural values found in the United States. Immigrants coming to the United States frequently do so because of the economic opportunities that such a system fosters. However, there is a downside to this system, as the government limits the amount of financial support it gives to unemployed workers as compared to what they would receive in many European nations such as France and Sweden. Resolving this dilemma of providing too little or too much support without harming the dynamics of the marketplace is difficult. Still, some nations are actively trying to do so. Perhaps the outstanding example cited in this book is Denmark’s emphasis on flexicurity, which requires the active and ongoing collaboration of the government, corporations, and trade unions (see Chapter 11).</w:t>
      </w:r>
    </w:p>
    <w:p w:rsidR="005E28AF" w:rsidRPr="004A14DB" w:rsidRDefault="005E28AF" w:rsidP="005E28AF"/>
    <w:p w:rsidR="005E28AF" w:rsidRPr="004A14DB" w:rsidRDefault="005E28AF" w:rsidP="005E28AF">
      <w:r w:rsidRPr="004A14DB">
        <w:t>At other times the dynamics of the economic system influence cultural values. For example, the U.S. government has been emphasizing an unregulated marketplace since at least 1970. However, the subprime mortgage crisis and the actions of banks underwriting mortgages—immortalized in Fortune magazine’s recent title of its lead article, “What Were They Smoking?”</w:t>
      </w:r>
      <w:proofErr w:type="gramStart"/>
      <w:r w:rsidRPr="004A14DB">
        <w:t>—has led to initiatives to regulate the marketplace more strictly.</w:t>
      </w:r>
      <w:proofErr w:type="gramEnd"/>
    </w:p>
    <w:p w:rsidR="005E28AF" w:rsidRPr="004A14DB" w:rsidRDefault="005E28AF" w:rsidP="005E28AF"/>
    <w:p w:rsidR="005E28AF" w:rsidRPr="004A14DB" w:rsidRDefault="005E28AF" w:rsidP="005E28AF">
      <w:r w:rsidRPr="004A14DB">
        <w:t>Culture also influences the political governance system. Israel, for example, has multiple political parties, each representing different interests, and it is difficult for one party to govern without the support of at least some of the minor political parties. Because of the historical treatment of the Jews at the hands of dictators such as Hitler and the importance of avoiding such dictatorial leadership, Israelis have constructed a political governance system in which all of these political parties receive representation. This has led to a situation in which there is a great deal of vote swapping, hidden agreements, open hostility on the floor of the Knesset between individuals representing diametrically opposed political parties, and periodic exposures of corruption. Israel represents but one example, and a quick perusal of other chapters in this book will easily confirm the fact that a nation’s culture critically influences the political governance system.</w:t>
      </w:r>
    </w:p>
    <w:p w:rsidR="005E28AF" w:rsidRPr="004A14DB" w:rsidRDefault="005E28AF" w:rsidP="005E28AF"/>
    <w:p w:rsidR="005E28AF" w:rsidRPr="004A14DB" w:rsidRDefault="005E28AF" w:rsidP="005E28AF">
      <w:r w:rsidRPr="004A14DB">
        <w:t>As we might expect, the political governance system can influence culture. For instance, when Mao ruled China, he attacked Confucian values by breaking up families, having children report on the activities of their parents, and having members of the Red Guard humiliate and punish their elders, who occupy a revered place in Confucian thought. Similarly the Soviet Union’s adoption of communism at the turn of the 20th century led to a greater emphasis on collectivism and the subordination of the individual to the group or collective.</w:t>
      </w:r>
    </w:p>
    <w:p w:rsidR="005E28AF" w:rsidRPr="004A14DB" w:rsidRDefault="005E28AF" w:rsidP="005E28AF"/>
    <w:p w:rsidR="005E28AF" w:rsidRPr="004A14DB" w:rsidRDefault="005E28AF" w:rsidP="005E28AF">
      <w:r w:rsidRPr="004A14DB">
        <w:t xml:space="preserve">Religions represent another major institution influencing culture. It is possible to visualize the regions of the world in terms of the major religions in each of them, such as Buddhism in Southeast Asia, Christianity in Western Europe, and Hinduism in India. Religions, whether </w:t>
      </w:r>
      <w:r w:rsidRPr="004A14DB">
        <w:lastRenderedPageBreak/>
        <w:t>major or minor, express cultural values and norms, and we can increase cross-cultural understanding by analyzing how and why these religions evolved as well as their major creeds, dogmas, and points of view. In various chapters of this book we have briefly explained most of these major religions from these perspectives. These religions include Christianity, Islam, Judaism, Buddhism, Hinduism, Confucianism, Taoism, and Shintoism. While a persuasive argument can be made that religion is losing its place of prominence in some nations because of the low percentage of citizens actively participating in it, such as is the case in Western Europe, there are examples of nations in which religious participation has increased. Even in the European nations, the cultural importance of religion continues to be strong and expressive of the values and norms that have guided them for centuries.</w:t>
      </w:r>
    </w:p>
    <w:p w:rsidR="005E28AF" w:rsidRPr="004A14DB" w:rsidRDefault="005E28AF" w:rsidP="005E28AF"/>
    <w:p w:rsidR="005E28AF" w:rsidRPr="004A14DB" w:rsidRDefault="005E28AF" w:rsidP="005E28AF">
      <w:r w:rsidRPr="004A14DB">
        <w:t>Arguably the most important institution influencing a culture is family. How a culture views this institution is critical. In many if not most nations the family and the extended kinship system are viewed as more important than the individuals who are their members, which has given rise to the key distinction between individualism and collectivism. In the extended Chinese kinship network, it is common to make fine distinctions between relationships, such as that between a fifth and a sixth cousin. Such distinctions reinforce the traditional hierarchical nature of Chinese families and their kinship networks. Also, there is a good amount of evidence to suggest that individuals who feel that they will not receive fair treatment in courts of law tend to rely on kinship and familial groups rather than the legal system. Such a perceived unfair system encourages lying for friends, particularly family members, even when under oath, and holding back critical information that might help to resolve an impasse.</w:t>
      </w:r>
    </w:p>
    <w:p w:rsidR="005E28AF" w:rsidRPr="004A14DB" w:rsidRDefault="005E28AF" w:rsidP="005E28AF"/>
    <w:p w:rsidR="005E28AF" w:rsidRPr="004A14DB" w:rsidRDefault="005E28AF" w:rsidP="005E28AF">
      <w:r w:rsidRPr="004A14DB">
        <w:t>Cultural values also help to explain socialization practices in families, such as the manner in which many collectivistic Asians strap the baby to a mother’s body for the first three years of life so that the bond between mother and child is the focus of importance. This is in contrast to individualistic cultures in which the baby is allowed great latitude in exploring his or her environment a few months after birth.</w:t>
      </w:r>
    </w:p>
    <w:p w:rsidR="005E28AF" w:rsidRPr="004A14DB" w:rsidRDefault="005E28AF" w:rsidP="005E28AF"/>
    <w:p w:rsidR="005E28AF" w:rsidRPr="004A14DB" w:rsidRDefault="005E28AF" w:rsidP="005E28AF">
      <w:r w:rsidRPr="004A14DB">
        <w:t>In sum, institutional systems—particularly legal, educational, economic, religious, familial, and political governance systems—are critically related to culture. These institutional systems and culture mutually influence one another over time and frequently historical events have occurred at critical times because of the relative influence of one over the other.</w:t>
      </w:r>
    </w:p>
    <w:p w:rsidR="005E28AF" w:rsidRPr="004A14DB" w:rsidRDefault="005E28AF" w:rsidP="005E28AF"/>
    <w:p w:rsidR="005E28AF" w:rsidRPr="004A14DB" w:rsidRDefault="005E28AF" w:rsidP="005E28AF">
      <w:pPr>
        <w:pStyle w:val="Heading2"/>
        <w:rPr>
          <w:rFonts w:ascii="Times New Roman" w:hAnsi="Times New Roman" w:cs="Times New Roman"/>
        </w:rPr>
      </w:pPr>
      <w:r w:rsidRPr="004A14DB">
        <w:rPr>
          <w:rFonts w:ascii="Times New Roman" w:hAnsi="Times New Roman" w:cs="Times New Roman"/>
        </w:rPr>
        <w:t>Additional Factors</w:t>
      </w:r>
    </w:p>
    <w:p w:rsidR="005E28AF" w:rsidRPr="004A14DB" w:rsidRDefault="005E28AF" w:rsidP="005E28AF"/>
    <w:p w:rsidR="005E28AF" w:rsidRPr="004A14DB" w:rsidRDefault="005E28AF" w:rsidP="005E28AF">
      <w:r w:rsidRPr="004A14DB">
        <w:t xml:space="preserve">Some additional critical factors also influence culture: its history, geographical location, language, the use of space, unique or distinctive concepts within each culture, and demographics. If a national culture has experienced decades and even centuries of subordination at the hands of another nation, its outlook can be decisively influenced. Hindu nationalists, for example, still express deep resentment against Britain because of the oppressive nature of British rule until 1948. In the Balkan Wars of the late 1990s, the national press and TV programs in Orthodox Catholic Serbia emphasized the fact that the Catholics had been defeated and treated—from their perspective—very unfairly by their Muslim victors during a battle occurring in the 14th century. </w:t>
      </w:r>
      <w:r w:rsidRPr="004A14DB">
        <w:lastRenderedPageBreak/>
        <w:t>Such examples bring into prominence the role that history plays in the development of cultural values, many of which are retained for centuries.</w:t>
      </w:r>
    </w:p>
    <w:p w:rsidR="005E28AF" w:rsidRPr="004A14DB" w:rsidRDefault="005E28AF" w:rsidP="005E28AF"/>
    <w:p w:rsidR="005E28AF" w:rsidRPr="004A14DB" w:rsidRDefault="005E28AF" w:rsidP="005E28AF">
      <w:r w:rsidRPr="004A14DB">
        <w:t>Similarly, geography helps to reinforce cultural identity. Japan, for example, is an island nation and this fact has influenced its emphasis on being Japanese. While it is fashionable to talk about the death of distance occurring because of modern transportation and communication systems, geography is still critical. For example, although 156 out of the world’s 220 nations are members of the World Trade Organization, regional economic blocs of nations have emerged in recent years and become powerful, for example, the European Union (EU) and NAFTA (the United States and its two largest trading partners, Canada and Mexico). Becoming a member of such a bloc is determined largely by geographical nearness. As these economic blocs become solidified, we can expect that citizens will begin to identify not only with their national cultures but also with their respective blocs. Such a pattern is clearly emerging in several European nations in the EU. For example, Ireland was largely a poor, agrarian nation until 1970 but its inclusion in the EU has allowed it to advance economically in a very significant manner, and many of the Irish tend to see their futures and even their identities as inseparable from the EU.</w:t>
      </w:r>
    </w:p>
    <w:p w:rsidR="005E28AF" w:rsidRPr="004A14DB" w:rsidRDefault="005E28AF" w:rsidP="005E28AF"/>
    <w:p w:rsidR="005E28AF" w:rsidRPr="004A14DB" w:rsidRDefault="005E28AF" w:rsidP="005E28AF">
      <w:r w:rsidRPr="004A14DB">
        <w:t>Geography is also associated with language. Linguists, at the broadest level, distinguish between languages developed in cold and warm climates. Cold climates tend to be associated with short words and direct language. By contrast, warm climates tend to be associated with more flowery language that embellishes a message and statement. Generally speaking, languages in warm climates tend to involve more emotionally charged and longer words containing more vowels than consonants. Even within one small nation, there can be hundreds of languages that reflect regional geographical preferences. However, because of increased communication through TV and other methods, there is a tendency to use one dominant language in a nation and to stress uniform pronunciation of its words. There is strong evidence indicating that languages are dying at an alarming rate, from an estimated 15,000 100 years ago to 7,000 today (Gannon, 2008), at least partially due to the death of distance facilitated by modern communication and transportation systems. Still, the evidence also suggests that the major language groups such as English and Chinese continue to be robust.</w:t>
      </w:r>
    </w:p>
    <w:p w:rsidR="005E28AF" w:rsidRPr="004A14DB" w:rsidRDefault="005E28AF" w:rsidP="005E28AF"/>
    <w:p w:rsidR="005E28AF" w:rsidRPr="004A14DB" w:rsidRDefault="005E28AF" w:rsidP="005E28AF">
      <w:r w:rsidRPr="004A14DB">
        <w:t>Language is of key importance in reinforcing cultural values. There has been much conflict involving ethnic groups speaking different languages in a nation, as we have seen in the cases of Belgium, Canada, and Spain. In Malaysia, the Chinese tend to send their children to Chinese-language schools, thus reinforcing their Chinese identities at the expense of the national culture, which has three main groups: the Chinese, the native Malays, and the Indians. Sometimes those partial to one language in a nation will not respond to those speaking another language, even when they are fluent in both languages. In India there are 16 official languages, reflective of the cultural diversity found in that nation.</w:t>
      </w:r>
    </w:p>
    <w:p w:rsidR="005E28AF" w:rsidRPr="004A14DB" w:rsidRDefault="005E28AF" w:rsidP="005E28AF"/>
    <w:p w:rsidR="005E28AF" w:rsidRPr="004A14DB" w:rsidRDefault="005E28AF" w:rsidP="005E28AF">
      <w:r w:rsidRPr="004A14DB">
        <w:t>An extreme emphasis on the importance of language is found in linguist Benjamin Whorf’s belief that language must precede culture and is, in effect, equivalent to culture. It is not necessary, however, to accept this emphasis uncritically. Anthropologist Edward T. Hall, for example, argues that knowing the language of a culture is similar to understanding how to read a musical score, and without such knowledge it is difficult if not impossible to play a musical piece. He also views each culture as existing along a continuum going from low-context to high-</w:t>
      </w:r>
      <w:r w:rsidRPr="004A14DB">
        <w:lastRenderedPageBreak/>
        <w:t>context communication. Although it is undoubtedly true that the deepest understanding of a culture involves knowing its language, other factors can be as important or more important, particularly knowing and being sensitive to the values, norms, and behaviors of a culture.</w:t>
      </w:r>
    </w:p>
    <w:p w:rsidR="005E28AF" w:rsidRPr="004A14DB" w:rsidRDefault="005E28AF" w:rsidP="005E28AF"/>
    <w:p w:rsidR="005E28AF" w:rsidRPr="004A14DB" w:rsidRDefault="005E28AF" w:rsidP="005E28AF">
      <w:r w:rsidRPr="004A14DB">
        <w:t>The use of space is another factor that distinguishes cultures. Some collectivistic cultures emphasize a family system in which several related families live within the same protected compound. In individualistic cultures, there is a tendency for nuclear families to live separately from related families, even when they get together for holidays and parties. Similarly, in northern Europe there is a tendency to keep office doors closed, whereas in collectivistic Japan workers sit facing one another, with the supervisor walking among them to help small groups or individuals working alone. Even the acceptable amount of distance between two individuals engaged in a conversation varies by culture.</w:t>
      </w:r>
    </w:p>
    <w:p w:rsidR="005E28AF" w:rsidRPr="004A14DB" w:rsidRDefault="005E28AF" w:rsidP="005E28AF"/>
    <w:p w:rsidR="005E28AF" w:rsidRPr="004A14DB" w:rsidRDefault="005E28AF" w:rsidP="005E28AF">
      <w:r w:rsidRPr="004A14DB">
        <w:t>Furthermore, there are idiosyncratic interpretations of the same words in different cultures. Privacy in Saudi Arabia and I in such collectivistic cultures as Japan have negative connotations associated with them, whereas in individualistic nations such as the United States and Great Britain such words are perceived positively.</w:t>
      </w:r>
    </w:p>
    <w:p w:rsidR="005E28AF" w:rsidRPr="004A14DB" w:rsidRDefault="005E28AF" w:rsidP="005E28AF"/>
    <w:p w:rsidR="005E28AF" w:rsidRPr="004A14DB" w:rsidRDefault="005E28AF" w:rsidP="005E28AF">
      <w:r w:rsidRPr="004A14DB">
        <w:t>There are also words and phrases in a particular culture that express distinctive values. Frequently it is difficult if not impossible to translate these words and phrases accurately into English, as we have seen with the Thai phrase Mai Pen Rai and the Finnish word sisu. Similarly there are proverbs in a culture that convey a unique value and even worldview. Such words, phrases, and proverbs serve as vehicles for understanding each national culture and tend to supplement the insights provided by cultural metaphors.</w:t>
      </w:r>
    </w:p>
    <w:p w:rsidR="005E28AF" w:rsidRPr="004A14DB" w:rsidRDefault="005E28AF" w:rsidP="005E28AF"/>
    <w:p w:rsidR="005E28AF" w:rsidRPr="004A14DB" w:rsidRDefault="005E28AF" w:rsidP="005E28AF">
      <w:r w:rsidRPr="004A14DB">
        <w:t xml:space="preserve">One unique concept found in Asia is that of face. As we have seen, Westerners and Asians agree on the first type, saving face. This type of face is equivalent to the Western concept of saving one’s honor. But Asians are also concerned about giving </w:t>
      </w:r>
      <w:proofErr w:type="gramStart"/>
      <w:r w:rsidRPr="004A14DB">
        <w:t>face, that</w:t>
      </w:r>
      <w:proofErr w:type="gramEnd"/>
      <w:r w:rsidRPr="004A14DB">
        <w:t xml:space="preserve"> is, protecting not only themselves but others in a transaction. In this sense face represents the unwritten set of rules or norms governing the behaviors of those involved in a transaction so that everyone’s honor remains intact.</w:t>
      </w:r>
    </w:p>
    <w:p w:rsidR="005E28AF" w:rsidRPr="004A14DB" w:rsidRDefault="005E28AF" w:rsidP="005E28AF"/>
    <w:p w:rsidR="005E28AF" w:rsidRPr="004A14DB" w:rsidRDefault="005E28AF" w:rsidP="005E28AF">
      <w:r w:rsidRPr="004A14DB">
        <w:t>Culture is also influenced by demographic changes. For example, several of the world’s developed nations have aging populations whereas in many developing nations more than half of the population is less than 20 years old. When the population of a developing nation is disproportionately young, there is a greater tendency toward radical actions. Similarly, immigration can change a culture. In the United States, for example, White Anglo Saxon Americans will be in a minority by the year 2050 or even earlier while Hispanic Americans could represent more than 25% of the population. As minority groups gain power and prominence in a nation, they will attempt to change the institutions to make them more compatible with their native cultures and, in the process, change the national culture at least in some major ways.</w:t>
      </w:r>
    </w:p>
    <w:p w:rsidR="005E28AF" w:rsidRPr="004A14DB" w:rsidRDefault="005E28AF" w:rsidP="005E28AF"/>
    <w:p w:rsidR="005E28AF" w:rsidRPr="004A14DB" w:rsidRDefault="005E28AF" w:rsidP="005E28AF">
      <w:r w:rsidRPr="004A14DB">
        <w:t xml:space="preserve">One cultural change that is becoming more prominent in recent years is the emphasis on gender equality. In Finland, for example, women constitute more than half of the legislature. The prime ministers in several nations are now female. Even in conservative Saudi Arabia, there will be a </w:t>
      </w:r>
      <w:r w:rsidRPr="004A14DB">
        <w:lastRenderedPageBreak/>
        <w:t>Saudi Arabian University of Science and Technology in which males and females attend integrated classes for the first time. As more and more women enter the workforce, they will demand gender equality, which will tend to increase it both at work and outside of it.</w:t>
      </w:r>
    </w:p>
    <w:p w:rsidR="005E28AF" w:rsidRPr="004A14DB" w:rsidRDefault="005E28AF" w:rsidP="005E28AF"/>
    <w:p w:rsidR="005E28AF" w:rsidRPr="004A14DB" w:rsidRDefault="005E28AF" w:rsidP="005E28AF">
      <w:pPr>
        <w:pStyle w:val="Heading2"/>
        <w:rPr>
          <w:rFonts w:ascii="Times New Roman" w:hAnsi="Times New Roman" w:cs="Times New Roman"/>
        </w:rPr>
      </w:pPr>
      <w:r w:rsidRPr="004A14DB">
        <w:rPr>
          <w:rFonts w:ascii="Times New Roman" w:hAnsi="Times New Roman" w:cs="Times New Roman"/>
        </w:rPr>
        <w:t>Beyond Ethnic and National Cultures</w:t>
      </w:r>
    </w:p>
    <w:p w:rsidR="005E28AF" w:rsidRPr="004A14DB" w:rsidRDefault="005E28AF" w:rsidP="005E28AF"/>
    <w:p w:rsidR="005E28AF" w:rsidRPr="004A14DB" w:rsidRDefault="005E28AF" w:rsidP="005E28AF">
      <w:r w:rsidRPr="004A14DB">
        <w:t>Culture is the key concept in this book. As indicated, we have described each national culture in depth through an analysis of numerous factors (see Chapter 1) summarized in this final chapter. However, it is possible to go beyond ethnic and national cultures. For example, Gannon (2008) has developed 93 cross-cultural paradoxes that have emerged because of globalization. A paradox is a statement containing inconsistent or contradictory subparts that does not seem to be true but is in fact true. Some of the paradoxes are implied above, for example, geography has become less important as modern communication, transportation, and financial systems have been able to integrate nations, whereas regional economic blocs based on geographical nearness have become more important.</w:t>
      </w:r>
    </w:p>
    <w:p w:rsidR="005E28AF" w:rsidRPr="004A14DB" w:rsidRDefault="005E28AF" w:rsidP="005E28AF"/>
    <w:p w:rsidR="005E28AF" w:rsidRPr="004A14DB" w:rsidRDefault="005E28AF" w:rsidP="005E28AF">
      <w:r w:rsidRPr="004A14DB">
        <w:t>Using the lens of cross-cultural paradoxes, we can analyze a large number of issues that go beyond ethnic and national cultures. These include such behavioral issues as leadership, motivation, and group behavior across cultures; communicating across cultures, especially in terms of the relative advantages of face-to-face versus mediated communication such as that occurring on the worldwide Web; conflicts generated by cross-cultural ethical differences; and cross-cultural negotiations. These issues also include broad concerns such as multiethnicity, religious differences, immigration, and geography. Understanding cross-cultural paradoxes helps us to move beyond culture perceived only in terms of ethnic and national boundaries.</w:t>
      </w:r>
    </w:p>
    <w:p w:rsidR="005E28AF" w:rsidRPr="004A14DB" w:rsidRDefault="005E28AF" w:rsidP="005E28AF"/>
    <w:p w:rsidR="005E28AF" w:rsidRPr="004A14DB" w:rsidRDefault="005E28AF" w:rsidP="005E28AF">
      <w:r w:rsidRPr="004A14DB">
        <w:t>Globalization has sensitized most of us to perceive the world in new and different ways. It represents the increasing interdependence among individuals, national governments, nonprofit organizations, and business firms. Three mechanisms facilitating globalization are the free movement of goods, services, talents, ideas, knowledge, capital, and communications across national boundaries; the creation of new technologies such as the Internet and highly efficient airplanes expediting such movement; and the lowering of tariffs and other impediments to this movement through the actions of such organizations as the World Trade Organization. As globalization proceeds, we can expect to see some increased cross-cultural conflicts. However, globalization’s success may lead to a world in which individuals from different cultures not only increase their understanding of other cultures but also begin to change their own values, norms, and behaviors, making them more consistent across cultures.</w:t>
      </w:r>
    </w:p>
    <w:p w:rsidR="005E28AF" w:rsidRPr="004A14DB" w:rsidRDefault="005E28AF" w:rsidP="005E28AF"/>
    <w:p w:rsidR="005E28AF" w:rsidRPr="004A14DB" w:rsidRDefault="005E28AF" w:rsidP="005E28AF">
      <w:r w:rsidRPr="004A14DB">
        <w:t>There are many good reasons to justify globalization, including the dramatic reduction of poverty in Asia from 76% in the 1970s to 15% in 1998, in large part because of the increased encouragement of globalization among Asian nations (Sala-i-Martin, 2002). However, there are many problems that have emerged. Environ­mental issues such as air pollution and access to clean water have become problematic. Although globalization has clearly led to prosperity in nations participating significantly in the global economy, economic inequality within nations has also risen.</w:t>
      </w:r>
    </w:p>
    <w:p w:rsidR="005E28AF" w:rsidRPr="004A14DB" w:rsidRDefault="005E28AF" w:rsidP="005E28AF"/>
    <w:p w:rsidR="005E28AF" w:rsidRPr="004A14DB" w:rsidRDefault="005E28AF" w:rsidP="005E28AF">
      <w:r w:rsidRPr="004A14DB">
        <w:lastRenderedPageBreak/>
        <w:t xml:space="preserve">On the other hand, it is possible to envision alternative scenarios in which those opposing globalization will ultimately triumph. At this point in time such a probability is low unless there are unforeseen events such as a Third World War or a global financial collapse. The World Bank has identified 64 financial and banking crises between 1970 and 1998, any one of which could have triggered a chain reaction leading to such a global financial collapse (Goldin &amp; Reinert, 2006, p. 109). Even given such crises, it is our belief that globalization will proceed and, as it </w:t>
      </w:r>
      <w:proofErr w:type="gramStart"/>
      <w:r w:rsidRPr="004A14DB">
        <w:t>does, cultures</w:t>
      </w:r>
      <w:proofErr w:type="gramEnd"/>
      <w:r w:rsidRPr="004A14DB">
        <w:t xml:space="preserve"> will need to adapt to one another. There is clear evidence that such adaptation is occurring, for example, the movement to standardize education within Europe to make it consistent with other educational systems worldwide and the movement to standardize accounting systems in a similar manner. As such global changes </w:t>
      </w:r>
      <w:proofErr w:type="gramStart"/>
      <w:r w:rsidRPr="004A14DB">
        <w:t>increase,</w:t>
      </w:r>
      <w:proofErr w:type="gramEnd"/>
      <w:r w:rsidRPr="004A14DB">
        <w:t xml:space="preserve"> we can expect adaptation to occur, including changes in values and norms. The U.S. Supreme Court, for instance, recently discussed the justifications for the death penalty and the justices included information about the lack of a death penalty in many European nations in formulating their own points of view. Possibly moving away from the death penalty in the United States is but one example of how cultural values and norms may change. Throughout the book we have included many similar examples.</w:t>
      </w:r>
    </w:p>
    <w:p w:rsidR="005E28AF" w:rsidRPr="004A14DB" w:rsidRDefault="005E28AF" w:rsidP="005E28AF"/>
    <w:p w:rsidR="005E28AF" w:rsidRPr="004A14DB" w:rsidRDefault="005E28AF" w:rsidP="005E28AF">
      <w:r w:rsidRPr="004A14DB">
        <w:t>In sum, it is important to examine the specific factors used to derive cultural metaphors. It is also important to understand how these factors influence culture and how culture in turn influences them. Such factors include various types of institutions. There are also several additional factors that we have described in this chapter. However, it is possible to go beyond national and ethnic cultures, especially in our era of globalization. Although we have emphasized cross-cultural paradoxes, we believe that other perspectives will help us to gain insight into ethnic and national cultures as we learn to adapt to and to change aspects of our globalizing world for mutual benefit. And, although citizens tend to identify with their own nations and to some extent with regional economic blocs, there may come a time when in fact we will have a world government and all of us will become citizens of the world.</w:t>
      </w:r>
    </w:p>
    <w:p w:rsidR="005E28AF" w:rsidRPr="004A14DB" w:rsidRDefault="005E28AF" w:rsidP="005E28AF"/>
    <w:p w:rsidR="005E28AF" w:rsidRPr="004A14DB" w:rsidRDefault="005E28AF" w:rsidP="005E28AF"/>
    <w:p w:rsidR="005E28AF" w:rsidRPr="004A14DB" w:rsidRDefault="005E28AF" w:rsidP="005E28AF"/>
    <w:p w:rsidR="00AF3200" w:rsidRDefault="00AF3200"/>
    <w:sectPr w:rsidR="00AF32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8AF" w:rsidRDefault="005E28AF" w:rsidP="005E28AF">
      <w:r>
        <w:separator/>
      </w:r>
    </w:p>
  </w:endnote>
  <w:endnote w:type="continuationSeparator" w:id="0">
    <w:p w:rsidR="005E28AF" w:rsidRDefault="005E28AF" w:rsidP="005E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8AF" w:rsidRDefault="005E28AF" w:rsidP="005E28AF">
      <w:r>
        <w:separator/>
      </w:r>
    </w:p>
  </w:footnote>
  <w:footnote w:type="continuationSeparator" w:id="0">
    <w:p w:rsidR="005E28AF" w:rsidRDefault="005E28AF" w:rsidP="005E2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8AF" w:rsidRPr="008D1058" w:rsidRDefault="005E28AF" w:rsidP="005E28AF">
    <w:pPr>
      <w:pStyle w:val="Header"/>
      <w:rPr>
        <w:u w:val="single"/>
      </w:rPr>
    </w:pPr>
    <w:r>
      <w:t xml:space="preserve">Gannon and Pillai, </w:t>
    </w:r>
    <w:r>
      <w:rPr>
        <w:i/>
      </w:rPr>
      <w:t xml:space="preserve">Understanding Global Cultures, </w:t>
    </w:r>
    <w:r>
      <w:t>Sixth Edition</w:t>
    </w:r>
    <w:r>
      <w:tab/>
      <w:t>Instructor Resource</w:t>
    </w:r>
  </w:p>
  <w:p w:rsidR="005E28AF" w:rsidRDefault="005E28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DFD"/>
    <w:rsid w:val="00495DFD"/>
    <w:rsid w:val="005E28AF"/>
    <w:rsid w:val="00A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8AF"/>
    <w:rPr>
      <w:szCs w:val="24"/>
    </w:rPr>
  </w:style>
  <w:style w:type="paragraph" w:styleId="Heading1">
    <w:name w:val="heading 1"/>
    <w:basedOn w:val="Normal"/>
    <w:next w:val="Normal"/>
    <w:link w:val="Heading1Char"/>
    <w:qFormat/>
    <w:rsid w:val="005E28AF"/>
    <w:pPr>
      <w:keepNext/>
      <w:outlineLvl w:val="0"/>
    </w:pPr>
    <w:rPr>
      <w:rFonts w:eastAsia="Calibri"/>
      <w:b/>
      <w:sz w:val="28"/>
      <w:szCs w:val="20"/>
    </w:rPr>
  </w:style>
  <w:style w:type="paragraph" w:styleId="Heading2">
    <w:name w:val="heading 2"/>
    <w:basedOn w:val="Normal"/>
    <w:next w:val="Normal"/>
    <w:link w:val="Heading2Char"/>
    <w:qFormat/>
    <w:rsid w:val="005E28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E28AF"/>
    <w:pPr>
      <w:tabs>
        <w:tab w:val="center" w:pos="4680"/>
        <w:tab w:val="right" w:pos="9360"/>
      </w:tabs>
    </w:pPr>
    <w:rPr>
      <w:szCs w:val="20"/>
    </w:rPr>
  </w:style>
  <w:style w:type="character" w:customStyle="1" w:styleId="HeaderChar">
    <w:name w:val="Header Char"/>
    <w:basedOn w:val="DefaultParagraphFont"/>
    <w:link w:val="Header"/>
    <w:rsid w:val="005E28AF"/>
  </w:style>
  <w:style w:type="paragraph" w:styleId="Footer">
    <w:name w:val="footer"/>
    <w:basedOn w:val="Normal"/>
    <w:link w:val="FooterChar"/>
    <w:uiPriority w:val="99"/>
    <w:unhideWhenUsed/>
    <w:rsid w:val="005E28AF"/>
    <w:pPr>
      <w:tabs>
        <w:tab w:val="center" w:pos="4680"/>
        <w:tab w:val="right" w:pos="9360"/>
      </w:tabs>
    </w:pPr>
    <w:rPr>
      <w:szCs w:val="20"/>
    </w:rPr>
  </w:style>
  <w:style w:type="character" w:customStyle="1" w:styleId="FooterChar">
    <w:name w:val="Footer Char"/>
    <w:basedOn w:val="DefaultParagraphFont"/>
    <w:link w:val="Footer"/>
    <w:uiPriority w:val="99"/>
    <w:rsid w:val="005E28AF"/>
  </w:style>
  <w:style w:type="character" w:customStyle="1" w:styleId="Heading1Char">
    <w:name w:val="Heading 1 Char"/>
    <w:basedOn w:val="DefaultParagraphFont"/>
    <w:link w:val="Heading1"/>
    <w:rsid w:val="005E28AF"/>
    <w:rPr>
      <w:rFonts w:eastAsia="Calibri"/>
      <w:b/>
      <w:sz w:val="28"/>
    </w:rPr>
  </w:style>
  <w:style w:type="character" w:customStyle="1" w:styleId="Heading2Char">
    <w:name w:val="Heading 2 Char"/>
    <w:basedOn w:val="DefaultParagraphFont"/>
    <w:link w:val="Heading2"/>
    <w:rsid w:val="005E28AF"/>
    <w:rPr>
      <w:rFonts w:ascii="Arial"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8AF"/>
    <w:rPr>
      <w:szCs w:val="24"/>
    </w:rPr>
  </w:style>
  <w:style w:type="paragraph" w:styleId="Heading1">
    <w:name w:val="heading 1"/>
    <w:basedOn w:val="Normal"/>
    <w:next w:val="Normal"/>
    <w:link w:val="Heading1Char"/>
    <w:qFormat/>
    <w:rsid w:val="005E28AF"/>
    <w:pPr>
      <w:keepNext/>
      <w:outlineLvl w:val="0"/>
    </w:pPr>
    <w:rPr>
      <w:rFonts w:eastAsia="Calibri"/>
      <w:b/>
      <w:sz w:val="28"/>
      <w:szCs w:val="20"/>
    </w:rPr>
  </w:style>
  <w:style w:type="paragraph" w:styleId="Heading2">
    <w:name w:val="heading 2"/>
    <w:basedOn w:val="Normal"/>
    <w:next w:val="Normal"/>
    <w:link w:val="Heading2Char"/>
    <w:qFormat/>
    <w:rsid w:val="005E28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E28AF"/>
    <w:pPr>
      <w:tabs>
        <w:tab w:val="center" w:pos="4680"/>
        <w:tab w:val="right" w:pos="9360"/>
      </w:tabs>
    </w:pPr>
    <w:rPr>
      <w:szCs w:val="20"/>
    </w:rPr>
  </w:style>
  <w:style w:type="character" w:customStyle="1" w:styleId="HeaderChar">
    <w:name w:val="Header Char"/>
    <w:basedOn w:val="DefaultParagraphFont"/>
    <w:link w:val="Header"/>
    <w:rsid w:val="005E28AF"/>
  </w:style>
  <w:style w:type="paragraph" w:styleId="Footer">
    <w:name w:val="footer"/>
    <w:basedOn w:val="Normal"/>
    <w:link w:val="FooterChar"/>
    <w:uiPriority w:val="99"/>
    <w:unhideWhenUsed/>
    <w:rsid w:val="005E28AF"/>
    <w:pPr>
      <w:tabs>
        <w:tab w:val="center" w:pos="4680"/>
        <w:tab w:val="right" w:pos="9360"/>
      </w:tabs>
    </w:pPr>
    <w:rPr>
      <w:szCs w:val="20"/>
    </w:rPr>
  </w:style>
  <w:style w:type="character" w:customStyle="1" w:styleId="FooterChar">
    <w:name w:val="Footer Char"/>
    <w:basedOn w:val="DefaultParagraphFont"/>
    <w:link w:val="Footer"/>
    <w:uiPriority w:val="99"/>
    <w:rsid w:val="005E28AF"/>
  </w:style>
  <w:style w:type="character" w:customStyle="1" w:styleId="Heading1Char">
    <w:name w:val="Heading 1 Char"/>
    <w:basedOn w:val="DefaultParagraphFont"/>
    <w:link w:val="Heading1"/>
    <w:rsid w:val="005E28AF"/>
    <w:rPr>
      <w:rFonts w:eastAsia="Calibri"/>
      <w:b/>
      <w:sz w:val="28"/>
    </w:rPr>
  </w:style>
  <w:style w:type="character" w:customStyle="1" w:styleId="Heading2Char">
    <w:name w:val="Heading 2 Char"/>
    <w:basedOn w:val="DefaultParagraphFont"/>
    <w:link w:val="Heading2"/>
    <w:rsid w:val="005E28AF"/>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5131</Words>
  <Characters>29247</Characters>
  <Application>Microsoft Office Word</Application>
  <DocSecurity>0</DocSecurity>
  <Lines>243</Lines>
  <Paragraphs>68</Paragraphs>
  <ScaleCrop>false</ScaleCrop>
  <Company>Sage Publications</Company>
  <LinksUpToDate>false</LinksUpToDate>
  <CharactersWithSpaces>34310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Bierach, Katie</dc:creator>
  <cp:keywords/>
  <dc:description/>
  <cp:lastModifiedBy>Bierach, Katie</cp:lastModifiedBy>
  <cp:revision>2</cp:revision>
  <dcterms:created xsi:type="dcterms:W3CDTF">2015-04-17T23:50:00Z</dcterms:created>
  <dcterms:modified xsi:type="dcterms:W3CDTF">2015-04-17T23:50:00Z</dcterms:modified>
</cp:coreProperties>
</file>