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359" w:rsidRPr="00247359" w:rsidRDefault="00247359" w:rsidP="002473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4735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Additional Readings</w:t>
      </w:r>
    </w:p>
    <w:p w:rsidR="00F356DF" w:rsidRPr="00F356DF" w:rsidRDefault="00F356DF" w:rsidP="00F356D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56DF">
        <w:rPr>
          <w:rFonts w:ascii="Times New Roman" w:eastAsia="Times New Roman" w:hAnsi="Times New Roman" w:cs="Times New Roman"/>
          <w:sz w:val="24"/>
          <w:szCs w:val="24"/>
        </w:rPr>
        <w:t>Craige</w:t>
      </w:r>
      <w:proofErr w:type="spellEnd"/>
      <w:r w:rsidRPr="00F356DF">
        <w:rPr>
          <w:rFonts w:ascii="Times New Roman" w:eastAsia="Times New Roman" w:hAnsi="Times New Roman" w:cs="Times New Roman"/>
          <w:sz w:val="24"/>
          <w:szCs w:val="24"/>
        </w:rPr>
        <w:t>, H. (2009). Terminating without fatality. Psychoanalytic Inquiry, 29, 101–116.</w:t>
      </w:r>
    </w:p>
    <w:p w:rsidR="00F356DF" w:rsidRPr="00F356DF" w:rsidRDefault="00F356DF" w:rsidP="00F356D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6DF">
        <w:rPr>
          <w:rFonts w:ascii="Times New Roman" w:eastAsia="Times New Roman" w:hAnsi="Times New Roman" w:cs="Times New Roman"/>
          <w:sz w:val="24"/>
          <w:szCs w:val="24"/>
        </w:rPr>
        <w:t>Garcia-Lawson, K. A., &amp; Lane, R. C. (1997). Thoughts on termination: Practical considerations. Psychoanalytic Psychology, 14(2), 239–257.</w:t>
      </w:r>
    </w:p>
    <w:p w:rsidR="00F356DF" w:rsidRPr="00F356DF" w:rsidRDefault="00F356DF" w:rsidP="00F356D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6DF">
        <w:rPr>
          <w:rFonts w:ascii="Times New Roman" w:eastAsia="Times New Roman" w:hAnsi="Times New Roman" w:cs="Times New Roman"/>
          <w:sz w:val="24"/>
          <w:szCs w:val="24"/>
        </w:rPr>
        <w:t xml:space="preserve">Hundley, G., &amp; </w:t>
      </w:r>
      <w:proofErr w:type="spellStart"/>
      <w:r w:rsidRPr="00F356DF">
        <w:rPr>
          <w:rFonts w:ascii="Times New Roman" w:eastAsia="Times New Roman" w:hAnsi="Times New Roman" w:cs="Times New Roman"/>
          <w:sz w:val="24"/>
          <w:szCs w:val="24"/>
        </w:rPr>
        <w:t>Casado</w:t>
      </w:r>
      <w:proofErr w:type="spellEnd"/>
      <w:r w:rsidRPr="00F356DF">
        <w:rPr>
          <w:rFonts w:ascii="Times New Roman" w:eastAsia="Times New Roman" w:hAnsi="Times New Roman" w:cs="Times New Roman"/>
          <w:sz w:val="24"/>
          <w:szCs w:val="24"/>
        </w:rPr>
        <w:t>-Kehoe, M. (2006/2007). The wisdom jar: A creative metaphor for terminating counseling supervision. Journal of Creativity in Mental Health, 2(2), 33–38.</w:t>
      </w:r>
    </w:p>
    <w:p w:rsidR="00F356DF" w:rsidRPr="00F356DF" w:rsidRDefault="00F356DF" w:rsidP="00F356D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6DF">
        <w:rPr>
          <w:rFonts w:ascii="Times New Roman" w:eastAsia="Times New Roman" w:hAnsi="Times New Roman" w:cs="Times New Roman"/>
          <w:sz w:val="24"/>
          <w:szCs w:val="24"/>
        </w:rPr>
        <w:t xml:space="preserve">Lenz, S., </w:t>
      </w:r>
      <w:proofErr w:type="spellStart"/>
      <w:r w:rsidRPr="00F356DF">
        <w:rPr>
          <w:rFonts w:ascii="Times New Roman" w:eastAsia="Times New Roman" w:hAnsi="Times New Roman" w:cs="Times New Roman"/>
          <w:sz w:val="24"/>
          <w:szCs w:val="24"/>
        </w:rPr>
        <w:t>Zamarripa</w:t>
      </w:r>
      <w:proofErr w:type="spellEnd"/>
      <w:r w:rsidRPr="00F356DF">
        <w:rPr>
          <w:rFonts w:ascii="Times New Roman" w:eastAsia="Times New Roman" w:hAnsi="Times New Roman" w:cs="Times New Roman"/>
          <w:sz w:val="24"/>
          <w:szCs w:val="24"/>
        </w:rPr>
        <w:t>, M. X., &amp; Fuentes, S. (2012). A narrative approach to terminating therapy. Journal of Professional Counseling Practice, Theory, and Research, 39(2), 2–13.</w:t>
      </w:r>
    </w:p>
    <w:p w:rsidR="00F356DF" w:rsidRPr="00F356DF" w:rsidRDefault="00F356DF" w:rsidP="00F356D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6DF">
        <w:rPr>
          <w:rFonts w:ascii="Times New Roman" w:eastAsia="Times New Roman" w:hAnsi="Times New Roman" w:cs="Times New Roman"/>
          <w:sz w:val="24"/>
          <w:szCs w:val="24"/>
        </w:rPr>
        <w:t>Parsons, R. D., &amp; Zhang, N. (2014). Becoming a skilled counselor. Thousand Oaks, CA: Sage.</w:t>
      </w:r>
    </w:p>
    <w:p w:rsidR="00F356DF" w:rsidRPr="00F356DF" w:rsidRDefault="00F356DF" w:rsidP="00F356D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6DF">
        <w:rPr>
          <w:rFonts w:ascii="Times New Roman" w:eastAsia="Times New Roman" w:hAnsi="Times New Roman" w:cs="Times New Roman"/>
          <w:sz w:val="24"/>
          <w:szCs w:val="24"/>
        </w:rPr>
        <w:t>Seligman, L. (1984). In the field: Temporary termination. Journal of Counseling and Development, 63, 43–44.</w:t>
      </w:r>
    </w:p>
    <w:p w:rsidR="00F356DF" w:rsidRPr="00F356DF" w:rsidRDefault="00F356DF" w:rsidP="00F356D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56DF">
        <w:rPr>
          <w:rFonts w:ascii="Times New Roman" w:eastAsia="Times New Roman" w:hAnsi="Times New Roman" w:cs="Times New Roman"/>
          <w:sz w:val="24"/>
          <w:szCs w:val="24"/>
        </w:rPr>
        <w:t xml:space="preserve">Roe, D., </w:t>
      </w:r>
      <w:proofErr w:type="spellStart"/>
      <w:r w:rsidRPr="00F356DF">
        <w:rPr>
          <w:rFonts w:ascii="Times New Roman" w:eastAsia="Times New Roman" w:hAnsi="Times New Roman" w:cs="Times New Roman"/>
          <w:sz w:val="24"/>
          <w:szCs w:val="24"/>
        </w:rPr>
        <w:t>Dekel</w:t>
      </w:r>
      <w:proofErr w:type="spellEnd"/>
      <w:r w:rsidRPr="00F356DF">
        <w:rPr>
          <w:rFonts w:ascii="Times New Roman" w:eastAsia="Times New Roman" w:hAnsi="Times New Roman" w:cs="Times New Roman"/>
          <w:sz w:val="24"/>
          <w:szCs w:val="24"/>
        </w:rPr>
        <w:t xml:space="preserve">, R., </w:t>
      </w:r>
      <w:proofErr w:type="spellStart"/>
      <w:r w:rsidRPr="00F356DF">
        <w:rPr>
          <w:rFonts w:ascii="Times New Roman" w:eastAsia="Times New Roman" w:hAnsi="Times New Roman" w:cs="Times New Roman"/>
          <w:sz w:val="24"/>
          <w:szCs w:val="24"/>
        </w:rPr>
        <w:t>Harel</w:t>
      </w:r>
      <w:proofErr w:type="spellEnd"/>
      <w:r w:rsidRPr="00F356DF">
        <w:rPr>
          <w:rFonts w:ascii="Times New Roman" w:eastAsia="Times New Roman" w:hAnsi="Times New Roman" w:cs="Times New Roman"/>
          <w:sz w:val="24"/>
          <w:szCs w:val="24"/>
        </w:rPr>
        <w:t xml:space="preserve">, G., &amp; </w:t>
      </w:r>
      <w:proofErr w:type="spellStart"/>
      <w:r w:rsidRPr="00F356DF">
        <w:rPr>
          <w:rFonts w:ascii="Times New Roman" w:eastAsia="Times New Roman" w:hAnsi="Times New Roman" w:cs="Times New Roman"/>
          <w:sz w:val="24"/>
          <w:szCs w:val="24"/>
        </w:rPr>
        <w:t>Fennig</w:t>
      </w:r>
      <w:proofErr w:type="spellEnd"/>
      <w:r w:rsidRPr="00F356DF">
        <w:rPr>
          <w:rFonts w:ascii="Times New Roman" w:eastAsia="Times New Roman" w:hAnsi="Times New Roman" w:cs="Times New Roman"/>
          <w:sz w:val="24"/>
          <w:szCs w:val="24"/>
        </w:rPr>
        <w:t>, S. (2006). Clients’ reasons for terminating psychotherapy: A quantitative and qualitative inquiry. Psychology and Psychotherapy: Theory, Research and Practice, 79, 529–538.</w:t>
      </w:r>
    </w:p>
    <w:p w:rsidR="00F356DF" w:rsidRPr="00F356DF" w:rsidRDefault="00F356DF" w:rsidP="00F356D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56DF">
        <w:rPr>
          <w:rFonts w:ascii="Times New Roman" w:eastAsia="Times New Roman" w:hAnsi="Times New Roman" w:cs="Times New Roman"/>
          <w:sz w:val="24"/>
          <w:szCs w:val="24"/>
        </w:rPr>
        <w:t>Westmacott</w:t>
      </w:r>
      <w:proofErr w:type="spellEnd"/>
      <w:r w:rsidRPr="00F356DF">
        <w:rPr>
          <w:rFonts w:ascii="Times New Roman" w:eastAsia="Times New Roman" w:hAnsi="Times New Roman" w:cs="Times New Roman"/>
          <w:sz w:val="24"/>
          <w:szCs w:val="24"/>
        </w:rPr>
        <w:t xml:space="preserve">, R., &amp; </w:t>
      </w:r>
      <w:proofErr w:type="spellStart"/>
      <w:r w:rsidRPr="00F356DF">
        <w:rPr>
          <w:rFonts w:ascii="Times New Roman" w:eastAsia="Times New Roman" w:hAnsi="Times New Roman" w:cs="Times New Roman"/>
          <w:sz w:val="24"/>
          <w:szCs w:val="24"/>
        </w:rPr>
        <w:t>Hunsley</w:t>
      </w:r>
      <w:proofErr w:type="spellEnd"/>
      <w:r w:rsidRPr="00F356DF">
        <w:rPr>
          <w:rFonts w:ascii="Times New Roman" w:eastAsia="Times New Roman" w:hAnsi="Times New Roman" w:cs="Times New Roman"/>
          <w:sz w:val="24"/>
          <w:szCs w:val="24"/>
        </w:rPr>
        <w:t>, J. (2010). Reasons for terminating psychotherapy: A general population study. Journal of Clinical Psychology, 66(9), 965–977.</w:t>
      </w:r>
    </w:p>
    <w:p w:rsidR="00E4480F" w:rsidRDefault="00E4480F">
      <w:bookmarkStart w:id="0" w:name="_GoBack"/>
      <w:bookmarkEnd w:id="0"/>
    </w:p>
    <w:sectPr w:rsidR="00E4480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71" w:rsidRDefault="00550D71" w:rsidP="00550D71">
      <w:pPr>
        <w:spacing w:after="0" w:line="240" w:lineRule="auto"/>
      </w:pPr>
      <w:r>
        <w:separator/>
      </w:r>
    </w:p>
  </w:endnote>
  <w:end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71" w:rsidRDefault="00550D71" w:rsidP="00550D71">
      <w:pPr>
        <w:spacing w:after="0" w:line="240" w:lineRule="auto"/>
      </w:pPr>
      <w:r>
        <w:separator/>
      </w:r>
    </w:p>
  </w:footnote>
  <w:foot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D71" w:rsidRDefault="00550D71">
    <w:pPr>
      <w:pStyle w:val="Header"/>
    </w:pPr>
    <w:r>
      <w:rPr>
        <w:sz w:val="24"/>
        <w:szCs w:val="24"/>
      </w:rPr>
      <w:t>Zhang and Parsons, Field Experience: Transitioning From Student to Professional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0939"/>
    <w:multiLevelType w:val="multilevel"/>
    <w:tmpl w:val="0BC25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B12D4C"/>
    <w:multiLevelType w:val="multilevel"/>
    <w:tmpl w:val="059A4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17DDD"/>
    <w:multiLevelType w:val="multilevel"/>
    <w:tmpl w:val="CF323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2034E0"/>
    <w:multiLevelType w:val="multilevel"/>
    <w:tmpl w:val="6FB4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B464BD"/>
    <w:multiLevelType w:val="multilevel"/>
    <w:tmpl w:val="F102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A9081C"/>
    <w:multiLevelType w:val="multilevel"/>
    <w:tmpl w:val="A49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DF4714"/>
    <w:multiLevelType w:val="multilevel"/>
    <w:tmpl w:val="019AD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816C6F"/>
    <w:multiLevelType w:val="multilevel"/>
    <w:tmpl w:val="6CAEE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A96469"/>
    <w:multiLevelType w:val="multilevel"/>
    <w:tmpl w:val="AB80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F07895"/>
    <w:multiLevelType w:val="multilevel"/>
    <w:tmpl w:val="7CE62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E84BDC"/>
    <w:multiLevelType w:val="multilevel"/>
    <w:tmpl w:val="E3247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E70462"/>
    <w:multiLevelType w:val="multilevel"/>
    <w:tmpl w:val="ACFCB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11"/>
  </w:num>
  <w:num w:numId="7">
    <w:abstractNumId w:val="4"/>
  </w:num>
  <w:num w:numId="8">
    <w:abstractNumId w:val="9"/>
  </w:num>
  <w:num w:numId="9">
    <w:abstractNumId w:val="7"/>
  </w:num>
  <w:num w:numId="10">
    <w:abstractNumId w:val="1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90"/>
    <w:rsid w:val="0020250E"/>
    <w:rsid w:val="00247359"/>
    <w:rsid w:val="003137ED"/>
    <w:rsid w:val="00406439"/>
    <w:rsid w:val="004E4A8F"/>
    <w:rsid w:val="00550D71"/>
    <w:rsid w:val="00831290"/>
    <w:rsid w:val="0098349F"/>
    <w:rsid w:val="009D0B19"/>
    <w:rsid w:val="00BA41F2"/>
    <w:rsid w:val="00D60A49"/>
    <w:rsid w:val="00E17980"/>
    <w:rsid w:val="00E4480F"/>
    <w:rsid w:val="00EA5A12"/>
    <w:rsid w:val="00F3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0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643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0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64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7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39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6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0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1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01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55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0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1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6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4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18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34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3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5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65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9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76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1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5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2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9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1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25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9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6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2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4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8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Byczkowski, Nora</dc:creator>
  <cp:lastModifiedBy>Berbeo, Lucy</cp:lastModifiedBy>
  <cp:revision>14</cp:revision>
  <dcterms:created xsi:type="dcterms:W3CDTF">2015-02-20T17:33:00Z</dcterms:created>
  <dcterms:modified xsi:type="dcterms:W3CDTF">2015-03-03T21:40:00Z</dcterms:modified>
</cp:coreProperties>
</file>