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02490" w14:textId="77777777" w:rsidR="00AC6798" w:rsidRPr="00857730" w:rsidRDefault="00AC6798" w:rsidP="00857730">
      <w:pPr>
        <w:pStyle w:val="Title"/>
        <w:rPr>
          <w:rFonts w:cs="Arial"/>
        </w:rPr>
      </w:pPr>
      <w:bookmarkStart w:id="0" w:name="_GoBack"/>
      <w:bookmarkEnd w:id="0"/>
      <w:r w:rsidRPr="00857730">
        <w:rPr>
          <w:rFonts w:cs="Arial"/>
        </w:rPr>
        <w:t>Lecture Notes</w:t>
      </w:r>
    </w:p>
    <w:p w14:paraId="41876262" w14:textId="739C59E1" w:rsidR="00CE3ED0" w:rsidRPr="00857730" w:rsidRDefault="00705800" w:rsidP="00AC6798">
      <w:pPr>
        <w:pStyle w:val="Heading1"/>
        <w:rPr>
          <w:rFonts w:cs="Arial"/>
        </w:rPr>
      </w:pPr>
      <w:r w:rsidRPr="00857730">
        <w:rPr>
          <w:rFonts w:cs="Arial"/>
        </w:rPr>
        <w:t xml:space="preserve">Chapter </w:t>
      </w:r>
      <w:r w:rsidR="00296630">
        <w:rPr>
          <w:rFonts w:cs="Arial"/>
        </w:rPr>
        <w:t>9</w:t>
      </w:r>
      <w:r w:rsidRPr="00857730">
        <w:rPr>
          <w:rFonts w:cs="Arial"/>
        </w:rPr>
        <w:t xml:space="preserve">: </w:t>
      </w:r>
      <w:r w:rsidR="00296630" w:rsidRPr="00296630">
        <w:rPr>
          <w:rFonts w:cs="Arial"/>
        </w:rPr>
        <w:t>The Right to Keep and Bear Arms</w:t>
      </w:r>
    </w:p>
    <w:p w14:paraId="7132C174" w14:textId="77777777" w:rsidR="00AC6798" w:rsidRPr="00857730" w:rsidRDefault="00AC6798" w:rsidP="00A12BED">
      <w:pPr>
        <w:pStyle w:val="Heading2"/>
        <w:rPr>
          <w:rFonts w:cs="Arial"/>
        </w:rPr>
      </w:pPr>
      <w:r w:rsidRPr="00857730">
        <w:rPr>
          <w:rFonts w:cs="Arial"/>
        </w:rPr>
        <w:t>Annotated Chapter Outline</w:t>
      </w:r>
    </w:p>
    <w:p w14:paraId="43348257" w14:textId="19505BBB" w:rsidR="00AC6798" w:rsidRDefault="005E72CC" w:rsidP="00AC67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E72CC">
        <w:rPr>
          <w:rFonts w:ascii="Arial" w:hAnsi="Arial" w:cs="Arial"/>
        </w:rPr>
        <w:t>Initial Interpretations</w:t>
      </w:r>
    </w:p>
    <w:p w14:paraId="43D73259" w14:textId="50CB69E7" w:rsidR="00356705" w:rsidRDefault="00356705" w:rsidP="0035670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i/>
          <w:iCs/>
        </w:rPr>
      </w:pPr>
      <w:r w:rsidRPr="00356705">
        <w:rPr>
          <w:rFonts w:ascii="Arial" w:hAnsi="Arial" w:cs="Arial"/>
          <w:b/>
          <w:bCs/>
          <w:i/>
          <w:iCs/>
        </w:rPr>
        <w:t>United States v. Miller (1939)</w:t>
      </w:r>
    </w:p>
    <w:p w14:paraId="2D4091C5" w14:textId="62FFEC1B" w:rsidR="00BC03F6" w:rsidRDefault="00BC03F6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BC03F6">
        <w:rPr>
          <w:rFonts w:ascii="Arial" w:hAnsi="Arial" w:cs="Arial"/>
        </w:rPr>
        <w:t>he constitutionality of the National Firearms Act of 1934 was at issue</w:t>
      </w:r>
      <w:r>
        <w:rPr>
          <w:rFonts w:ascii="Arial" w:hAnsi="Arial" w:cs="Arial"/>
        </w:rPr>
        <w:t>.</w:t>
      </w:r>
    </w:p>
    <w:p w14:paraId="36BD3D93" w14:textId="0B1EF4DF" w:rsidR="00BC03F6" w:rsidRDefault="00BC03F6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BC03F6">
        <w:rPr>
          <w:rFonts w:ascii="Arial" w:hAnsi="Arial" w:cs="Arial"/>
        </w:rPr>
        <w:t xml:space="preserve">The facts surrounding </w:t>
      </w:r>
      <w:r w:rsidRPr="00BC03F6">
        <w:rPr>
          <w:rFonts w:ascii="Arial" w:hAnsi="Arial" w:cs="Arial"/>
          <w:i/>
          <w:iCs/>
        </w:rPr>
        <w:t>Miller</w:t>
      </w:r>
      <w:r w:rsidRPr="00BC03F6">
        <w:rPr>
          <w:rFonts w:ascii="Arial" w:hAnsi="Arial" w:cs="Arial"/>
        </w:rPr>
        <w:t xml:space="preserve"> suggest that it may have been a federally orchestrated test case</w:t>
      </w:r>
      <w:r>
        <w:rPr>
          <w:rFonts w:ascii="Arial" w:hAnsi="Arial" w:cs="Arial"/>
        </w:rPr>
        <w:t>.</w:t>
      </w:r>
    </w:p>
    <w:p w14:paraId="432555E1" w14:textId="64427826" w:rsidR="00BC03F6" w:rsidRDefault="00BC03F6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BC03F6">
        <w:rPr>
          <w:rFonts w:ascii="Arial" w:hAnsi="Arial" w:cs="Arial"/>
        </w:rPr>
        <w:t>The federal district judge who heard the case, Heartsill Ragon, was a former member of Congress and a strong proponent of gun regulation.</w:t>
      </w:r>
    </w:p>
    <w:p w14:paraId="07C19AC9" w14:textId="56D2BCFB" w:rsidR="00BC03F6" w:rsidRDefault="00BC03F6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BC03F6">
        <w:rPr>
          <w:rFonts w:ascii="Arial" w:hAnsi="Arial" w:cs="Arial"/>
        </w:rPr>
        <w:t>Ragon surprisingly used the case to strike down the NFA for violating the Second Amendment.</w:t>
      </w:r>
    </w:p>
    <w:p w14:paraId="231B2CE1" w14:textId="79C164BB" w:rsidR="00BC03F6" w:rsidRDefault="00BC03F6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BC03F6">
        <w:rPr>
          <w:rFonts w:ascii="Arial" w:hAnsi="Arial" w:cs="Arial"/>
        </w:rPr>
        <w:t>When the appeal reached the Court, only the federal government’s position was presented.</w:t>
      </w:r>
    </w:p>
    <w:p w14:paraId="04970091" w14:textId="44A337A8" w:rsidR="00BC03F6" w:rsidRPr="00BC03F6" w:rsidRDefault="00BC03F6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BC03F6">
        <w:rPr>
          <w:rFonts w:ascii="Arial" w:hAnsi="Arial" w:cs="Arial"/>
        </w:rPr>
        <w:t>he justices unanimously voted in favor of the government, holding that the NFA did not violate the Constitution.</w:t>
      </w:r>
    </w:p>
    <w:p w14:paraId="186B735D" w14:textId="67CF075C" w:rsidR="005E72CC" w:rsidRDefault="005E72CC" w:rsidP="00AC67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E72CC">
        <w:rPr>
          <w:rFonts w:ascii="Arial" w:hAnsi="Arial" w:cs="Arial"/>
        </w:rPr>
        <w:t>The Second Amendment Revisited</w:t>
      </w:r>
    </w:p>
    <w:p w14:paraId="3653EABC" w14:textId="4050C749" w:rsidR="00BC03F6" w:rsidRDefault="00BC03F6" w:rsidP="00BC03F6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C03F6">
        <w:rPr>
          <w:rFonts w:ascii="Arial" w:hAnsi="Arial" w:cs="Arial"/>
        </w:rPr>
        <w:t>Earlier generations of scholars generally sided with the position that the Second Amendment guarantees only the collective right to keep and bear arms.</w:t>
      </w:r>
    </w:p>
    <w:p w14:paraId="15EFBDA6" w14:textId="555AEE18" w:rsidR="00BC03F6" w:rsidRDefault="00BC03F6" w:rsidP="00BC03F6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C03F6">
        <w:rPr>
          <w:rFonts w:ascii="Arial" w:hAnsi="Arial" w:cs="Arial"/>
        </w:rPr>
        <w:t>Analyzing additional historical records, however, led some contemporary scholars to conclude that pro-gun groups</w:t>
      </w:r>
      <w:r>
        <w:rPr>
          <w:rFonts w:ascii="Arial" w:hAnsi="Arial" w:cs="Arial"/>
        </w:rPr>
        <w:t xml:space="preserve"> </w:t>
      </w:r>
      <w:r w:rsidRPr="00BC03F6">
        <w:rPr>
          <w:rFonts w:ascii="Arial" w:hAnsi="Arial" w:cs="Arial"/>
        </w:rPr>
        <w:t>may have a stronger legal argument than previously thought.</w:t>
      </w:r>
    </w:p>
    <w:p w14:paraId="1E5D108D" w14:textId="35B61E47" w:rsidR="00356705" w:rsidRPr="00BC03F6" w:rsidRDefault="00356705" w:rsidP="0035670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356705">
        <w:rPr>
          <w:rFonts w:ascii="Arial" w:hAnsi="Arial" w:cs="Arial"/>
          <w:i/>
          <w:iCs/>
        </w:rPr>
        <w:t>District of Columbia v. Heller (2008)</w:t>
      </w:r>
    </w:p>
    <w:p w14:paraId="4432FABD" w14:textId="373FF094" w:rsidR="00BC03F6" w:rsidRDefault="00BC03F6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BC03F6">
        <w:rPr>
          <w:rFonts w:ascii="Arial" w:hAnsi="Arial" w:cs="Arial"/>
        </w:rPr>
        <w:t>he Court finally addressed the varying approaches to the Second Amendment</w:t>
      </w:r>
      <w:r>
        <w:rPr>
          <w:rFonts w:ascii="Arial" w:hAnsi="Arial" w:cs="Arial"/>
        </w:rPr>
        <w:t>.</w:t>
      </w:r>
    </w:p>
    <w:p w14:paraId="57AB2526" w14:textId="17F07343" w:rsidR="002900FD" w:rsidRDefault="002900FD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justices </w:t>
      </w:r>
      <w:r w:rsidRPr="002900FD">
        <w:rPr>
          <w:rFonts w:ascii="Arial" w:hAnsi="Arial" w:cs="Arial"/>
        </w:rPr>
        <w:t>attempt</w:t>
      </w:r>
      <w:r>
        <w:rPr>
          <w:rFonts w:ascii="Arial" w:hAnsi="Arial" w:cs="Arial"/>
        </w:rPr>
        <w:t>ed</w:t>
      </w:r>
      <w:r w:rsidRPr="002900FD">
        <w:rPr>
          <w:rFonts w:ascii="Arial" w:hAnsi="Arial" w:cs="Arial"/>
        </w:rPr>
        <w:t xml:space="preserve"> to use historical analyses to establish what was understood to be the meaning of the amendment at the time it was proposed and ratified.</w:t>
      </w:r>
    </w:p>
    <w:p w14:paraId="483AA9EF" w14:textId="44522BD4" w:rsidR="002900FD" w:rsidRDefault="002900FD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2900FD">
        <w:rPr>
          <w:rFonts w:ascii="Arial" w:hAnsi="Arial" w:cs="Arial"/>
        </w:rPr>
        <w:t>The majority rejected the collective right interpretation of the Second Amendment and held that the Constitution guarantees an individual right to keep and bear arms.</w:t>
      </w:r>
    </w:p>
    <w:p w14:paraId="154CDB0E" w14:textId="2966D638" w:rsidR="002900FD" w:rsidRDefault="002900FD" w:rsidP="00BC03F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2900FD">
        <w:rPr>
          <w:rFonts w:ascii="Arial" w:hAnsi="Arial" w:cs="Arial"/>
        </w:rPr>
        <w:t>Scalia’s majority opinion clearly stated that the personal right to possess weapons is not unlimited.</w:t>
      </w:r>
    </w:p>
    <w:p w14:paraId="6B4879C3" w14:textId="14461B0B" w:rsidR="005E72CC" w:rsidRDefault="005E72CC" w:rsidP="00AC67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E72CC">
        <w:rPr>
          <w:rFonts w:ascii="Arial" w:hAnsi="Arial" w:cs="Arial"/>
          <w:i/>
          <w:iCs/>
        </w:rPr>
        <w:t>Heller</w:t>
      </w:r>
      <w:r w:rsidRPr="005E72CC">
        <w:rPr>
          <w:rFonts w:ascii="Arial" w:hAnsi="Arial" w:cs="Arial"/>
        </w:rPr>
        <w:t xml:space="preserve"> and the States</w:t>
      </w:r>
    </w:p>
    <w:p w14:paraId="6202CF90" w14:textId="3390C554" w:rsidR="002900FD" w:rsidRDefault="002900FD" w:rsidP="002900F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900FD">
        <w:rPr>
          <w:rFonts w:ascii="Arial" w:hAnsi="Arial" w:cs="Arial"/>
          <w:i/>
          <w:iCs/>
        </w:rPr>
        <w:t>Heller</w:t>
      </w:r>
      <w:r>
        <w:rPr>
          <w:rFonts w:ascii="Arial" w:hAnsi="Arial" w:cs="Arial"/>
        </w:rPr>
        <w:t xml:space="preserve"> </w:t>
      </w:r>
      <w:r w:rsidRPr="002900FD">
        <w:rPr>
          <w:rFonts w:ascii="Arial" w:hAnsi="Arial" w:cs="Arial"/>
        </w:rPr>
        <w:t>dealt only with the very restrictive gun control ordinance in Washington, D.C.</w:t>
      </w:r>
      <w:r>
        <w:rPr>
          <w:rFonts w:ascii="Arial" w:hAnsi="Arial" w:cs="Arial"/>
        </w:rPr>
        <w:t>, which is not a state.</w:t>
      </w:r>
    </w:p>
    <w:p w14:paraId="0BE7E038" w14:textId="599B2233" w:rsidR="002900FD" w:rsidRDefault="002900FD" w:rsidP="002900F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900FD">
        <w:rPr>
          <w:rFonts w:ascii="Arial" w:hAnsi="Arial" w:cs="Arial"/>
        </w:rPr>
        <w:t>Because D.C. is not a state,</w:t>
      </w:r>
      <w:r>
        <w:rPr>
          <w:rFonts w:ascii="Arial" w:hAnsi="Arial" w:cs="Arial"/>
        </w:rPr>
        <w:t xml:space="preserve"> </w:t>
      </w:r>
      <w:r w:rsidRPr="002900FD">
        <w:rPr>
          <w:rFonts w:ascii="Arial" w:hAnsi="Arial" w:cs="Arial"/>
          <w:i/>
          <w:iCs/>
        </w:rPr>
        <w:t>Heller</w:t>
      </w:r>
      <w:r>
        <w:rPr>
          <w:rFonts w:ascii="Arial" w:hAnsi="Arial" w:cs="Arial"/>
        </w:rPr>
        <w:t xml:space="preserve"> </w:t>
      </w:r>
      <w:r w:rsidRPr="002900FD">
        <w:rPr>
          <w:rFonts w:ascii="Arial" w:hAnsi="Arial" w:cs="Arial"/>
        </w:rPr>
        <w:t>had no direct effect on the authority of the states to regulate firearms as they saw fit.</w:t>
      </w:r>
    </w:p>
    <w:p w14:paraId="1E310F38" w14:textId="3406574C" w:rsidR="002900FD" w:rsidRPr="002900FD" w:rsidRDefault="002900FD" w:rsidP="0035670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2900FD">
        <w:rPr>
          <w:rFonts w:ascii="Arial" w:hAnsi="Arial" w:cs="Arial"/>
        </w:rPr>
        <w:t xml:space="preserve">At the time the Court issued </w:t>
      </w:r>
      <w:r w:rsidRPr="002900FD">
        <w:rPr>
          <w:rFonts w:ascii="Arial" w:hAnsi="Arial" w:cs="Arial"/>
          <w:i/>
          <w:iCs/>
        </w:rPr>
        <w:t>Heller</w:t>
      </w:r>
      <w:r w:rsidRPr="002900FD">
        <w:rPr>
          <w:rFonts w:ascii="Arial" w:hAnsi="Arial" w:cs="Arial"/>
        </w:rPr>
        <w:t>, the Second Amendment was one of the few provisions of the Bill of Rights that had not been incorporated.</w:t>
      </w:r>
    </w:p>
    <w:p w14:paraId="61308BC2" w14:textId="2142E3FC" w:rsidR="00356705" w:rsidRDefault="00356705" w:rsidP="0035670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i/>
          <w:iCs/>
        </w:rPr>
      </w:pPr>
      <w:r w:rsidRPr="00356705">
        <w:rPr>
          <w:rFonts w:ascii="Arial" w:hAnsi="Arial" w:cs="Arial"/>
          <w:b/>
          <w:bCs/>
          <w:i/>
          <w:iCs/>
        </w:rPr>
        <w:lastRenderedPageBreak/>
        <w:t>McDonald v. City of Chicago (2010)</w:t>
      </w:r>
    </w:p>
    <w:p w14:paraId="40179C69" w14:textId="454083D2" w:rsidR="002900FD" w:rsidRDefault="002900FD" w:rsidP="002900FD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2900FD">
        <w:rPr>
          <w:rFonts w:ascii="Arial" w:hAnsi="Arial" w:cs="Arial"/>
        </w:rPr>
        <w:t>he justices heard a challenge to laws enacted by the city of Chicago and the village of Oak Park, Illinois, that effectively banned handgun possession by almost all private citizens.</w:t>
      </w:r>
    </w:p>
    <w:p w14:paraId="17E7CE9B" w14:textId="7386B2BD" w:rsidR="002900FD" w:rsidRPr="002900FD" w:rsidRDefault="002900FD" w:rsidP="002900FD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2900FD">
        <w:rPr>
          <w:rFonts w:ascii="Arial" w:hAnsi="Arial" w:cs="Arial"/>
        </w:rPr>
        <w:t>Samuel Alito</w:t>
      </w:r>
      <w:r>
        <w:rPr>
          <w:rFonts w:ascii="Arial" w:hAnsi="Arial" w:cs="Arial"/>
        </w:rPr>
        <w:t xml:space="preserve"> wrote: “</w:t>
      </w:r>
      <w:r w:rsidRPr="002900FD">
        <w:rPr>
          <w:rFonts w:ascii="Arial" w:hAnsi="Arial" w:cs="Arial"/>
        </w:rPr>
        <w:t>Applying the standard that is well established in our case law, we hold that the Second Amendment right is fully applicable to the States.</w:t>
      </w:r>
      <w:r>
        <w:rPr>
          <w:rFonts w:ascii="Arial" w:hAnsi="Arial" w:cs="Arial"/>
        </w:rPr>
        <w:t>”</w:t>
      </w:r>
    </w:p>
    <w:p w14:paraId="477E875C" w14:textId="6BCCC3D6" w:rsidR="005E72CC" w:rsidRPr="002900FD" w:rsidRDefault="005E72CC" w:rsidP="00AC67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E72CC">
        <w:rPr>
          <w:rFonts w:ascii="Arial" w:hAnsi="Arial" w:cs="Arial"/>
        </w:rPr>
        <w:t xml:space="preserve">In the Aftermath of </w:t>
      </w:r>
      <w:r w:rsidRPr="005E72CC">
        <w:rPr>
          <w:rFonts w:ascii="Arial" w:hAnsi="Arial" w:cs="Arial"/>
          <w:i/>
          <w:iCs/>
        </w:rPr>
        <w:t>Heller</w:t>
      </w:r>
      <w:r w:rsidRPr="005E72CC">
        <w:rPr>
          <w:rFonts w:ascii="Arial" w:hAnsi="Arial" w:cs="Arial"/>
        </w:rPr>
        <w:t xml:space="preserve"> and </w:t>
      </w:r>
      <w:r w:rsidRPr="005E72CC">
        <w:rPr>
          <w:rFonts w:ascii="Arial" w:hAnsi="Arial" w:cs="Arial"/>
          <w:i/>
          <w:iCs/>
        </w:rPr>
        <w:t>McDonald</w:t>
      </w:r>
    </w:p>
    <w:p w14:paraId="0B9A73E7" w14:textId="7A27756B" w:rsidR="002900FD" w:rsidRDefault="002900FD" w:rsidP="002900F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900FD">
        <w:rPr>
          <w:rFonts w:ascii="Arial" w:hAnsi="Arial" w:cs="Arial"/>
        </w:rPr>
        <w:t>ome states and cities passed new ordinances curtailing gun ownership.</w:t>
      </w:r>
    </w:p>
    <w:p w14:paraId="4E8B4E57" w14:textId="52EAA765" w:rsidR="002900FD" w:rsidRPr="00356705" w:rsidRDefault="002900FD" w:rsidP="002900F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900FD">
        <w:rPr>
          <w:rFonts w:ascii="Arial" w:hAnsi="Arial" w:cs="Arial"/>
        </w:rPr>
        <w:t>Because Heller and McDonald did not articulate a clear standard to assess these regulations, it was left to the lower federal courts to devise their own approach.</w:t>
      </w:r>
    </w:p>
    <w:p w14:paraId="316FCDD5" w14:textId="757FCCFE" w:rsidR="00356705" w:rsidRDefault="00356705" w:rsidP="00356705">
      <w:pPr>
        <w:pStyle w:val="ListParagraph"/>
        <w:numPr>
          <w:ilvl w:val="1"/>
          <w:numId w:val="1"/>
        </w:numPr>
        <w:rPr>
          <w:rFonts w:ascii="Arial" w:hAnsi="Arial" w:cs="Arial"/>
          <w:i/>
          <w:iCs/>
        </w:rPr>
      </w:pPr>
      <w:r w:rsidRPr="00356705">
        <w:rPr>
          <w:rFonts w:ascii="Arial" w:hAnsi="Arial" w:cs="Arial"/>
          <w:i/>
          <w:iCs/>
        </w:rPr>
        <w:t>New York State Pistol &amp; Rifle Association, Inc. v. Bruen (2022)</w:t>
      </w:r>
    </w:p>
    <w:p w14:paraId="32EA072A" w14:textId="04E61481" w:rsidR="00702236" w:rsidRDefault="00702236" w:rsidP="0070223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702236">
        <w:rPr>
          <w:rFonts w:ascii="Arial" w:hAnsi="Arial" w:cs="Arial"/>
        </w:rPr>
        <w:t xml:space="preserve">In his majority opinion, Justice Thomas stated that his “text-and-history” standard to assess gun regulations derived from </w:t>
      </w:r>
      <w:r w:rsidRPr="00702236">
        <w:rPr>
          <w:rFonts w:ascii="Arial" w:hAnsi="Arial" w:cs="Arial"/>
          <w:i/>
          <w:iCs/>
        </w:rPr>
        <w:t>Heller</w:t>
      </w:r>
      <w:r w:rsidRPr="00702236">
        <w:rPr>
          <w:rFonts w:ascii="Arial" w:hAnsi="Arial" w:cs="Arial"/>
        </w:rPr>
        <w:t>.</w:t>
      </w:r>
    </w:p>
    <w:p w14:paraId="70A270D1" w14:textId="4B075C50" w:rsidR="00702236" w:rsidRDefault="00702236" w:rsidP="0070223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Those who disagree claim that </w:t>
      </w:r>
      <w:r w:rsidRPr="00702236">
        <w:rPr>
          <w:rFonts w:ascii="Arial" w:hAnsi="Arial" w:cs="Arial"/>
        </w:rPr>
        <w:t>the history part of Thomas’s approach</w:t>
      </w:r>
      <w:r>
        <w:rPr>
          <w:rFonts w:ascii="Arial" w:hAnsi="Arial" w:cs="Arial"/>
        </w:rPr>
        <w:t xml:space="preserve"> </w:t>
      </w:r>
      <w:r w:rsidRPr="00702236">
        <w:rPr>
          <w:rFonts w:ascii="Arial" w:hAnsi="Arial" w:cs="Arial"/>
        </w:rPr>
        <w:t xml:space="preserve">is not just a departure from </w:t>
      </w:r>
      <w:r w:rsidRPr="00702236">
        <w:rPr>
          <w:rFonts w:ascii="Arial" w:hAnsi="Arial" w:cs="Arial"/>
          <w:i/>
          <w:iCs/>
        </w:rPr>
        <w:t>Heller</w:t>
      </w:r>
      <w:r w:rsidRPr="00702236">
        <w:rPr>
          <w:rFonts w:ascii="Arial" w:hAnsi="Arial" w:cs="Arial"/>
        </w:rPr>
        <w:t xml:space="preserve"> but from all other approaches to determine whether a burden on liberties violates the Constitution.</w:t>
      </w:r>
    </w:p>
    <w:p w14:paraId="378C5843" w14:textId="68A3573E" w:rsidR="00702236" w:rsidRPr="00702236" w:rsidRDefault="00702236" w:rsidP="00702236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702236">
        <w:rPr>
          <w:rFonts w:ascii="Arial" w:hAnsi="Arial" w:cs="Arial"/>
        </w:rPr>
        <w:t>Justice Breyer complained that such an approach amounted to turning judges into historians.</w:t>
      </w:r>
    </w:p>
    <w:sectPr w:rsidR="00702236" w:rsidRPr="00702236" w:rsidSect="006B36F1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2D7D3" w14:textId="77777777" w:rsidR="003E7890" w:rsidRDefault="003E7890" w:rsidP="00AC6798">
      <w:pPr>
        <w:spacing w:after="0" w:line="240" w:lineRule="auto"/>
      </w:pPr>
      <w:r>
        <w:separator/>
      </w:r>
    </w:p>
  </w:endnote>
  <w:endnote w:type="continuationSeparator" w:id="0">
    <w:p w14:paraId="5F508D66" w14:textId="77777777" w:rsidR="003E7890" w:rsidRDefault="003E7890" w:rsidP="00AC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1847C" w14:textId="77777777" w:rsidR="003E7890" w:rsidRDefault="003E7890" w:rsidP="00AC6798">
      <w:pPr>
        <w:spacing w:after="0" w:line="240" w:lineRule="auto"/>
      </w:pPr>
      <w:r>
        <w:separator/>
      </w:r>
    </w:p>
  </w:footnote>
  <w:footnote w:type="continuationSeparator" w:id="0">
    <w:p w14:paraId="06665F79" w14:textId="77777777" w:rsidR="003E7890" w:rsidRDefault="003E7890" w:rsidP="00AC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91ABD" w14:textId="5AF53726" w:rsidR="00705800" w:rsidRPr="00857730" w:rsidRDefault="0028082F" w:rsidP="00705800">
    <w:pPr>
      <w:pStyle w:val="Header"/>
      <w:jc w:val="right"/>
      <w:rPr>
        <w:rFonts w:ascii="Arial" w:hAnsi="Arial" w:cs="Arial"/>
        <w:i/>
      </w:rPr>
    </w:pPr>
    <w:r w:rsidRPr="00857730">
      <w:rPr>
        <w:rFonts w:ascii="Arial" w:hAnsi="Arial" w:cs="Arial"/>
        <w:sz w:val="20"/>
      </w:rPr>
      <w:t>Instructor Resource</w:t>
    </w:r>
    <w:r w:rsidR="00CE3ED0" w:rsidRPr="00857730">
      <w:rPr>
        <w:rFonts w:ascii="Arial" w:hAnsi="Arial" w:cs="Arial"/>
        <w:sz w:val="20"/>
      </w:rPr>
      <w:br/>
    </w:r>
    <w:r w:rsidR="00857730" w:rsidRPr="00857730">
      <w:rPr>
        <w:rFonts w:ascii="Arial" w:hAnsi="Arial" w:cs="Arial"/>
      </w:rPr>
      <w:t>Epstein</w:t>
    </w:r>
    <w:r w:rsidR="00705800" w:rsidRPr="00857730">
      <w:rPr>
        <w:rFonts w:ascii="Arial" w:hAnsi="Arial" w:cs="Arial"/>
      </w:rPr>
      <w:t xml:space="preserve">, </w:t>
    </w:r>
    <w:r w:rsidR="00857730" w:rsidRPr="00857730">
      <w:rPr>
        <w:rFonts w:ascii="Arial" w:hAnsi="Arial" w:cs="Arial"/>
        <w:i/>
      </w:rPr>
      <w:t>Constitutional Law for a Changing America</w:t>
    </w:r>
    <w:r w:rsidR="00705800" w:rsidRPr="00857730">
      <w:rPr>
        <w:rFonts w:ascii="Arial" w:hAnsi="Arial" w:cs="Arial"/>
        <w:i/>
      </w:rPr>
      <w:t xml:space="preserve">, </w:t>
    </w:r>
    <w:r w:rsidR="00857730" w:rsidRPr="00857730">
      <w:rPr>
        <w:rFonts w:ascii="Arial" w:hAnsi="Arial" w:cs="Arial"/>
        <w:i/>
      </w:rPr>
      <w:t>12e</w:t>
    </w:r>
  </w:p>
  <w:p w14:paraId="5CBC2C81" w14:textId="2EACF95B" w:rsidR="0028082F" w:rsidRPr="00857730" w:rsidRDefault="00705800" w:rsidP="00705800">
    <w:pPr>
      <w:pStyle w:val="Header"/>
      <w:jc w:val="right"/>
      <w:rPr>
        <w:rFonts w:ascii="Arial" w:hAnsi="Arial" w:cs="Arial"/>
        <w:sz w:val="20"/>
      </w:rPr>
    </w:pPr>
    <w:r w:rsidRPr="00857730">
      <w:rPr>
        <w:rFonts w:ascii="Arial" w:hAnsi="Arial" w:cs="Arial"/>
      </w:rPr>
      <w:t>SAGE Publishing, 202</w:t>
    </w:r>
    <w:r w:rsidR="00857730" w:rsidRPr="00857730">
      <w:rPr>
        <w:rFonts w:ascii="Arial" w:hAnsi="Arial" w:cs="Aria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F85F" w14:textId="77777777" w:rsidR="00AC6798" w:rsidRPr="00AC6798" w:rsidRDefault="00AC6798" w:rsidP="00AC6798">
    <w:pPr>
      <w:spacing w:after="0" w:line="240" w:lineRule="auto"/>
      <w:rPr>
        <w:b/>
      </w:rPr>
    </w:pPr>
    <w:r w:rsidRPr="00AC6798">
      <w:t>Author Names</w:t>
    </w:r>
    <w:r>
      <w:rPr>
        <w:i/>
      </w:rPr>
      <w:t xml:space="preserve">, </w:t>
    </w:r>
    <w:r w:rsidRPr="00AC6798">
      <w:rPr>
        <w:i/>
      </w:rPr>
      <w:t xml:space="preserve">Book Title, </w:t>
    </w:r>
    <w:r w:rsidRPr="00AC6798">
      <w:t>Edition Number:</w:t>
    </w:r>
    <w:r>
      <w:rPr>
        <w:b/>
      </w:rPr>
      <w:t xml:space="preserve"> </w:t>
    </w:r>
    <w:r w:rsidRPr="00AC6798">
      <w:t>Instructor Resource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F2F7C"/>
    <w:multiLevelType w:val="multilevel"/>
    <w:tmpl w:val="027A62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  <w:b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D144C12"/>
    <w:multiLevelType w:val="hybridMultilevel"/>
    <w:tmpl w:val="121616BA"/>
    <w:lvl w:ilvl="0" w:tplc="40090019">
      <w:start w:val="1"/>
      <w:numFmt w:val="lowerLetter"/>
      <w:lvlText w:val="%1."/>
      <w:lvlJc w:val="left"/>
      <w:pPr>
        <w:ind w:left="24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1E013C6B"/>
    <w:multiLevelType w:val="multilevel"/>
    <w:tmpl w:val="027A62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  <w:b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062098B"/>
    <w:multiLevelType w:val="multilevel"/>
    <w:tmpl w:val="58066654"/>
    <w:styleLink w:val="CurrentList4"/>
    <w:lvl w:ilvl="0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4A632A"/>
    <w:multiLevelType w:val="multilevel"/>
    <w:tmpl w:val="39BC37F0"/>
    <w:styleLink w:val="CurrentList3"/>
    <w:lvl w:ilvl="0">
      <w:start w:val="1"/>
      <w:numFmt w:val="decimal"/>
      <w:lvlText w:val="4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D7F79"/>
    <w:multiLevelType w:val="multilevel"/>
    <w:tmpl w:val="28000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3B158D8"/>
    <w:multiLevelType w:val="multilevel"/>
    <w:tmpl w:val="D9204560"/>
    <w:styleLink w:val="CurrentList2"/>
    <w:lvl w:ilvl="0">
      <w:start w:val="1"/>
      <w:numFmt w:val="decimal"/>
      <w:lvlText w:val="4-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AB1F77"/>
    <w:multiLevelType w:val="hybridMultilevel"/>
    <w:tmpl w:val="A7D2A79A"/>
    <w:lvl w:ilvl="0" w:tplc="4009000F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A760514"/>
    <w:multiLevelType w:val="hybridMultilevel"/>
    <w:tmpl w:val="C48019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F1F60"/>
    <w:multiLevelType w:val="multilevel"/>
    <w:tmpl w:val="D1A4097E"/>
    <w:styleLink w:val="CurrentList6"/>
    <w:lvl w:ilvl="0">
      <w:start w:val="1"/>
      <w:numFmt w:val="decimal"/>
      <w:lvlText w:val="8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8441D1"/>
    <w:multiLevelType w:val="hybridMultilevel"/>
    <w:tmpl w:val="7F60152C"/>
    <w:lvl w:ilvl="0" w:tplc="40090019">
      <w:start w:val="1"/>
      <w:numFmt w:val="lowerLetter"/>
      <w:lvlText w:val="%1."/>
      <w:lvlJc w:val="left"/>
      <w:pPr>
        <w:ind w:left="26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 w15:restartNumberingAfterBreak="0">
    <w:nsid w:val="4AD45D27"/>
    <w:multiLevelType w:val="hybridMultilevel"/>
    <w:tmpl w:val="CB5C3228"/>
    <w:lvl w:ilvl="0" w:tplc="EB42E5D2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BE49AC"/>
    <w:multiLevelType w:val="multilevel"/>
    <w:tmpl w:val="F1E470A8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032DD"/>
    <w:multiLevelType w:val="hybridMultilevel"/>
    <w:tmpl w:val="03701AAA"/>
    <w:lvl w:ilvl="0" w:tplc="4009000F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5D930CAB"/>
    <w:multiLevelType w:val="hybridMultilevel"/>
    <w:tmpl w:val="593A89A6"/>
    <w:lvl w:ilvl="0" w:tplc="40090019">
      <w:start w:val="1"/>
      <w:numFmt w:val="lowerLetter"/>
      <w:lvlText w:val="%1."/>
      <w:lvlJc w:val="left"/>
      <w:pPr>
        <w:ind w:left="24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 w15:restartNumberingAfterBreak="0">
    <w:nsid w:val="6BE16559"/>
    <w:multiLevelType w:val="multilevel"/>
    <w:tmpl w:val="FA147BD4"/>
    <w:styleLink w:val="CurrentList5"/>
    <w:lvl w:ilvl="0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D657FCB"/>
    <w:multiLevelType w:val="hybridMultilevel"/>
    <w:tmpl w:val="C04A7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D13A1"/>
    <w:multiLevelType w:val="hybridMultilevel"/>
    <w:tmpl w:val="B8D8EF26"/>
    <w:lvl w:ilvl="0" w:tplc="22F462D4">
      <w:start w:val="1"/>
      <w:numFmt w:val="upperLetter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6"/>
  </w:num>
  <w:num w:numId="5">
    <w:abstractNumId w:val="7"/>
  </w:num>
  <w:num w:numId="6">
    <w:abstractNumId w:val="17"/>
  </w:num>
  <w:num w:numId="7">
    <w:abstractNumId w:val="1"/>
  </w:num>
  <w:num w:numId="8">
    <w:abstractNumId w:val="14"/>
  </w:num>
  <w:num w:numId="9">
    <w:abstractNumId w:val="13"/>
  </w:num>
  <w:num w:numId="10">
    <w:abstractNumId w:val="10"/>
  </w:num>
  <w:num w:numId="11">
    <w:abstractNumId w:val="8"/>
  </w:num>
  <w:num w:numId="12">
    <w:abstractNumId w:val="11"/>
  </w:num>
  <w:num w:numId="13">
    <w:abstractNumId w:val="12"/>
  </w:num>
  <w:num w:numId="14">
    <w:abstractNumId w:val="6"/>
  </w:num>
  <w:num w:numId="15">
    <w:abstractNumId w:val="4"/>
  </w:num>
  <w:num w:numId="16">
    <w:abstractNumId w:val="3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798"/>
    <w:rsid w:val="00022C20"/>
    <w:rsid w:val="00030600"/>
    <w:rsid w:val="0004485B"/>
    <w:rsid w:val="00067BD7"/>
    <w:rsid w:val="00087E92"/>
    <w:rsid w:val="000B51AC"/>
    <w:rsid w:val="000C73BA"/>
    <w:rsid w:val="00104875"/>
    <w:rsid w:val="0013263E"/>
    <w:rsid w:val="00146F66"/>
    <w:rsid w:val="0028082F"/>
    <w:rsid w:val="002842B8"/>
    <w:rsid w:val="002900FD"/>
    <w:rsid w:val="00294F2E"/>
    <w:rsid w:val="00296630"/>
    <w:rsid w:val="00302BA1"/>
    <w:rsid w:val="00356705"/>
    <w:rsid w:val="003E4F8E"/>
    <w:rsid w:val="003E7890"/>
    <w:rsid w:val="00415B0E"/>
    <w:rsid w:val="0049088F"/>
    <w:rsid w:val="0049735A"/>
    <w:rsid w:val="004C441E"/>
    <w:rsid w:val="00501118"/>
    <w:rsid w:val="00533652"/>
    <w:rsid w:val="00590188"/>
    <w:rsid w:val="005C52FF"/>
    <w:rsid w:val="005E72CC"/>
    <w:rsid w:val="00601E26"/>
    <w:rsid w:val="00647166"/>
    <w:rsid w:val="0067154D"/>
    <w:rsid w:val="006B36F1"/>
    <w:rsid w:val="00702236"/>
    <w:rsid w:val="00705800"/>
    <w:rsid w:val="00786291"/>
    <w:rsid w:val="00797EB8"/>
    <w:rsid w:val="007D1BD4"/>
    <w:rsid w:val="0080487A"/>
    <w:rsid w:val="00814DAF"/>
    <w:rsid w:val="00844292"/>
    <w:rsid w:val="00857730"/>
    <w:rsid w:val="00861359"/>
    <w:rsid w:val="008C4FBF"/>
    <w:rsid w:val="0091256A"/>
    <w:rsid w:val="00947B7A"/>
    <w:rsid w:val="00972B91"/>
    <w:rsid w:val="00985161"/>
    <w:rsid w:val="00A0045D"/>
    <w:rsid w:val="00A00903"/>
    <w:rsid w:val="00A12BED"/>
    <w:rsid w:val="00A52B39"/>
    <w:rsid w:val="00A71DBE"/>
    <w:rsid w:val="00AC6798"/>
    <w:rsid w:val="00AD14CA"/>
    <w:rsid w:val="00AF3200"/>
    <w:rsid w:val="00B25DB6"/>
    <w:rsid w:val="00BC03F6"/>
    <w:rsid w:val="00BC337A"/>
    <w:rsid w:val="00C22A1D"/>
    <w:rsid w:val="00C406EE"/>
    <w:rsid w:val="00C4089C"/>
    <w:rsid w:val="00CA0344"/>
    <w:rsid w:val="00CE3ED0"/>
    <w:rsid w:val="00D24B9F"/>
    <w:rsid w:val="00D3319A"/>
    <w:rsid w:val="00DA5F6C"/>
    <w:rsid w:val="00DB6ECD"/>
    <w:rsid w:val="00DD0D71"/>
    <w:rsid w:val="00DD2CD9"/>
    <w:rsid w:val="00DE4AD0"/>
    <w:rsid w:val="00E0583E"/>
    <w:rsid w:val="00E27C4D"/>
    <w:rsid w:val="00E630F2"/>
    <w:rsid w:val="00E91086"/>
    <w:rsid w:val="00E93FEB"/>
    <w:rsid w:val="00EC285B"/>
    <w:rsid w:val="00ED7CB7"/>
    <w:rsid w:val="00EE7FB4"/>
    <w:rsid w:val="00F00963"/>
    <w:rsid w:val="00F01658"/>
    <w:rsid w:val="00F647EA"/>
    <w:rsid w:val="00FB2A8D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57EC1"/>
  <w15:docId w15:val="{E1E93F1C-C5DD-46B5-AB5E-C29298B1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79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4AD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1E26"/>
    <w:pPr>
      <w:keepNext/>
      <w:keepLines/>
      <w:spacing w:before="200" w:after="0"/>
      <w:outlineLvl w:val="1"/>
    </w:pPr>
    <w:rPr>
      <w:rFonts w:ascii="Arial" w:eastAsiaTheme="majorEastAsia" w:hAnsi="Arial" w:cstheme="majorBidi"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E26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79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C6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C6798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6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798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E4AD0"/>
    <w:rPr>
      <w:rFonts w:ascii="Arial" w:eastAsiaTheme="majorEastAsia" w:hAnsi="Arial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577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7730"/>
    <w:rPr>
      <w:rFonts w:ascii="Arial" w:eastAsiaTheme="majorEastAsia" w:hAnsi="Arial" w:cstheme="majorBidi"/>
      <w:color w:val="000000" w:themeColor="text1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01E26"/>
    <w:rPr>
      <w:rFonts w:ascii="Arial" w:eastAsiaTheme="majorEastAsia" w:hAnsi="Arial" w:cstheme="majorBidi"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E26"/>
    <w:rPr>
      <w:rFonts w:ascii="Calibri" w:eastAsiaTheme="majorEastAsia" w:hAnsi="Calibri" w:cstheme="majorBidi"/>
      <w:b/>
      <w:szCs w:val="24"/>
    </w:rPr>
  </w:style>
  <w:style w:type="character" w:customStyle="1" w:styleId="Style1">
    <w:name w:val="Style1"/>
    <w:rsid w:val="00705800"/>
    <w:rPr>
      <w:color w:val="FF0000"/>
    </w:rPr>
  </w:style>
  <w:style w:type="table" w:styleId="TableGrid">
    <w:name w:val="Table Grid"/>
    <w:basedOn w:val="TableNormal"/>
    <w:uiPriority w:val="59"/>
    <w:rsid w:val="00861359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2A1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2A1D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857730"/>
    <w:pPr>
      <w:numPr>
        <w:numId w:val="13"/>
      </w:numPr>
    </w:pPr>
  </w:style>
  <w:style w:type="numbering" w:customStyle="1" w:styleId="CurrentList2">
    <w:name w:val="Current List2"/>
    <w:uiPriority w:val="99"/>
    <w:rsid w:val="00857730"/>
    <w:pPr>
      <w:numPr>
        <w:numId w:val="14"/>
      </w:numPr>
    </w:pPr>
  </w:style>
  <w:style w:type="numbering" w:customStyle="1" w:styleId="CurrentList3">
    <w:name w:val="Current List3"/>
    <w:uiPriority w:val="99"/>
    <w:rsid w:val="00857730"/>
    <w:pPr>
      <w:numPr>
        <w:numId w:val="1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415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5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5B0E"/>
    <w:rPr>
      <w:rFonts w:asciiTheme="minorHAnsi" w:eastAsiaTheme="minorEastAsia" w:hAnsiTheme="minorHAnsi" w:cstheme="minorBidi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B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B0E"/>
    <w:rPr>
      <w:rFonts w:asciiTheme="minorHAnsi" w:eastAsiaTheme="minorEastAsia" w:hAnsiTheme="minorHAnsi" w:cstheme="minorBidi"/>
      <w:b/>
      <w:bCs/>
      <w:sz w:val="20"/>
    </w:rPr>
  </w:style>
  <w:style w:type="numbering" w:customStyle="1" w:styleId="CurrentList4">
    <w:name w:val="Current List4"/>
    <w:uiPriority w:val="99"/>
    <w:rsid w:val="0091256A"/>
    <w:pPr>
      <w:numPr>
        <w:numId w:val="16"/>
      </w:numPr>
    </w:pPr>
  </w:style>
  <w:style w:type="numbering" w:customStyle="1" w:styleId="CurrentList5">
    <w:name w:val="Current List5"/>
    <w:uiPriority w:val="99"/>
    <w:rsid w:val="00104875"/>
    <w:pPr>
      <w:numPr>
        <w:numId w:val="17"/>
      </w:numPr>
    </w:pPr>
  </w:style>
  <w:style w:type="numbering" w:customStyle="1" w:styleId="CurrentList6">
    <w:name w:val="Current List6"/>
    <w:uiPriority w:val="99"/>
    <w:rsid w:val="0029663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41945E5BBD4CB80E28A47E208707" ma:contentTypeVersion="18" ma:contentTypeDescription="Create a new document." ma:contentTypeScope="" ma:versionID="ff4f873734712185289ea95ac4696c8e">
  <xsd:schema xmlns:xsd="http://www.w3.org/2001/XMLSchema" xmlns:xs="http://www.w3.org/2001/XMLSchema" xmlns:p="http://schemas.microsoft.com/office/2006/metadata/properties" xmlns:ns3="492391da-a53c-4951-8fae-a630032c0268" xmlns:ns4="bdfdb397-52c9-4b2b-ad93-4e7f8e1b6583" targetNamespace="http://schemas.microsoft.com/office/2006/metadata/properties" ma:root="true" ma:fieldsID="2fe7a041e48a4aa2036dec9bdd9b185f" ns3:_="" ns4:_="">
    <xsd:import namespace="492391da-a53c-4951-8fae-a630032c0268"/>
    <xsd:import namespace="bdfdb397-52c9-4b2b-ad93-4e7f8e1b65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391da-a53c-4951-8fae-a630032c02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db397-52c9-4b2b-ad93-4e7f8e1b65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db397-52c9-4b2b-ad93-4e7f8e1b6583" xsi:nil="true"/>
  </documentManagement>
</p:properties>
</file>

<file path=customXml/itemProps1.xml><?xml version="1.0" encoding="utf-8"?>
<ds:datastoreItem xmlns:ds="http://schemas.openxmlformats.org/officeDocument/2006/customXml" ds:itemID="{A1FD3F26-BBBA-4FAB-8095-ACEDE135E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2391da-a53c-4951-8fae-a630032c0268"/>
    <ds:schemaRef ds:uri="bdfdb397-52c9-4b2b-ad93-4e7f8e1b65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C43CBB-8B01-42D0-B55F-29341ECDDD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AEB2D-2B9E-4BA7-9327-CE08B33DECD2}">
  <ds:schemaRefs>
    <ds:schemaRef ds:uri="http://purl.org/dc/elements/1.1/"/>
    <ds:schemaRef ds:uri="bdfdb397-52c9-4b2b-ad93-4e7f8e1b6583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492391da-a53c-4951-8fae-a630032c0268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Epstein 12e Chapter 9 Lecture Notes</vt:lpstr>
    </vt:vector>
  </TitlesOfParts>
  <Manager/>
  <Company>Sage Publications</Company>
  <LinksUpToDate>false</LinksUpToDate>
  <CharactersWithSpaces>3176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Epstein 12e Chapter 9 Lecture Notes</dc:title>
  <dc:subject/>
  <dc:creator>Bierach, Katie</dc:creator>
  <cp:keywords/>
  <dc:description/>
  <cp:lastModifiedBy>GWPS</cp:lastModifiedBy>
  <cp:revision>2</cp:revision>
  <dcterms:created xsi:type="dcterms:W3CDTF">2024-10-01T13:58:00Z</dcterms:created>
  <dcterms:modified xsi:type="dcterms:W3CDTF">2024-10-01T13:58:00Z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0x010100FBAE41945E5BBD4CB80E28A47E208707</vt:lpwstr>
  </property>
</Properties>
</file>