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CED80" w14:textId="02BCB66D" w:rsidR="00E97FB3" w:rsidRPr="00DC0B21" w:rsidRDefault="00FC48F2" w:rsidP="00FC48F2">
      <w:pPr>
        <w:pStyle w:val="Title"/>
      </w:pPr>
      <w:r w:rsidRPr="00DC0B21">
        <w:t xml:space="preserve">Further </w:t>
      </w:r>
      <w:r w:rsidR="006B1C45" w:rsidRPr="00DC0B21">
        <w:t>resources</w:t>
      </w:r>
    </w:p>
    <w:p w14:paraId="447964ED" w14:textId="48C4408E" w:rsidR="00E97FB3" w:rsidRPr="00DC0B21" w:rsidRDefault="00FC48F2" w:rsidP="00FC48F2">
      <w:pPr>
        <w:pStyle w:val="Heading1"/>
      </w:pPr>
      <w:r w:rsidRPr="00DC0B21">
        <w:t xml:space="preserve">Part 1: Counselling </w:t>
      </w:r>
      <w:r w:rsidR="00045789" w:rsidRPr="00DC0B21">
        <w:t>C</w:t>
      </w:r>
      <w:r w:rsidR="006B1C45" w:rsidRPr="00DC0B21">
        <w:t>hildren</w:t>
      </w:r>
    </w:p>
    <w:p w14:paraId="29606297" w14:textId="4AC29B29" w:rsidR="00E97FB3" w:rsidRPr="00DC0B21" w:rsidRDefault="00FC48F2" w:rsidP="00FC48F2">
      <w:pPr>
        <w:pStyle w:val="Heading2"/>
      </w:pPr>
      <w:r w:rsidRPr="00DC0B21">
        <w:t>Chapter 1</w:t>
      </w:r>
      <w:r w:rsidR="006B1C45" w:rsidRPr="00DC0B21">
        <w:t>:</w:t>
      </w:r>
      <w:r w:rsidRPr="00DC0B21">
        <w:t xml:space="preserve"> Goals for </w:t>
      </w:r>
      <w:r w:rsidR="00045789" w:rsidRPr="00DC0B21">
        <w:t>C</w:t>
      </w:r>
      <w:r w:rsidR="006B1C45" w:rsidRPr="00DC0B21">
        <w:t xml:space="preserve">ounselling </w:t>
      </w:r>
      <w:r w:rsidR="00045789" w:rsidRPr="00DC0B21">
        <w:t>C</w:t>
      </w:r>
      <w:r w:rsidR="006B1C45" w:rsidRPr="00DC0B21">
        <w:t>hildren</w:t>
      </w:r>
    </w:p>
    <w:p w14:paraId="7E13F1E2" w14:textId="12331FC3" w:rsidR="00E97FB3" w:rsidRPr="00DC0B21" w:rsidRDefault="00D70C0E" w:rsidP="005E0729">
      <w:r w:rsidRPr="00DC0B21">
        <w:t>The Child Outcomes Research Consortium (CORC) collects evidence to support children and young people</w:t>
      </w:r>
      <w:r w:rsidR="00900B0F" w:rsidRPr="00DC0B21">
        <w:t>’</w:t>
      </w:r>
      <w:r w:rsidRPr="00DC0B21">
        <w:t>s mental health and wellbeing. CORC has developed a booklet on setting and tracking goals when counselling children and young people that is available via the University College London</w:t>
      </w:r>
      <w:r w:rsidR="00900B0F" w:rsidRPr="00DC0B21">
        <w:t>’</w:t>
      </w:r>
      <w:r w:rsidRPr="00DC0B21">
        <w:t xml:space="preserve">s (UCL) website. It is important to note that this booklet is </w:t>
      </w:r>
      <w:r w:rsidR="00472B3D" w:rsidRPr="00DC0B21">
        <w:t xml:space="preserve">not only </w:t>
      </w:r>
      <w:r w:rsidRPr="00DC0B21">
        <w:t>better suited to older children</w:t>
      </w:r>
      <w:r w:rsidR="00472B3D" w:rsidRPr="00DC0B21">
        <w:t xml:space="preserve"> but</w:t>
      </w:r>
      <w:r w:rsidRPr="00DC0B21">
        <w:t xml:space="preserve"> may also provide assurance to parents that their goals are being met while the counsellor follows the child</w:t>
      </w:r>
      <w:r w:rsidR="00900B0F" w:rsidRPr="00DC0B21">
        <w:t>’</w:t>
      </w:r>
      <w:r w:rsidRPr="00DC0B21">
        <w:t xml:space="preserve">s lead during therapy. The booklet can be found at </w:t>
      </w:r>
      <w:hyperlink r:id="rId8" w:history="1">
        <w:r w:rsidRPr="00DC0B21">
          <w:rPr>
            <w:rStyle w:val="Hyperlink"/>
          </w:rPr>
          <w:t>https://www.ucl.ac.uk/ebpu/docs/publication_files/Goals_booklet_3rd_ed</w:t>
        </w:r>
      </w:hyperlink>
      <w:r w:rsidRPr="00DC0B21">
        <w:t>.</w:t>
      </w:r>
    </w:p>
    <w:p w14:paraId="4BF9B064" w14:textId="741389BA" w:rsidR="00E97FB3" w:rsidRPr="00DC0B21" w:rsidRDefault="00FC48F2" w:rsidP="00FC48F2">
      <w:pPr>
        <w:pStyle w:val="Heading2"/>
      </w:pPr>
      <w:r w:rsidRPr="00DC0B21">
        <w:t>Chapter 2</w:t>
      </w:r>
      <w:r w:rsidR="006B1C45" w:rsidRPr="00DC0B21">
        <w:t>:</w:t>
      </w:r>
      <w:r w:rsidRPr="00DC0B21">
        <w:t xml:space="preserve"> The </w:t>
      </w:r>
      <w:r w:rsidR="00045789" w:rsidRPr="00DC0B21">
        <w:t>C</w:t>
      </w:r>
      <w:r w:rsidR="006B1C45" w:rsidRPr="00DC0B21">
        <w:t>hild–</w:t>
      </w:r>
      <w:r w:rsidR="00045789" w:rsidRPr="00DC0B21">
        <w:t>C</w:t>
      </w:r>
      <w:r w:rsidR="006B1C45" w:rsidRPr="00DC0B21">
        <w:t xml:space="preserve">ounsellor </w:t>
      </w:r>
      <w:r w:rsidR="00045789" w:rsidRPr="00DC0B21">
        <w:t>R</w:t>
      </w:r>
      <w:r w:rsidR="006B1C45" w:rsidRPr="00DC0B21">
        <w:t>elationship</w:t>
      </w:r>
    </w:p>
    <w:p w14:paraId="627F41D8" w14:textId="2C979A5C" w:rsidR="00E97FB3" w:rsidRPr="00DC0B21" w:rsidRDefault="00D70C0E" w:rsidP="005E0729">
      <w:pPr>
        <w:ind w:left="360" w:hanging="360"/>
      </w:pPr>
      <w:r w:rsidRPr="00DC0B21">
        <w:t xml:space="preserve">Anastasopoulos, D., &amp; Tsiantis, J. (2018). Countertransference issues in psychoanalytic psychotherapy with children and adolescents: </w:t>
      </w:r>
      <w:r w:rsidR="00850270" w:rsidRPr="00DC0B21">
        <w:t xml:space="preserve">A </w:t>
      </w:r>
      <w:r w:rsidRPr="00DC0B21">
        <w:t xml:space="preserve">brief review. </w:t>
      </w:r>
      <w:r w:rsidR="00FC48F2" w:rsidRPr="00DC0B21">
        <w:rPr>
          <w:i/>
        </w:rPr>
        <w:t xml:space="preserve">Countertransference in </w:t>
      </w:r>
      <w:r w:rsidR="000A7C50" w:rsidRPr="00DC0B21">
        <w:rPr>
          <w:i/>
        </w:rPr>
        <w:t xml:space="preserve">Psychoanalytic Psychotherapy </w:t>
      </w:r>
      <w:r w:rsidR="00FC48F2" w:rsidRPr="00DC0B21">
        <w:rPr>
          <w:i/>
        </w:rPr>
        <w:t xml:space="preserve">with </w:t>
      </w:r>
      <w:r w:rsidR="000A7C50" w:rsidRPr="00DC0B21">
        <w:rPr>
          <w:i/>
        </w:rPr>
        <w:t xml:space="preserve">Children </w:t>
      </w:r>
      <w:r w:rsidR="00FC48F2" w:rsidRPr="00DC0B21">
        <w:rPr>
          <w:i/>
        </w:rPr>
        <w:t xml:space="preserve">and </w:t>
      </w:r>
      <w:r w:rsidR="000A7C50" w:rsidRPr="00DC0B21">
        <w:rPr>
          <w:i/>
        </w:rPr>
        <w:t>Adolescents</w:t>
      </w:r>
      <w:r w:rsidRPr="00DC0B21">
        <w:t>, 1</w:t>
      </w:r>
      <w:r w:rsidR="00694653" w:rsidRPr="00DC0B21">
        <w:t>–</w:t>
      </w:r>
      <w:r w:rsidRPr="00DC0B21">
        <w:t>35.</w:t>
      </w:r>
    </w:p>
    <w:p w14:paraId="7CFB987C" w14:textId="4F098394" w:rsidR="00E97FB3" w:rsidRPr="00DC0B21" w:rsidRDefault="00D70C0E" w:rsidP="005E0729">
      <w:pPr>
        <w:ind w:left="360" w:hanging="360"/>
      </w:pPr>
      <w:r w:rsidRPr="00DC0B21">
        <w:t xml:space="preserve">Bhola, P., Kumaria, S., &amp; Orlinsky, D. E. (2012). Looking within: </w:t>
      </w:r>
      <w:r w:rsidR="00850270" w:rsidRPr="00DC0B21">
        <w:t>Self</w:t>
      </w:r>
      <w:r w:rsidRPr="00DC0B21">
        <w:t xml:space="preserve">-perceived professional strengths and limitations of psychotherapists in India. </w:t>
      </w:r>
      <w:r w:rsidR="000A7C50" w:rsidRPr="00DC0B21">
        <w:rPr>
          <w:i/>
        </w:rPr>
        <w:t xml:space="preserve">Asia Pacific Journal </w:t>
      </w:r>
      <w:r w:rsidR="00850270" w:rsidRPr="00DC0B21">
        <w:rPr>
          <w:i/>
        </w:rPr>
        <w:t xml:space="preserve">of </w:t>
      </w:r>
      <w:r w:rsidR="000A7C50" w:rsidRPr="00DC0B21">
        <w:rPr>
          <w:i/>
        </w:rPr>
        <w:t xml:space="preserve">Counselling </w:t>
      </w:r>
      <w:r w:rsidR="00850270" w:rsidRPr="00DC0B21">
        <w:rPr>
          <w:i/>
        </w:rPr>
        <w:t xml:space="preserve">and </w:t>
      </w:r>
      <w:r w:rsidR="000A7C50" w:rsidRPr="00DC0B21">
        <w:rPr>
          <w:i/>
        </w:rPr>
        <w:t>Psychotherapy</w:t>
      </w:r>
      <w:r w:rsidRPr="00DC0B21">
        <w:t xml:space="preserve">, </w:t>
      </w:r>
      <w:r w:rsidR="00FC48F2" w:rsidRPr="00DC0B21">
        <w:rPr>
          <w:i/>
        </w:rPr>
        <w:t>3</w:t>
      </w:r>
      <w:r w:rsidRPr="00DC0B21">
        <w:t>(2), 161</w:t>
      </w:r>
      <w:r w:rsidR="00694653" w:rsidRPr="00DC0B21">
        <w:t>–</w:t>
      </w:r>
      <w:r w:rsidRPr="00DC0B21">
        <w:t>174.</w:t>
      </w:r>
    </w:p>
    <w:p w14:paraId="6AE38ADD" w14:textId="3B099B89" w:rsidR="00E97FB3" w:rsidRPr="00DC0B21" w:rsidRDefault="00D70C0E" w:rsidP="005E0729">
      <w:pPr>
        <w:ind w:left="360" w:hanging="360"/>
      </w:pPr>
      <w:r w:rsidRPr="00DC0B21">
        <w:t xml:space="preserve">Heinonen, E., &amp; Nissen-Lie, H. A. (2020). The professional and personal characteristics of effective psychotherapists: A systematic review. </w:t>
      </w:r>
      <w:r w:rsidR="00FC48F2" w:rsidRPr="00DC0B21">
        <w:rPr>
          <w:i/>
        </w:rPr>
        <w:t xml:space="preserve">Psychotherapy </w:t>
      </w:r>
      <w:r w:rsidR="000A7C50" w:rsidRPr="00DC0B21">
        <w:rPr>
          <w:i/>
        </w:rPr>
        <w:t>Research</w:t>
      </w:r>
      <w:r w:rsidRPr="00DC0B21">
        <w:t xml:space="preserve">, </w:t>
      </w:r>
      <w:r w:rsidR="00FC48F2" w:rsidRPr="00DC0B21">
        <w:rPr>
          <w:i/>
        </w:rPr>
        <w:t>30</w:t>
      </w:r>
      <w:r w:rsidRPr="00DC0B21">
        <w:t>(4), 417</w:t>
      </w:r>
      <w:r w:rsidR="00694653" w:rsidRPr="00DC0B21">
        <w:t>–</w:t>
      </w:r>
      <w:r w:rsidRPr="00DC0B21">
        <w:t>432.</w:t>
      </w:r>
    </w:p>
    <w:p w14:paraId="5F7DD74A" w14:textId="7DD88E0D" w:rsidR="00E97FB3" w:rsidRPr="00DC0B21" w:rsidRDefault="00D70C0E" w:rsidP="005E0729">
      <w:r w:rsidRPr="00DC0B21">
        <w:t>The Centre for Children and Families at the University of Kansas (KU) have completed a series of reports (Best Practices in Children</w:t>
      </w:r>
      <w:r w:rsidR="00900B0F" w:rsidRPr="00DC0B21">
        <w:t>’</w:t>
      </w:r>
      <w:r w:rsidRPr="00DC0B21">
        <w:t>s Mental Health) summarising the research base across a number of important issues when counselling children. One of these Best Practice Reports focuses on the therapeutic alliance. The Best Practices in Children</w:t>
      </w:r>
      <w:r w:rsidR="00900B0F" w:rsidRPr="00DC0B21">
        <w:t>’</w:t>
      </w:r>
      <w:r w:rsidRPr="00DC0B21">
        <w:t xml:space="preserve">s Mental Health </w:t>
      </w:r>
      <w:r w:rsidRPr="00DC0B21">
        <w:lastRenderedPageBreak/>
        <w:t xml:space="preserve">reports can be accessed at </w:t>
      </w:r>
      <w:hyperlink r:id="rId9" w:history="1">
        <w:r w:rsidRPr="007C0486">
          <w:rPr>
            <w:rStyle w:val="Hyperlink"/>
          </w:rPr>
          <w:t>http://childrenand families.ku.edu/resources/archived/best-practice-reports</w:t>
        </w:r>
      </w:hyperlink>
      <w:r w:rsidRPr="00DC0B21">
        <w:t>.</w:t>
      </w:r>
    </w:p>
    <w:p w14:paraId="4E0DBED9" w14:textId="151C5B9E" w:rsidR="00E97FB3" w:rsidRPr="00DC0B21" w:rsidRDefault="00FC48F2" w:rsidP="00FC48F2">
      <w:pPr>
        <w:pStyle w:val="Heading2"/>
      </w:pPr>
      <w:r w:rsidRPr="00DC0B21">
        <w:t>Chapter 3</w:t>
      </w:r>
      <w:r w:rsidR="006B1C45" w:rsidRPr="00DC0B21">
        <w:t>:</w:t>
      </w:r>
      <w:r w:rsidRPr="00DC0B21">
        <w:t xml:space="preserve"> Ethical </w:t>
      </w:r>
      <w:r w:rsidR="00045789" w:rsidRPr="00DC0B21">
        <w:t>C</w:t>
      </w:r>
      <w:r w:rsidR="006B1C45" w:rsidRPr="00DC0B21">
        <w:t xml:space="preserve">onsiderations when </w:t>
      </w:r>
      <w:r w:rsidR="00045789" w:rsidRPr="00DC0B21">
        <w:t>C</w:t>
      </w:r>
      <w:r w:rsidR="006B1C45" w:rsidRPr="00DC0B21">
        <w:t xml:space="preserve">ounselling </w:t>
      </w:r>
      <w:r w:rsidR="00045789" w:rsidRPr="00DC0B21">
        <w:t>C</w:t>
      </w:r>
      <w:r w:rsidR="006B1C45" w:rsidRPr="00DC0B21">
        <w:t>hildren</w:t>
      </w:r>
    </w:p>
    <w:p w14:paraId="66978CCD" w14:textId="77777777" w:rsidR="00E97FB3" w:rsidRPr="00DC0B21" w:rsidRDefault="00D70C0E" w:rsidP="005E0729">
      <w:r w:rsidRPr="00DC0B21">
        <w:t>Ethical codes, along with further ethical resources, can be found on each of the various psychology and counselling societies websites:</w:t>
      </w:r>
    </w:p>
    <w:p w14:paraId="57F71055" w14:textId="5B02F343" w:rsidR="00E97FB3" w:rsidRPr="00DC0B21" w:rsidRDefault="006E4A13" w:rsidP="005E0729">
      <w:pPr>
        <w:ind w:left="792" w:hanging="360"/>
      </w:pPr>
      <w:r w:rsidRPr="00DC0B21">
        <w:rPr>
          <w:rFonts w:ascii="Symbol" w:hAnsi="Symbol"/>
        </w:rPr>
        <w:t></w:t>
      </w:r>
      <w:r w:rsidRPr="00DC0B21">
        <w:tab/>
      </w:r>
      <w:r w:rsidR="00D70C0E" w:rsidRPr="00DC0B21">
        <w:t xml:space="preserve">British Psychological Society (BPS): </w:t>
      </w:r>
      <w:hyperlink r:id="rId10" w:history="1">
        <w:r w:rsidR="00D70C0E" w:rsidRPr="00DC0B21">
          <w:rPr>
            <w:rStyle w:val="Hyperlink"/>
          </w:rPr>
          <w:t>www.bps.org.uk</w:t>
        </w:r>
      </w:hyperlink>
    </w:p>
    <w:p w14:paraId="275294B7" w14:textId="46EB247D" w:rsidR="00E97FB3" w:rsidRPr="00DC0B21" w:rsidRDefault="006E4A13" w:rsidP="005E0729">
      <w:pPr>
        <w:ind w:left="792" w:hanging="360"/>
      </w:pPr>
      <w:r w:rsidRPr="00DC0B21">
        <w:rPr>
          <w:rFonts w:ascii="Symbol" w:hAnsi="Symbol"/>
        </w:rPr>
        <w:t></w:t>
      </w:r>
      <w:r w:rsidRPr="00DC0B21">
        <w:tab/>
      </w:r>
      <w:r w:rsidR="00D70C0E" w:rsidRPr="00DC0B21">
        <w:t xml:space="preserve">British Association for Counselling and Psychotherapy (BACP): </w:t>
      </w:r>
      <w:hyperlink r:id="rId11" w:history="1">
        <w:r w:rsidR="00D70C0E" w:rsidRPr="00DC0B21">
          <w:rPr>
            <w:rStyle w:val="Hyperlink"/>
          </w:rPr>
          <w:t>www.bacp.co.uk</w:t>
        </w:r>
      </w:hyperlink>
    </w:p>
    <w:p w14:paraId="3527A9BF" w14:textId="39AB6A0D" w:rsidR="00E97FB3" w:rsidRPr="00DC0B21" w:rsidRDefault="006E4A13" w:rsidP="005E0729">
      <w:pPr>
        <w:ind w:left="792" w:hanging="360"/>
      </w:pPr>
      <w:r w:rsidRPr="00DC0B21">
        <w:rPr>
          <w:rFonts w:ascii="Symbol" w:hAnsi="Symbol"/>
        </w:rPr>
        <w:t></w:t>
      </w:r>
      <w:r w:rsidRPr="00DC0B21">
        <w:tab/>
      </w:r>
      <w:r w:rsidR="00D70C0E" w:rsidRPr="00DC0B21">
        <w:t xml:space="preserve">British Association of Play Therapists (BAPT): </w:t>
      </w:r>
      <w:hyperlink r:id="rId12" w:history="1">
        <w:r w:rsidR="00D70C0E" w:rsidRPr="00DC0B21">
          <w:rPr>
            <w:rStyle w:val="Hyperlink"/>
          </w:rPr>
          <w:t>www.bapt.info</w:t>
        </w:r>
      </w:hyperlink>
    </w:p>
    <w:p w14:paraId="3D21BBF0" w14:textId="77777777" w:rsidR="00E97FB3" w:rsidRPr="00DC0B21" w:rsidRDefault="006E4A13" w:rsidP="005E0729">
      <w:pPr>
        <w:ind w:left="792" w:hanging="360"/>
      </w:pPr>
      <w:r w:rsidRPr="00DC0B21">
        <w:rPr>
          <w:rFonts w:ascii="Symbol" w:hAnsi="Symbol"/>
        </w:rPr>
        <w:t></w:t>
      </w:r>
      <w:r w:rsidRPr="00DC0B21">
        <w:tab/>
      </w:r>
      <w:r w:rsidR="00D70C0E" w:rsidRPr="00DC0B21">
        <w:t xml:space="preserve">Australian Psychological Society (APS): </w:t>
      </w:r>
      <w:hyperlink r:id="rId13" w:history="1">
        <w:r w:rsidR="00D70C0E" w:rsidRPr="00DC0B21">
          <w:rPr>
            <w:rStyle w:val="Hyperlink"/>
          </w:rPr>
          <w:t>www.psychology.org.au</w:t>
        </w:r>
      </w:hyperlink>
    </w:p>
    <w:p w14:paraId="2862E6CF" w14:textId="76579A29" w:rsidR="00E97FB3" w:rsidRPr="00DC0B21" w:rsidRDefault="006E4A13" w:rsidP="005E0729">
      <w:pPr>
        <w:ind w:left="792" w:hanging="360"/>
      </w:pPr>
      <w:r w:rsidRPr="00DC0B21">
        <w:rPr>
          <w:rFonts w:ascii="Symbol" w:hAnsi="Symbol"/>
        </w:rPr>
        <w:t></w:t>
      </w:r>
      <w:r w:rsidRPr="00DC0B21">
        <w:tab/>
      </w:r>
      <w:r w:rsidR="00D70C0E" w:rsidRPr="00DC0B21">
        <w:t xml:space="preserve">American Psychological Association </w:t>
      </w:r>
      <w:r w:rsidR="00660005" w:rsidRPr="00DC0B21">
        <w:t>(</w:t>
      </w:r>
      <w:r w:rsidR="00D70C0E" w:rsidRPr="00DC0B21">
        <w:t xml:space="preserve">APA, 2017). </w:t>
      </w:r>
      <w:hyperlink r:id="rId14" w:history="1">
        <w:r w:rsidR="007C0486" w:rsidRPr="007C0486">
          <w:rPr>
            <w:rStyle w:val="Hyperlink"/>
          </w:rPr>
          <w:t>http://www.apa.org/about/policy/multicultural-guidelines</w:t>
        </w:r>
      </w:hyperlink>
    </w:p>
    <w:p w14:paraId="4DEF2870" w14:textId="56B50696" w:rsidR="00E97FB3" w:rsidRPr="00DC0B21" w:rsidRDefault="00D70C0E" w:rsidP="005E0729">
      <w:pPr>
        <w:ind w:left="360" w:hanging="360"/>
      </w:pPr>
      <w:r w:rsidRPr="00DC0B21">
        <w:t xml:space="preserve">Psychotherapy and Counselling Federation of Australia (PACFA). </w:t>
      </w:r>
      <w:hyperlink r:id="rId15" w:history="1">
        <w:r w:rsidRPr="00DC0B21">
          <w:rPr>
            <w:rStyle w:val="Hyperlink"/>
          </w:rPr>
          <w:t>https://www.pacfa.org.au</w:t>
        </w:r>
      </w:hyperlink>
    </w:p>
    <w:p w14:paraId="745C0D6B" w14:textId="5F81F4DB" w:rsidR="00E97FB3" w:rsidRPr="00DC0B21" w:rsidRDefault="00D70C0E" w:rsidP="005E0729">
      <w:pPr>
        <w:ind w:left="360" w:hanging="360"/>
      </w:pPr>
      <w:r w:rsidRPr="00DC0B21">
        <w:t xml:space="preserve">Ascherman, L. I., &amp; Rubin, S. (2008). Current ethical issues in child and adolescent psychotherapy. </w:t>
      </w:r>
      <w:r w:rsidR="00FC48F2" w:rsidRPr="00DC0B21">
        <w:rPr>
          <w:i/>
        </w:rPr>
        <w:t>Child and Adolescent Psychiatric Clinics of North America</w:t>
      </w:r>
      <w:r w:rsidRPr="00DC0B21">
        <w:t xml:space="preserve">, </w:t>
      </w:r>
      <w:r w:rsidR="00FC48F2" w:rsidRPr="00DC0B21">
        <w:rPr>
          <w:i/>
        </w:rPr>
        <w:t>17</w:t>
      </w:r>
      <w:r w:rsidRPr="00DC0B21">
        <w:t>(1), 21</w:t>
      </w:r>
      <w:r w:rsidR="00694653" w:rsidRPr="00DC0B21">
        <w:t>–</w:t>
      </w:r>
      <w:r w:rsidRPr="00DC0B21">
        <w:t>35.</w:t>
      </w:r>
    </w:p>
    <w:p w14:paraId="4852AA57" w14:textId="3FEAE391" w:rsidR="00E97FB3" w:rsidRPr="00DC0B21" w:rsidRDefault="00D70C0E" w:rsidP="005E0729">
      <w:pPr>
        <w:ind w:left="360" w:hanging="360"/>
      </w:pPr>
      <w:r w:rsidRPr="00DC0B21">
        <w:t xml:space="preserve">Collins, S., &amp; Arthur, N. (2010). Culture-infused counselling: A fresh look at a classic framework of multicultural counselling competencies. </w:t>
      </w:r>
      <w:r w:rsidRPr="00106937">
        <w:rPr>
          <w:i/>
          <w:iCs/>
        </w:rPr>
        <w:t>Counselling Psychology Quarterly, 23</w:t>
      </w:r>
      <w:r w:rsidRPr="00DC0B21">
        <w:t>(2), 203</w:t>
      </w:r>
      <w:r w:rsidR="00694653" w:rsidRPr="00DC0B21">
        <w:t>–</w:t>
      </w:r>
      <w:r w:rsidRPr="00DC0B21">
        <w:t>216. doi:10.1080/09515071003798204</w:t>
      </w:r>
    </w:p>
    <w:p w14:paraId="71087EF0" w14:textId="31290A51" w:rsidR="00E97FB3" w:rsidRPr="00DC0B21" w:rsidRDefault="00D70C0E" w:rsidP="005E0729">
      <w:pPr>
        <w:ind w:left="360" w:hanging="360"/>
      </w:pPr>
      <w:r w:rsidRPr="00DC0B21">
        <w:t xml:space="preserve">Ecklund, K. (2012). Intersectionality of identity in children: A case study. </w:t>
      </w:r>
      <w:r w:rsidRPr="00106937">
        <w:rPr>
          <w:i/>
          <w:iCs/>
        </w:rPr>
        <w:t>Professional Psychology: Research and Practice, 43</w:t>
      </w:r>
      <w:r w:rsidRPr="00DC0B21">
        <w:t>(3), 256</w:t>
      </w:r>
      <w:r w:rsidR="00020B3F" w:rsidRPr="00DC0B21">
        <w:t>–</w:t>
      </w:r>
      <w:r w:rsidRPr="00DC0B21">
        <w:t>264. doi:10.1037/a0028654</w:t>
      </w:r>
    </w:p>
    <w:p w14:paraId="456BEC15" w14:textId="56245FB4" w:rsidR="00E97FB3" w:rsidRPr="00DC0B21" w:rsidRDefault="00D70C0E" w:rsidP="005E0729">
      <w:pPr>
        <w:ind w:left="360" w:hanging="360"/>
      </w:pPr>
      <w:r w:rsidRPr="00DC0B21">
        <w:t>Hanley, T.</w:t>
      </w:r>
      <w:r w:rsidR="00020B3F" w:rsidRPr="00DC0B21">
        <w:t>,</w:t>
      </w:r>
      <w:r w:rsidRPr="00DC0B21">
        <w:t xml:space="preserve"> &amp; Winter, L. A. (2023). </w:t>
      </w:r>
      <w:r w:rsidR="00FC48F2" w:rsidRPr="00DC0B21">
        <w:rPr>
          <w:i/>
        </w:rPr>
        <w:t xml:space="preserve">The Sage </w:t>
      </w:r>
      <w:r w:rsidR="00FD1274" w:rsidRPr="00106937">
        <w:rPr>
          <w:i/>
        </w:rPr>
        <w:t>h</w:t>
      </w:r>
      <w:r w:rsidR="00020B3F" w:rsidRPr="00DC0B21">
        <w:rPr>
          <w:i/>
        </w:rPr>
        <w:t xml:space="preserve">andbook </w:t>
      </w:r>
      <w:r w:rsidR="00FC48F2" w:rsidRPr="00DC0B21">
        <w:rPr>
          <w:i/>
        </w:rPr>
        <w:t xml:space="preserve">of </w:t>
      </w:r>
      <w:r w:rsidR="00FD1274" w:rsidRPr="00106937">
        <w:rPr>
          <w:i/>
        </w:rPr>
        <w:t>c</w:t>
      </w:r>
      <w:r w:rsidR="00020B3F" w:rsidRPr="00DC0B21">
        <w:rPr>
          <w:i/>
        </w:rPr>
        <w:t xml:space="preserve">ounselling </w:t>
      </w:r>
      <w:r w:rsidR="00FC48F2" w:rsidRPr="00DC0B21">
        <w:rPr>
          <w:i/>
        </w:rPr>
        <w:t xml:space="preserve">and </w:t>
      </w:r>
      <w:r w:rsidR="00FD1274" w:rsidRPr="00106937">
        <w:rPr>
          <w:i/>
        </w:rPr>
        <w:t>p</w:t>
      </w:r>
      <w:r w:rsidR="00020B3F" w:rsidRPr="00DC0B21">
        <w:rPr>
          <w:i/>
        </w:rPr>
        <w:t>sychotherapy</w:t>
      </w:r>
      <w:r w:rsidRPr="00DC0B21">
        <w:t>, 1</w:t>
      </w:r>
      <w:r w:rsidR="00020B3F" w:rsidRPr="00DC0B21">
        <w:t>–</w:t>
      </w:r>
      <w:r w:rsidRPr="00DC0B21">
        <w:t>688.</w:t>
      </w:r>
    </w:p>
    <w:p w14:paraId="0FE0DD60" w14:textId="4C7865D0" w:rsidR="00E97FB3" w:rsidRPr="00DC0B21" w:rsidRDefault="00D70C0E" w:rsidP="005E0729">
      <w:pPr>
        <w:ind w:left="360" w:hanging="360"/>
      </w:pPr>
      <w:r w:rsidRPr="00DC0B21">
        <w:t>Isaacs, M. L., &amp; Stone, C. (2001). Confidentiality with minors: Mental health counselors</w:t>
      </w:r>
      <w:r w:rsidR="00900B0F" w:rsidRPr="00DC0B21">
        <w:t>’</w:t>
      </w:r>
      <w:r w:rsidRPr="00DC0B21">
        <w:t xml:space="preserve"> attitudes toward breaching or preserving confidentiality. </w:t>
      </w:r>
      <w:r w:rsidR="00FC48F2" w:rsidRPr="00DC0B21">
        <w:rPr>
          <w:i/>
        </w:rPr>
        <w:t>Journal of Mental Health Counseling</w:t>
      </w:r>
      <w:r w:rsidRPr="00DC0B21">
        <w:t xml:space="preserve">, </w:t>
      </w:r>
      <w:r w:rsidR="00FC48F2" w:rsidRPr="00DC0B21">
        <w:rPr>
          <w:i/>
        </w:rPr>
        <w:t>23</w:t>
      </w:r>
      <w:r w:rsidRPr="00DC0B21">
        <w:t>(4), 342.</w:t>
      </w:r>
    </w:p>
    <w:p w14:paraId="59BA7109" w14:textId="41E6CC35" w:rsidR="00E97FB3" w:rsidRPr="00DC0B21" w:rsidRDefault="00D70C0E" w:rsidP="005E0729">
      <w:pPr>
        <w:ind w:left="360" w:hanging="360"/>
      </w:pPr>
      <w:r w:rsidRPr="00DC0B21">
        <w:t xml:space="preserve">Johnson, M. K., Weeks, S. N., Peacock, G. G., &amp; Domenech Rodríguez, M. M. (2022). Ethical decision-making models: A taxonomy of models and review of issues. </w:t>
      </w:r>
      <w:r w:rsidR="00FC48F2" w:rsidRPr="00DC0B21">
        <w:rPr>
          <w:i/>
        </w:rPr>
        <w:t>Ethics &amp; Behavior</w:t>
      </w:r>
      <w:r w:rsidRPr="00DC0B21">
        <w:t xml:space="preserve">, </w:t>
      </w:r>
      <w:r w:rsidR="00FC48F2" w:rsidRPr="00DC0B21">
        <w:rPr>
          <w:i/>
        </w:rPr>
        <w:t>32</w:t>
      </w:r>
      <w:r w:rsidRPr="00DC0B21">
        <w:t>(3), 195</w:t>
      </w:r>
      <w:r w:rsidR="00A46115" w:rsidRPr="00DC0B21">
        <w:t>–</w:t>
      </w:r>
      <w:r w:rsidRPr="00DC0B21">
        <w:t>209.</w:t>
      </w:r>
    </w:p>
    <w:p w14:paraId="735EBB0C" w14:textId="6D453F5E" w:rsidR="00E97FB3" w:rsidRPr="00DC0B21" w:rsidRDefault="00D70C0E" w:rsidP="005E0729">
      <w:pPr>
        <w:ind w:left="360" w:hanging="360"/>
      </w:pPr>
      <w:r w:rsidRPr="00DC0B21">
        <w:lastRenderedPageBreak/>
        <w:t xml:space="preserve">McNeil-Haber, F. M. (2004). Ethical considerations in the use of nonerotic touch in psychotherapy with children. </w:t>
      </w:r>
      <w:r w:rsidR="00FC48F2" w:rsidRPr="00DC0B21">
        <w:rPr>
          <w:i/>
        </w:rPr>
        <w:t xml:space="preserve">Ethics &amp; </w:t>
      </w:r>
      <w:r w:rsidR="004576E6" w:rsidRPr="00DC0B21">
        <w:rPr>
          <w:i/>
        </w:rPr>
        <w:t>Behavior</w:t>
      </w:r>
      <w:r w:rsidRPr="00DC0B21">
        <w:t xml:space="preserve">, </w:t>
      </w:r>
      <w:r w:rsidR="00FC48F2" w:rsidRPr="00DC0B21">
        <w:rPr>
          <w:i/>
        </w:rPr>
        <w:t>14</w:t>
      </w:r>
      <w:r w:rsidRPr="00DC0B21">
        <w:t>(2), 123</w:t>
      </w:r>
      <w:r w:rsidR="004576E6" w:rsidRPr="00DC0B21">
        <w:t>–</w:t>
      </w:r>
      <w:r w:rsidRPr="00DC0B21">
        <w:t>140.</w:t>
      </w:r>
    </w:p>
    <w:p w14:paraId="2A68AA03" w14:textId="149CEDE4" w:rsidR="00E97FB3" w:rsidRPr="00DC0B21" w:rsidRDefault="00D70C0E" w:rsidP="005E0729">
      <w:pPr>
        <w:ind w:left="360" w:hanging="360"/>
      </w:pPr>
      <w:r w:rsidRPr="00DC0B21">
        <w:t xml:space="preserve">Narvaez, R. F., Meyer, I. H., Kertzner, R. M., Ouellette, S. C., &amp; Gordon, A. R. (2009). A qualitative approach to the intersection of sexual, ethnic, and gender identities. </w:t>
      </w:r>
      <w:r w:rsidRPr="00B23DC6">
        <w:rPr>
          <w:i/>
          <w:iCs/>
        </w:rPr>
        <w:t>Identity: An International Journal of Theory and Research, 9</w:t>
      </w:r>
      <w:r w:rsidRPr="00DC0B21">
        <w:t>, 63</w:t>
      </w:r>
      <w:r w:rsidR="004576E6" w:rsidRPr="00DC0B21">
        <w:t>–</w:t>
      </w:r>
      <w:r w:rsidRPr="00DC0B21">
        <w:t>86. doi:10.1080/15283480802579375</w:t>
      </w:r>
    </w:p>
    <w:p w14:paraId="4D870E74" w14:textId="635EF74D" w:rsidR="00E97FB3" w:rsidRPr="00DC0B21" w:rsidRDefault="00D70C0E" w:rsidP="005E0729">
      <w:pPr>
        <w:ind w:left="360" w:hanging="360"/>
      </w:pPr>
      <w:r w:rsidRPr="00DC0B21">
        <w:t xml:space="preserve">Toth, K., Samad, L., Golden, S., Johnston, P., Hayes, R., &amp; Ford, T. (2020). What issues bring primary school children to counselling? A service evaluation of presenting issues across 291 schools working with Place2Be. </w:t>
      </w:r>
      <w:r w:rsidR="00FC48F2" w:rsidRPr="00DC0B21">
        <w:rPr>
          <w:i/>
        </w:rPr>
        <w:t>Counselling and Psychotherapy Research</w:t>
      </w:r>
      <w:r w:rsidRPr="00DC0B21">
        <w:t xml:space="preserve">, </w:t>
      </w:r>
      <w:r w:rsidR="00FC48F2" w:rsidRPr="00DC0B21">
        <w:rPr>
          <w:i/>
        </w:rPr>
        <w:t>20</w:t>
      </w:r>
      <w:r w:rsidRPr="00DC0B21">
        <w:t>(4), 571</w:t>
      </w:r>
      <w:r w:rsidR="004576E6" w:rsidRPr="00DC0B21">
        <w:t>–</w:t>
      </w:r>
      <w:r w:rsidRPr="00DC0B21">
        <w:t>579.</w:t>
      </w:r>
    </w:p>
    <w:p w14:paraId="75090331" w14:textId="012B4F1F" w:rsidR="00E97FB3" w:rsidRPr="00DC0B21" w:rsidRDefault="00FC48F2" w:rsidP="00FC48F2">
      <w:pPr>
        <w:pStyle w:val="Heading2"/>
      </w:pPr>
      <w:r w:rsidRPr="00DC0B21">
        <w:t>Chapter 4</w:t>
      </w:r>
      <w:r w:rsidR="006B1C45" w:rsidRPr="00DC0B21">
        <w:t>:</w:t>
      </w:r>
      <w:r w:rsidRPr="00DC0B21">
        <w:t xml:space="preserve"> Attributes of a </w:t>
      </w:r>
      <w:r w:rsidR="00045789" w:rsidRPr="00DC0B21">
        <w:t>C</w:t>
      </w:r>
      <w:r w:rsidR="006B1C45" w:rsidRPr="00DC0B21">
        <w:t xml:space="preserve">ounsellor for </w:t>
      </w:r>
      <w:r w:rsidR="00045789" w:rsidRPr="00DC0B21">
        <w:t>C</w:t>
      </w:r>
      <w:r w:rsidR="006B1C45" w:rsidRPr="00DC0B21">
        <w:t>hildren</w:t>
      </w:r>
    </w:p>
    <w:p w14:paraId="3A927BBD" w14:textId="73C89AD3" w:rsidR="00E97FB3" w:rsidRPr="00DC0B21" w:rsidRDefault="00D70C0E" w:rsidP="000C43CB">
      <w:r w:rsidRPr="00DC0B21">
        <w:t xml:space="preserve">There are many ideas about which attributes are useful for a counsellor to develop. As an example, a presentation about the </w:t>
      </w:r>
      <w:r w:rsidR="00900B0F" w:rsidRPr="00DC0B21">
        <w:t>‘</w:t>
      </w:r>
      <w:r w:rsidRPr="00DC0B21">
        <w:t>8 H Qualities</w:t>
      </w:r>
      <w:r w:rsidR="00900B0F" w:rsidRPr="00DC0B21">
        <w:t>’</w:t>
      </w:r>
      <w:r w:rsidRPr="00DC0B21">
        <w:t xml:space="preserve"> of effective counsellors from </w:t>
      </w:r>
      <w:r w:rsidR="00472B3D" w:rsidRPr="00DC0B21">
        <w:t>t</w:t>
      </w:r>
      <w:r w:rsidRPr="00DC0B21">
        <w:t>he American Counseling Association. Do you agree with the eight qualities chosen by the presenter? Is there anything you would change?</w:t>
      </w:r>
    </w:p>
    <w:p w14:paraId="79EAAC23" w14:textId="31877C30" w:rsidR="00E97FB3" w:rsidRPr="00DC0B21" w:rsidRDefault="00D70C0E" w:rsidP="000C43CB">
      <w:pPr>
        <w:ind w:left="792" w:hanging="360"/>
      </w:pPr>
      <w:r w:rsidRPr="00DC0B21">
        <w:t xml:space="preserve">Brasseur, S., Grégoire, J., Bourdu, R., &amp; Mikolajczak, M. (2013). The profile of emotional competence (PEC): Development and validation of a self-reported measure that fits dimensions of emotional competence theory. </w:t>
      </w:r>
      <w:r w:rsidR="00FC48F2" w:rsidRPr="00DC0B21">
        <w:rPr>
          <w:i/>
        </w:rPr>
        <w:t>PloS one</w:t>
      </w:r>
      <w:r w:rsidRPr="00DC0B21">
        <w:t xml:space="preserve">, </w:t>
      </w:r>
      <w:r w:rsidR="00FC48F2" w:rsidRPr="00DC0B21">
        <w:rPr>
          <w:i/>
        </w:rPr>
        <w:t>8</w:t>
      </w:r>
      <w:r w:rsidRPr="00DC0B21">
        <w:t>(5), e62635.</w:t>
      </w:r>
    </w:p>
    <w:p w14:paraId="470F6F6A" w14:textId="420C52FF" w:rsidR="00E97FB3" w:rsidRPr="00DC0B21" w:rsidRDefault="00FC48F2" w:rsidP="00FC48F2">
      <w:pPr>
        <w:pStyle w:val="Heading1"/>
      </w:pPr>
      <w:r w:rsidRPr="00DC0B21">
        <w:t xml:space="preserve">Part 2: Practice </w:t>
      </w:r>
      <w:r w:rsidR="00045789" w:rsidRPr="00DC0B21">
        <w:t>F</w:t>
      </w:r>
      <w:r w:rsidR="006B1C45" w:rsidRPr="00DC0B21">
        <w:t>rameworks</w:t>
      </w:r>
    </w:p>
    <w:p w14:paraId="12DD3781" w14:textId="79699C37" w:rsidR="00E97FB3" w:rsidRPr="00DC0B21" w:rsidRDefault="00FC48F2" w:rsidP="00FC48F2">
      <w:pPr>
        <w:pStyle w:val="Heading2"/>
      </w:pPr>
      <w:r w:rsidRPr="00DC0B21">
        <w:t>Chapter 5</w:t>
      </w:r>
      <w:r w:rsidR="006B1C45" w:rsidRPr="00DC0B21">
        <w:t>:</w:t>
      </w:r>
      <w:r w:rsidRPr="00DC0B21">
        <w:t xml:space="preserve"> Historical </w:t>
      </w:r>
      <w:r w:rsidR="00045789" w:rsidRPr="00DC0B21">
        <w:t>B</w:t>
      </w:r>
      <w:r w:rsidR="006B1C45" w:rsidRPr="00DC0B21">
        <w:t xml:space="preserve">ackground and </w:t>
      </w:r>
      <w:r w:rsidR="00045789" w:rsidRPr="00DC0B21">
        <w:t>C</w:t>
      </w:r>
      <w:r w:rsidR="006B1C45" w:rsidRPr="00DC0B21">
        <w:t xml:space="preserve">ontemporary </w:t>
      </w:r>
      <w:r w:rsidR="00045789" w:rsidRPr="00DC0B21">
        <w:t>I</w:t>
      </w:r>
      <w:r w:rsidR="006B1C45" w:rsidRPr="00DC0B21">
        <w:t xml:space="preserve">deas </w:t>
      </w:r>
      <w:r w:rsidR="00045789" w:rsidRPr="00DC0B21">
        <w:t>A</w:t>
      </w:r>
      <w:r w:rsidR="006B1C45" w:rsidRPr="00DC0B21">
        <w:t xml:space="preserve">bout </w:t>
      </w:r>
      <w:r w:rsidR="00045789" w:rsidRPr="00DC0B21">
        <w:t>C</w:t>
      </w:r>
      <w:r w:rsidR="006B1C45" w:rsidRPr="00DC0B21">
        <w:t xml:space="preserve">ounselling </w:t>
      </w:r>
      <w:r w:rsidR="00045789" w:rsidRPr="00DC0B21">
        <w:t>C</w:t>
      </w:r>
      <w:r w:rsidR="006B1C45" w:rsidRPr="00DC0B21">
        <w:t>hildren</w:t>
      </w:r>
    </w:p>
    <w:p w14:paraId="60BC57D6" w14:textId="77777777" w:rsidR="00E97FB3" w:rsidRPr="00DC0B21" w:rsidRDefault="00D70C0E" w:rsidP="000C43CB">
      <w:r w:rsidRPr="00DC0B21">
        <w:t>Readers interested in a broader timeline of the history of counselling may like to explore the timelines found on the following websites, each with a different focus:</w:t>
      </w:r>
    </w:p>
    <w:p w14:paraId="11EFCB95" w14:textId="34C569C8" w:rsidR="00E97FB3" w:rsidRPr="00DC0B21" w:rsidRDefault="005A50F4" w:rsidP="000C43CB">
      <w:pPr>
        <w:ind w:left="792" w:hanging="360"/>
      </w:pPr>
      <w:hyperlink r:id="rId16" w:history="1">
        <w:r w:rsidR="00D70C0E" w:rsidRPr="00DC0B21">
          <w:rPr>
            <w:rStyle w:val="Hyperlink"/>
          </w:rPr>
          <w:t>http://www.slideshare.net/CounselingNU/history-of-counseling-timeline</w:t>
        </w:r>
      </w:hyperlink>
    </w:p>
    <w:p w14:paraId="4062B392" w14:textId="0DA9360B" w:rsidR="00E97FB3" w:rsidRPr="00DC0B21" w:rsidRDefault="005A50F4" w:rsidP="000C43CB">
      <w:pPr>
        <w:ind w:left="792" w:hanging="360"/>
      </w:pPr>
      <w:hyperlink r:id="rId17" w:history="1">
        <w:r w:rsidR="00D70C0E" w:rsidRPr="00DC0B21">
          <w:rPr>
            <w:rStyle w:val="Hyperlink"/>
          </w:rPr>
          <w:t>https://en.wikipedia.org/wiki/Timeline_of_psychotherapy</w:t>
        </w:r>
      </w:hyperlink>
    </w:p>
    <w:p w14:paraId="178940DA" w14:textId="77777777" w:rsidR="00E97FB3" w:rsidRPr="00DC0B21" w:rsidRDefault="005A50F4" w:rsidP="000C43CB">
      <w:pPr>
        <w:ind w:left="792" w:hanging="360"/>
      </w:pPr>
      <w:hyperlink r:id="rId18" w:history="1">
        <w:r w:rsidR="00D70C0E" w:rsidRPr="00DC0B21">
          <w:rPr>
            <w:rStyle w:val="Hyperlink"/>
          </w:rPr>
          <w:t>http://allpsych.com/timeline</w:t>
        </w:r>
      </w:hyperlink>
    </w:p>
    <w:p w14:paraId="47B845B7" w14:textId="525B96B5" w:rsidR="00E97FB3" w:rsidRPr="00DC0B21" w:rsidRDefault="00D70C0E" w:rsidP="004C16D2">
      <w:pPr>
        <w:ind w:left="360" w:hanging="360"/>
      </w:pPr>
      <w:r w:rsidRPr="00DC0B21">
        <w:lastRenderedPageBreak/>
        <w:t xml:space="preserve">BACP website: </w:t>
      </w:r>
      <w:hyperlink r:id="rId19" w:history="1">
        <w:r w:rsidRPr="00DC0B21">
          <w:rPr>
            <w:rStyle w:val="Hyperlink"/>
          </w:rPr>
          <w:t>www.bacp.co.uk/</w:t>
        </w:r>
      </w:hyperlink>
      <w:r w:rsidRPr="00DC0B21">
        <w:t>, especially the BACP Children and Young People Division and the Competences for Working with Children and Young People</w:t>
      </w:r>
      <w:r w:rsidR="00472B3D" w:rsidRPr="00DC0B21">
        <w:t>.</w:t>
      </w:r>
    </w:p>
    <w:p w14:paraId="4BDF51B4" w14:textId="0B7F5986" w:rsidR="00496B86" w:rsidRPr="00DC0B21" w:rsidRDefault="00D70C0E" w:rsidP="004C16D2">
      <w:pPr>
        <w:ind w:left="360" w:hanging="360"/>
      </w:pPr>
      <w:r w:rsidRPr="00DC0B21">
        <w:t xml:space="preserve">Fang, S., &amp; Ding, D. (2020). A meta-analysis of the efficacy of acceptance and commitment therapy for children. </w:t>
      </w:r>
      <w:r w:rsidR="00FC48F2" w:rsidRPr="00DC0B21">
        <w:rPr>
          <w:i/>
        </w:rPr>
        <w:t>Journal of Contextual Behavioral Science</w:t>
      </w:r>
      <w:r w:rsidRPr="00DC0B21">
        <w:t xml:space="preserve">, </w:t>
      </w:r>
      <w:r w:rsidR="00FC48F2" w:rsidRPr="00DC0B21">
        <w:rPr>
          <w:i/>
        </w:rPr>
        <w:t>15</w:t>
      </w:r>
      <w:r w:rsidRPr="00DC0B21">
        <w:t>, 225</w:t>
      </w:r>
      <w:r w:rsidR="00483312" w:rsidRPr="00DC0B21">
        <w:t>–</w:t>
      </w:r>
      <w:r w:rsidRPr="00DC0B21">
        <w:t>234.</w:t>
      </w:r>
    </w:p>
    <w:p w14:paraId="514E43AD" w14:textId="25C7186B" w:rsidR="00496B86" w:rsidRPr="00DC0B21" w:rsidRDefault="00D70C0E" w:rsidP="004C16D2">
      <w:pPr>
        <w:ind w:left="360" w:hanging="360"/>
      </w:pPr>
      <w:r w:rsidRPr="00DC0B21">
        <w:t>Hayes</w:t>
      </w:r>
      <w:r w:rsidR="00483312" w:rsidRPr="00DC0B21">
        <w:t>,</w:t>
      </w:r>
      <w:r w:rsidRPr="00DC0B21">
        <w:t xml:space="preserve"> S</w:t>
      </w:r>
      <w:r w:rsidR="00483312" w:rsidRPr="00DC0B21">
        <w:t xml:space="preserve">. </w:t>
      </w:r>
      <w:r w:rsidRPr="00DC0B21">
        <w:t>C</w:t>
      </w:r>
      <w:r w:rsidR="00483312" w:rsidRPr="00DC0B21">
        <w:t>.</w:t>
      </w:r>
      <w:r w:rsidRPr="00DC0B21">
        <w:t xml:space="preserve">, </w:t>
      </w:r>
      <w:r w:rsidR="00483312" w:rsidRPr="00DC0B21">
        <w:t xml:space="preserve">&amp; </w:t>
      </w:r>
      <w:r w:rsidRPr="00DC0B21">
        <w:t>Hofmann</w:t>
      </w:r>
      <w:r w:rsidR="00483312" w:rsidRPr="00DC0B21">
        <w:t>,</w:t>
      </w:r>
      <w:r w:rsidRPr="00DC0B21">
        <w:t xml:space="preserve"> S</w:t>
      </w:r>
      <w:r w:rsidR="00483312" w:rsidRPr="00DC0B21">
        <w:t xml:space="preserve">. </w:t>
      </w:r>
      <w:r w:rsidRPr="00DC0B21">
        <w:t>G</w:t>
      </w:r>
      <w:r w:rsidR="00483312" w:rsidRPr="00DC0B21">
        <w:t>.</w:t>
      </w:r>
      <w:r w:rsidRPr="00DC0B21">
        <w:t xml:space="preserve"> (</w:t>
      </w:r>
      <w:r w:rsidR="00483312" w:rsidRPr="00DC0B21">
        <w:t xml:space="preserve">2017, </w:t>
      </w:r>
      <w:r w:rsidRPr="00DC0B21">
        <w:t xml:space="preserve">October). </w:t>
      </w:r>
      <w:hyperlink r:id="rId20" w:history="1">
        <w:r w:rsidR="00900B0F" w:rsidRPr="00DC0B21">
          <w:rPr>
            <w:rStyle w:val="Hyperlink"/>
          </w:rPr>
          <w:t>“</w:t>
        </w:r>
        <w:r w:rsidRPr="00DC0B21">
          <w:rPr>
            <w:rStyle w:val="Hyperlink"/>
          </w:rPr>
          <w:t>The third wave of cognitive behavioral therapy and the rise of process-based care</w:t>
        </w:r>
        <w:r w:rsidR="00900B0F" w:rsidRPr="00DC0B21">
          <w:rPr>
            <w:rStyle w:val="Hyperlink"/>
          </w:rPr>
          <w:t>”</w:t>
        </w:r>
      </w:hyperlink>
      <w:r w:rsidRPr="00DC0B21">
        <w:t xml:space="preserve">. </w:t>
      </w:r>
      <w:r w:rsidR="00FC48F2" w:rsidRPr="00DC0B21">
        <w:rPr>
          <w:i/>
        </w:rPr>
        <w:t>World Psychiatry</w:t>
      </w:r>
      <w:r w:rsidR="00483312" w:rsidRPr="00DC0B21">
        <w:t>,</w:t>
      </w:r>
      <w:r w:rsidRPr="00DC0B21">
        <w:t xml:space="preserve"> </w:t>
      </w:r>
      <w:r w:rsidR="00FC48F2" w:rsidRPr="004C16D2">
        <w:rPr>
          <w:bCs/>
          <w:i/>
          <w:iCs/>
        </w:rPr>
        <w:t>16</w:t>
      </w:r>
      <w:r w:rsidRPr="00DC0B21">
        <w:t>(3): 245</w:t>
      </w:r>
      <w:r w:rsidR="00483312" w:rsidRPr="00DC0B21">
        <w:t>–</w:t>
      </w:r>
      <w:r w:rsidRPr="00DC0B21">
        <w:t>246.</w:t>
      </w:r>
      <w:bookmarkStart w:id="0" w:name="_Hlk129349332"/>
    </w:p>
    <w:p w14:paraId="30BB598C" w14:textId="22DDB9DA" w:rsidR="00E97FB3" w:rsidRPr="00DC0B21" w:rsidRDefault="00D70C0E" w:rsidP="004C16D2">
      <w:pPr>
        <w:ind w:left="360" w:hanging="360"/>
      </w:pPr>
      <w:r w:rsidRPr="00DC0B21">
        <w:t xml:space="preserve">Kaduson, H. G., &amp; Schaefer, C. E. (Eds.). (2006). </w:t>
      </w:r>
      <w:bookmarkEnd w:id="0"/>
      <w:r w:rsidR="00FC48F2" w:rsidRPr="00DC0B21">
        <w:rPr>
          <w:i/>
        </w:rPr>
        <w:t>Short-term play therapy for children</w:t>
      </w:r>
      <w:r w:rsidRPr="00DC0B21">
        <w:t>. Guilford Press.</w:t>
      </w:r>
    </w:p>
    <w:p w14:paraId="72BDF77A" w14:textId="2C8C849A" w:rsidR="00E97FB3" w:rsidRPr="00DC0B21" w:rsidRDefault="00D70C0E" w:rsidP="004C16D2">
      <w:pPr>
        <w:ind w:left="360" w:hanging="360"/>
      </w:pPr>
      <w:r w:rsidRPr="00DC0B21">
        <w:t xml:space="preserve">Lambert, M. J., &amp; Barley, D. E. (2001). Research summary on the therapeutic relationship and psychotherapy outcome. </w:t>
      </w:r>
      <w:r w:rsidR="00FC48F2" w:rsidRPr="00DC0B21">
        <w:rPr>
          <w:i/>
        </w:rPr>
        <w:t xml:space="preserve">Psychotherapy: Theory, </w:t>
      </w:r>
      <w:r w:rsidR="00483312" w:rsidRPr="00DC0B21">
        <w:rPr>
          <w:i/>
        </w:rPr>
        <w:t>Research, Practice, Training</w:t>
      </w:r>
      <w:r w:rsidRPr="00DC0B21">
        <w:t xml:space="preserve">, </w:t>
      </w:r>
      <w:r w:rsidR="00FC48F2" w:rsidRPr="00DC0B21">
        <w:rPr>
          <w:i/>
        </w:rPr>
        <w:t>38</w:t>
      </w:r>
      <w:r w:rsidRPr="00DC0B21">
        <w:t>(4), 357.</w:t>
      </w:r>
    </w:p>
    <w:p w14:paraId="39C6FC64" w14:textId="5A06F6E9" w:rsidR="00E97FB3" w:rsidRPr="00DC0B21" w:rsidRDefault="00D70C0E" w:rsidP="004C16D2">
      <w:pPr>
        <w:ind w:left="360" w:hanging="360"/>
      </w:pPr>
      <w:r w:rsidRPr="00DC0B21">
        <w:t xml:space="preserve">Rowland, N., &amp; Tolley, K. (2021). </w:t>
      </w:r>
      <w:r w:rsidR="00FC48F2" w:rsidRPr="00DC0B21">
        <w:rPr>
          <w:i/>
        </w:rPr>
        <w:t>Evaluating the cost-effectiveness of counselling in health care</w:t>
      </w:r>
      <w:r w:rsidRPr="00DC0B21">
        <w:t>. Routledge.</w:t>
      </w:r>
    </w:p>
    <w:p w14:paraId="5AD52ED7" w14:textId="3F8A77D5" w:rsidR="00496B86" w:rsidRPr="00DC0B21" w:rsidRDefault="00D70C0E" w:rsidP="004C16D2">
      <w:pPr>
        <w:ind w:left="360" w:hanging="360"/>
      </w:pPr>
      <w:r w:rsidRPr="00DC0B21">
        <w:t>Trull</w:t>
      </w:r>
      <w:r w:rsidR="00483312" w:rsidRPr="00DC0B21">
        <w:t>,</w:t>
      </w:r>
      <w:r w:rsidRPr="00DC0B21">
        <w:t xml:space="preserve"> T</w:t>
      </w:r>
      <w:r w:rsidR="00483312" w:rsidRPr="00DC0B21">
        <w:t xml:space="preserve">. </w:t>
      </w:r>
      <w:r w:rsidRPr="00DC0B21">
        <w:t>J</w:t>
      </w:r>
      <w:r w:rsidR="00483312" w:rsidRPr="00DC0B21">
        <w:t>.</w:t>
      </w:r>
      <w:r w:rsidRPr="00DC0B21">
        <w:t xml:space="preserve"> (2007). </w:t>
      </w:r>
      <w:r w:rsidR="00FC48F2" w:rsidRPr="00DC0B21">
        <w:rPr>
          <w:i/>
        </w:rPr>
        <w:t>Clinical psychology</w:t>
      </w:r>
      <w:r w:rsidRPr="00DC0B21">
        <w:t xml:space="preserve"> (7th ed.). Belmont, CA: </w:t>
      </w:r>
      <w:hyperlink r:id="rId21" w:tooltip="Thomson/Wadsworth" w:history="1">
        <w:r w:rsidRPr="00DC0B21">
          <w:rPr>
            <w:rStyle w:val="Hyperlink"/>
          </w:rPr>
          <w:t>Thomson/Wadsworth</w:t>
        </w:r>
      </w:hyperlink>
      <w:r w:rsidRPr="00DC0B21">
        <w:t>.</w:t>
      </w:r>
    </w:p>
    <w:p w14:paraId="7104DEE1" w14:textId="30D3AEE3" w:rsidR="00E97FB3" w:rsidRPr="00DC0B21" w:rsidRDefault="00D70C0E" w:rsidP="004C16D2">
      <w:pPr>
        <w:ind w:left="360" w:hanging="360"/>
      </w:pPr>
      <w:r w:rsidRPr="00DC0B21">
        <w:t>Wilson, G</w:t>
      </w:r>
      <w:r w:rsidR="00522A6B" w:rsidRPr="00DC0B21">
        <w:t xml:space="preserve">. </w:t>
      </w:r>
      <w:r w:rsidRPr="00DC0B21">
        <w:t>T</w:t>
      </w:r>
      <w:r w:rsidR="00522A6B" w:rsidRPr="00DC0B21">
        <w:t>.</w:t>
      </w:r>
      <w:r w:rsidRPr="00DC0B21">
        <w:t xml:space="preserve"> (2008). </w:t>
      </w:r>
      <w:r w:rsidR="00900B0F" w:rsidRPr="00DC0B21">
        <w:t>“</w:t>
      </w:r>
      <w:r w:rsidRPr="00DC0B21">
        <w:t>Behavior therapy</w:t>
      </w:r>
      <w:r w:rsidR="00900B0F" w:rsidRPr="00DC0B21">
        <w:t>”</w:t>
      </w:r>
      <w:r w:rsidRPr="00DC0B21">
        <w:t xml:space="preserve">. In </w:t>
      </w:r>
      <w:r w:rsidR="00491830" w:rsidRPr="00DC0B21">
        <w:t xml:space="preserve">R. J. </w:t>
      </w:r>
      <w:r w:rsidRPr="00DC0B21">
        <w:t>Corsini</w:t>
      </w:r>
      <w:r w:rsidR="00491830" w:rsidRPr="00DC0B21">
        <w:t xml:space="preserve"> &amp; D. </w:t>
      </w:r>
      <w:r w:rsidRPr="00DC0B21">
        <w:t>Wedding</w:t>
      </w:r>
      <w:r w:rsidR="00491830" w:rsidRPr="00DC0B21">
        <w:t xml:space="preserve"> </w:t>
      </w:r>
      <w:r w:rsidRPr="00DC0B21">
        <w:t>(</w:t>
      </w:r>
      <w:r w:rsidR="00491830" w:rsidRPr="00DC0B21">
        <w:t>Eds</w:t>
      </w:r>
      <w:r w:rsidRPr="00DC0B21">
        <w:t>.)</w:t>
      </w:r>
      <w:r w:rsidR="00491830" w:rsidRPr="00DC0B21">
        <w:t>,</w:t>
      </w:r>
      <w:r w:rsidRPr="00DC0B21">
        <w:t xml:space="preserve"> </w:t>
      </w:r>
      <w:r w:rsidR="00FC48F2" w:rsidRPr="00DC0B21">
        <w:rPr>
          <w:i/>
        </w:rPr>
        <w:t>Current psychotherapies</w:t>
      </w:r>
      <w:r w:rsidRPr="00DC0B21">
        <w:t xml:space="preserve"> (8th ed.</w:t>
      </w:r>
      <w:r w:rsidR="00522A6B" w:rsidRPr="00DC0B21">
        <w:t>, pp. 63–106</w:t>
      </w:r>
      <w:r w:rsidRPr="00DC0B21">
        <w:t>). Belmont, CA: Thomson Brooks/Cole.</w:t>
      </w:r>
    </w:p>
    <w:p w14:paraId="0D661F75" w14:textId="58CDF39B" w:rsidR="00E97FB3" w:rsidRPr="00DC0B21" w:rsidRDefault="00FC48F2" w:rsidP="00FC48F2">
      <w:pPr>
        <w:pStyle w:val="Heading2"/>
      </w:pPr>
      <w:r w:rsidRPr="00DC0B21">
        <w:t>Chapter 6</w:t>
      </w:r>
      <w:r w:rsidR="006B1C45" w:rsidRPr="00DC0B21">
        <w:t>:</w:t>
      </w:r>
      <w:r w:rsidRPr="00DC0B21">
        <w:t xml:space="preserve"> The </w:t>
      </w:r>
      <w:r w:rsidR="00045789" w:rsidRPr="00DC0B21">
        <w:t>P</w:t>
      </w:r>
      <w:r w:rsidR="006B1C45" w:rsidRPr="00DC0B21">
        <w:t xml:space="preserve">rocess of </w:t>
      </w:r>
      <w:r w:rsidR="00045789" w:rsidRPr="00DC0B21">
        <w:t>C</w:t>
      </w:r>
      <w:r w:rsidR="006B1C45" w:rsidRPr="00DC0B21">
        <w:t xml:space="preserve">hild </w:t>
      </w:r>
      <w:r w:rsidR="00045789" w:rsidRPr="00DC0B21">
        <w:t>T</w:t>
      </w:r>
      <w:r w:rsidR="006B1C45" w:rsidRPr="00DC0B21">
        <w:t>herapy</w:t>
      </w:r>
    </w:p>
    <w:p w14:paraId="3F72C553" w14:textId="6B46173F" w:rsidR="00496B86" w:rsidRPr="00DC0B21" w:rsidRDefault="00D70C0E" w:rsidP="000C43CB">
      <w:pPr>
        <w:ind w:left="360" w:hanging="360"/>
      </w:pPr>
      <w:r w:rsidRPr="00DC0B21">
        <w:t>Poulsen, A. A., Ziviani, J., &amp; Cuskelly, M. (Eds.)</w:t>
      </w:r>
      <w:r w:rsidR="00A86A07" w:rsidRPr="00DC0B21">
        <w:t>.</w:t>
      </w:r>
      <w:r w:rsidRPr="00DC0B21">
        <w:t xml:space="preserve"> (2015). </w:t>
      </w:r>
      <w:r w:rsidRPr="004C16D2">
        <w:rPr>
          <w:i/>
          <w:iCs/>
        </w:rPr>
        <w:t>Goal setting and motivation in therapy: Engaging children and parents</w:t>
      </w:r>
      <w:r w:rsidRPr="00DC0B21">
        <w:t>. London, UK: Jessica Kingsley Publishers.</w:t>
      </w:r>
    </w:p>
    <w:p w14:paraId="3108C51D" w14:textId="724B3C21" w:rsidR="00496B86" w:rsidRPr="00DC0B21" w:rsidRDefault="00D70C0E" w:rsidP="000C43CB">
      <w:pPr>
        <w:ind w:left="360" w:hanging="360"/>
      </w:pPr>
      <w:r w:rsidRPr="00DC0B21">
        <w:t>Hanley, T.</w:t>
      </w:r>
      <w:r w:rsidR="00A86A07" w:rsidRPr="00DC0B21">
        <w:t>,</w:t>
      </w:r>
      <w:r w:rsidRPr="00DC0B21">
        <w:t xml:space="preserve"> &amp; Winter, L. A. (2023). </w:t>
      </w:r>
      <w:r w:rsidR="00FC48F2" w:rsidRPr="00DC0B21">
        <w:rPr>
          <w:i/>
        </w:rPr>
        <w:t>The Sage handbook of counselling and psychotherapy</w:t>
      </w:r>
      <w:r w:rsidRPr="00DC0B21">
        <w:t>, 1</w:t>
      </w:r>
      <w:r w:rsidR="00A86A07" w:rsidRPr="00DC0B21">
        <w:t>–</w:t>
      </w:r>
      <w:r w:rsidRPr="00DC0B21">
        <w:t>688.</w:t>
      </w:r>
    </w:p>
    <w:p w14:paraId="7882D7EF" w14:textId="4B4EC3A9" w:rsidR="00E97FB3" w:rsidRPr="00DC0B21" w:rsidRDefault="00D70C0E" w:rsidP="000C43CB">
      <w:r w:rsidRPr="00DC0B21">
        <w:t>For more information about the differences in the counselling process between contexts, readers may be interested in accessing the following resources</w:t>
      </w:r>
      <w:r w:rsidR="00B662A8" w:rsidRPr="00DC0B21">
        <w:t>.</w:t>
      </w:r>
    </w:p>
    <w:p w14:paraId="5765E6FB" w14:textId="2C3BC6FE" w:rsidR="00E97FB3" w:rsidRPr="00DC0B21" w:rsidRDefault="00D70C0E" w:rsidP="004C16D2">
      <w:pPr>
        <w:ind w:firstLine="360"/>
      </w:pPr>
      <w:r w:rsidRPr="00DC0B21">
        <w:t xml:space="preserve">The British Association for Counselling and Psychotherapy (BACP) have produced a document highlighting legal issues and resources for counsellors working in a school setting: </w:t>
      </w:r>
      <w:hyperlink r:id="rId22" w:history="1">
        <w:r w:rsidR="009676E4" w:rsidRPr="00DC0B21">
          <w:rPr>
            <w:rStyle w:val="Hyperlink"/>
          </w:rPr>
          <w:t>http://www.bacp.co.uk/ethical_framework/documents/GPiA002.pdf</w:t>
        </w:r>
      </w:hyperlink>
    </w:p>
    <w:p w14:paraId="7EBBFF71" w14:textId="4C6C486B" w:rsidR="00E97FB3" w:rsidRDefault="00D70C0E" w:rsidP="0087047B">
      <w:pPr>
        <w:ind w:firstLine="360"/>
      </w:pPr>
      <w:r w:rsidRPr="00DC0B21">
        <w:t xml:space="preserve">General considerations for working with children in hospital have been provided in a Charter on the Rights of Children and Young People in Healthcare Services in Australia: </w:t>
      </w:r>
    </w:p>
    <w:p w14:paraId="3592C399" w14:textId="3CE6DE6A" w:rsidR="00145CA7" w:rsidRPr="00DC0B21" w:rsidRDefault="00145CA7" w:rsidP="004554AA">
      <w:r w:rsidRPr="00145CA7">
        <w:lastRenderedPageBreak/>
        <w:t>https://awch.org.au/resources/charter-of-childrens-and-young-peoples-rights-in-healthcare-services-in-australia/</w:t>
      </w:r>
    </w:p>
    <w:p w14:paraId="763FE2E9" w14:textId="38E06BAB" w:rsidR="00E97FB3" w:rsidRDefault="00D70C0E">
      <w:pPr>
        <w:ind w:firstLine="360"/>
      </w:pPr>
      <w:r w:rsidRPr="00DC0B21">
        <w:t xml:space="preserve">The </w:t>
      </w:r>
      <w:r w:rsidRPr="005C288E">
        <w:rPr>
          <w:i/>
          <w:iCs/>
        </w:rPr>
        <w:t>European Journal of Counselling Psychology</w:t>
      </w:r>
      <w:r w:rsidRPr="00DC0B21">
        <w:t xml:space="preserve"> has published an article about the role of counselling in medical settings. While the article is focused on adult clients, the roles of a counsellor outlined in the article are also relevant to those working with children: </w:t>
      </w:r>
    </w:p>
    <w:p w14:paraId="4B73D891" w14:textId="21B89B2E" w:rsidR="00B17850" w:rsidRDefault="005A50F4" w:rsidP="005C288E">
      <w:hyperlink r:id="rId23" w:history="1">
        <w:r w:rsidR="00A46018" w:rsidRPr="00E93F2E">
          <w:rPr>
            <w:rStyle w:val="Hyperlink"/>
          </w:rPr>
          <w:t>https://ejcop.scholasticahq.com/article/17017</w:t>
        </w:r>
      </w:hyperlink>
    </w:p>
    <w:p w14:paraId="34E71219" w14:textId="5B5A3B45" w:rsidR="00E97FB3" w:rsidRPr="00DC0B21" w:rsidRDefault="00D70C0E" w:rsidP="005C288E">
      <w:pPr>
        <w:ind w:firstLine="360"/>
      </w:pPr>
      <w:r w:rsidRPr="00DC0B21">
        <w:t xml:space="preserve">For those working with children and families linked with child protective services, child protection legislation relevant to Australia can be found at </w:t>
      </w:r>
      <w:hyperlink r:id="rId24" w:history="1">
        <w:r w:rsidRPr="00DC0B21">
          <w:rPr>
            <w:rStyle w:val="Hyperlink"/>
          </w:rPr>
          <w:t>https://aifs.gov.au/cfca/publications/australian-child-protection-legislation</w:t>
        </w:r>
      </w:hyperlink>
      <w:r w:rsidRPr="00DC0B21">
        <w:t xml:space="preserve">. For the United Kingdom, readers are directed to </w:t>
      </w:r>
      <w:hyperlink r:id="rId25" w:history="1">
        <w:r w:rsidRPr="00DC0B21">
          <w:rPr>
            <w:rStyle w:val="Hyperlink"/>
          </w:rPr>
          <w:t>https://www.nspcc.org.uk/preventing-abuse/child-protection-system/england/legislation-policy-guidance/</w:t>
        </w:r>
      </w:hyperlink>
    </w:p>
    <w:p w14:paraId="59A49BB8" w14:textId="55B8DB96" w:rsidR="00E97FB3" w:rsidRPr="00DC0B21" w:rsidRDefault="00FC48F2" w:rsidP="00FC48F2">
      <w:pPr>
        <w:pStyle w:val="Heading2"/>
      </w:pPr>
      <w:r w:rsidRPr="00DC0B21">
        <w:t>Chapter 7</w:t>
      </w:r>
      <w:r w:rsidR="006B1C45" w:rsidRPr="00DC0B21">
        <w:t>:</w:t>
      </w:r>
      <w:r w:rsidRPr="00DC0B21">
        <w:t xml:space="preserve"> The </w:t>
      </w:r>
      <w:r w:rsidR="00045789" w:rsidRPr="00DC0B21">
        <w:t>C</w:t>
      </w:r>
      <w:r w:rsidR="006B1C45" w:rsidRPr="00DC0B21">
        <w:t>hild</w:t>
      </w:r>
      <w:r w:rsidR="00900B0F" w:rsidRPr="00DC0B21">
        <w:t>’</w:t>
      </w:r>
      <w:r w:rsidR="006B1C45" w:rsidRPr="00DC0B21">
        <w:t xml:space="preserve">s </w:t>
      </w:r>
      <w:r w:rsidR="00045789" w:rsidRPr="00DC0B21">
        <w:t>I</w:t>
      </w:r>
      <w:r w:rsidR="006B1C45" w:rsidRPr="00DC0B21">
        <w:t xml:space="preserve">nternal </w:t>
      </w:r>
      <w:r w:rsidR="00045789" w:rsidRPr="00DC0B21">
        <w:t>P</w:t>
      </w:r>
      <w:r w:rsidR="006B1C45" w:rsidRPr="00DC0B21">
        <w:t xml:space="preserve">rocesses of </w:t>
      </w:r>
      <w:r w:rsidR="00B41D61" w:rsidRPr="00DC0B21">
        <w:t>T</w:t>
      </w:r>
      <w:r w:rsidR="006B1C45" w:rsidRPr="00DC0B21">
        <w:t xml:space="preserve">herapeutic </w:t>
      </w:r>
      <w:r w:rsidR="00B41D61" w:rsidRPr="00DC0B21">
        <w:t>C</w:t>
      </w:r>
      <w:r w:rsidR="006B1C45" w:rsidRPr="00DC0B21">
        <w:t>hange</w:t>
      </w:r>
    </w:p>
    <w:p w14:paraId="081D6825" w14:textId="2FCCF6BD" w:rsidR="00E97FB3" w:rsidRPr="00DC0B21" w:rsidRDefault="00D70C0E" w:rsidP="000C43CB">
      <w:r w:rsidRPr="00DC0B21">
        <w:t>There are many differ</w:t>
      </w:r>
      <w:r w:rsidR="00E83A98" w:rsidRPr="00DC0B21">
        <w:t>ent</w:t>
      </w:r>
      <w:r w:rsidRPr="00DC0B21">
        <w:t xml:space="preserve"> theories of the process of therapeutic change unpinned by the various therapeutic approaches outlined in Chapter 5. For the interested reader, please find below some ideas about therapeutic change in children from Gestalt Therapy and Cognitive Behavioural Therapy (CBT) approaches. Further theories of therapeutic change are also discussed in Chapter 8.</w:t>
      </w:r>
    </w:p>
    <w:p w14:paraId="52987A68" w14:textId="3E77DCE9" w:rsidR="00E97FB3" w:rsidRDefault="00D70C0E" w:rsidP="005E0729">
      <w:pPr>
        <w:ind w:firstLine="360"/>
      </w:pPr>
      <w:r w:rsidRPr="00DC0B21">
        <w:t>The Gestalt International Study Cent</w:t>
      </w:r>
      <w:r w:rsidR="00D87C9F" w:rsidRPr="00DC0B21">
        <w:t>e</w:t>
      </w:r>
      <w:r w:rsidRPr="00DC0B21">
        <w:t xml:space="preserve">r has published an article by Violet Oaklander on the therapeutic process with children and adolescents in their journal </w:t>
      </w:r>
      <w:r w:rsidR="00FC48F2" w:rsidRPr="00DC0B21">
        <w:rPr>
          <w:i/>
        </w:rPr>
        <w:t>GestaltReview:</w:t>
      </w:r>
      <w:r w:rsidRPr="00DC0B21">
        <w:t xml:space="preserve"> </w:t>
      </w:r>
    </w:p>
    <w:p w14:paraId="2B0D8ACC" w14:textId="207DEFDA" w:rsidR="004D3B2D" w:rsidRPr="00DC0B21" w:rsidRDefault="004D3B2D" w:rsidP="00FC2D55">
      <w:r w:rsidRPr="004D3B2D">
        <w:t>https://scholarlypublishingcollective.org/psup/gestalt-review/article-abstract/1/4/292/298713/The-Therapeutic-Process-With-Children-and?redirectedFrom=fulltext</w:t>
      </w:r>
    </w:p>
    <w:p w14:paraId="1D7AD0EC" w14:textId="1762A0E7" w:rsidR="00E97FB3" w:rsidRPr="00DC0B21" w:rsidRDefault="00D70C0E" w:rsidP="005E0729">
      <w:pPr>
        <w:ind w:firstLine="360"/>
      </w:pPr>
      <w:r w:rsidRPr="00DC0B21">
        <w:t xml:space="preserve">An article by Robert D. Friedberg linking psychotherapeutic processes to Cognitive Behavioural Therapy can be found at </w:t>
      </w:r>
      <w:hyperlink r:id="rId26" w:history="1">
        <w:r w:rsidRPr="00DC0B21">
          <w:rPr>
            <w:rStyle w:val="Hyperlink"/>
          </w:rPr>
          <w:t>http://pepsic.bvsalud.org/scielo.php?script=sci_arttext&amp;pid=S1808-56872006000200002</w:t>
        </w:r>
      </w:hyperlink>
    </w:p>
    <w:p w14:paraId="5537212E" w14:textId="7A462E8F" w:rsidR="00E97FB3" w:rsidRPr="00DC0B21" w:rsidRDefault="00FC48F2" w:rsidP="00FC48F2">
      <w:pPr>
        <w:pStyle w:val="Heading2"/>
      </w:pPr>
      <w:r w:rsidRPr="00DC0B21">
        <w:lastRenderedPageBreak/>
        <w:t>Chapter 8</w:t>
      </w:r>
      <w:r w:rsidR="006B1C45" w:rsidRPr="00DC0B21">
        <w:t>:</w:t>
      </w:r>
      <w:r w:rsidRPr="00DC0B21">
        <w:t xml:space="preserve"> Sequentially </w:t>
      </w:r>
      <w:r w:rsidR="00B41D61" w:rsidRPr="00DC0B21">
        <w:t>P</w:t>
      </w:r>
      <w:r w:rsidR="006B1C45" w:rsidRPr="00DC0B21">
        <w:t xml:space="preserve">lanned </w:t>
      </w:r>
      <w:r w:rsidR="00B41D61" w:rsidRPr="00DC0B21">
        <w:t>I</w:t>
      </w:r>
      <w:r w:rsidR="006B1C45" w:rsidRPr="00DC0B21">
        <w:t xml:space="preserve">ntegrative </w:t>
      </w:r>
      <w:r w:rsidR="00B41D61" w:rsidRPr="00DC0B21">
        <w:t>C</w:t>
      </w:r>
      <w:r w:rsidR="006B1C45" w:rsidRPr="00DC0B21">
        <w:t xml:space="preserve">ounselling for </w:t>
      </w:r>
      <w:r w:rsidR="00B41D61" w:rsidRPr="00DC0B21">
        <w:t>C</w:t>
      </w:r>
      <w:r w:rsidR="006B1C45" w:rsidRPr="00DC0B21">
        <w:t xml:space="preserve">hildren </w:t>
      </w:r>
      <w:r w:rsidRPr="00DC0B21">
        <w:t>(</w:t>
      </w:r>
      <w:r w:rsidR="00E83A98" w:rsidRPr="00DC0B21">
        <w:t>t</w:t>
      </w:r>
      <w:r w:rsidRPr="00DC0B21">
        <w:t>he SPICC Model)</w:t>
      </w:r>
    </w:p>
    <w:p w14:paraId="18FA0F7A" w14:textId="7651ECB1" w:rsidR="00E97FB3" w:rsidRPr="00DC0B21" w:rsidRDefault="00D70C0E" w:rsidP="000C43CB">
      <w:r w:rsidRPr="00DC0B21">
        <w:t xml:space="preserve">The British Association for Counselling and Psychotherapy (BACP) provides a brief description of a number of theoretical approaches to counselling at </w:t>
      </w:r>
      <w:hyperlink r:id="rId27" w:history="1">
        <w:r w:rsidRPr="00DC0B21">
          <w:rPr>
            <w:rStyle w:val="Hyperlink"/>
          </w:rPr>
          <w:t>https://www.bacp.co.uk/about-therapy/types-of-therapy/</w:t>
        </w:r>
      </w:hyperlink>
      <w:r w:rsidRPr="00DC0B21">
        <w:t>. Perhaps you would like to review the list to see whether there are any other approaches that could be useful when working with children in the context of the SPICC model?</w:t>
      </w:r>
    </w:p>
    <w:p w14:paraId="138AD212" w14:textId="59301986" w:rsidR="00E97FB3" w:rsidRPr="00DC0B21" w:rsidRDefault="00FC48F2" w:rsidP="00FC48F2">
      <w:pPr>
        <w:pStyle w:val="Heading2"/>
      </w:pPr>
      <w:r w:rsidRPr="00DC0B21">
        <w:t>Chapter 9</w:t>
      </w:r>
      <w:r w:rsidR="006B1C45" w:rsidRPr="00DC0B21">
        <w:t>:</w:t>
      </w:r>
      <w:r w:rsidRPr="00DC0B21">
        <w:t xml:space="preserve"> Counselling </w:t>
      </w:r>
      <w:r w:rsidR="00B41D61" w:rsidRPr="00DC0B21">
        <w:t>C</w:t>
      </w:r>
      <w:r w:rsidR="006B1C45" w:rsidRPr="00DC0B21">
        <w:t xml:space="preserve">hildren in the </w:t>
      </w:r>
      <w:r w:rsidR="00B41D61" w:rsidRPr="00DC0B21">
        <w:t>C</w:t>
      </w:r>
      <w:r w:rsidR="006B1C45" w:rsidRPr="00DC0B21">
        <w:t xml:space="preserve">ontext of </w:t>
      </w:r>
      <w:r w:rsidR="00B41D61" w:rsidRPr="00DC0B21">
        <w:t>F</w:t>
      </w:r>
      <w:r w:rsidR="006B1C45" w:rsidRPr="00DC0B21">
        <w:t xml:space="preserve">amily </w:t>
      </w:r>
      <w:r w:rsidR="00B41D61" w:rsidRPr="00DC0B21">
        <w:t>T</w:t>
      </w:r>
      <w:r w:rsidR="006B1C45" w:rsidRPr="00DC0B21">
        <w:t>herapy</w:t>
      </w:r>
    </w:p>
    <w:p w14:paraId="3C0BD88A" w14:textId="3EB6DA73" w:rsidR="00E97FB3" w:rsidRPr="00DC0B21" w:rsidRDefault="00D70C0E" w:rsidP="000C43CB">
      <w:r w:rsidRPr="00DC0B21">
        <w:t xml:space="preserve">For more information about family therapy, readers in the United Kingdom may like to explore the website of the Association of Family Therapy (AFT) at </w:t>
      </w:r>
      <w:hyperlink r:id="rId28" w:history="1">
        <w:r w:rsidRPr="00DC0B21">
          <w:rPr>
            <w:rStyle w:val="Hyperlink"/>
          </w:rPr>
          <w:t>www.aft.org.uk</w:t>
        </w:r>
      </w:hyperlink>
      <w:r w:rsidRPr="00DC0B21">
        <w:t xml:space="preserve">. For readers in Australia, the Australian Association of Family Therapy (AAFT) website is </w:t>
      </w:r>
      <w:hyperlink r:id="rId29" w:history="1">
        <w:r w:rsidRPr="00DC0B21">
          <w:rPr>
            <w:rStyle w:val="Hyperlink"/>
          </w:rPr>
          <w:t>www.aaft.asn.au</w:t>
        </w:r>
      </w:hyperlink>
      <w:r w:rsidRPr="00DC0B21">
        <w:t xml:space="preserve">. Both </w:t>
      </w:r>
      <w:r w:rsidR="00D87C9F" w:rsidRPr="00DC0B21">
        <w:t xml:space="preserve">the </w:t>
      </w:r>
      <w:r w:rsidRPr="00DC0B21">
        <w:t>associations provide information about family therapy and offer a number of training opportunities.</w:t>
      </w:r>
    </w:p>
    <w:p w14:paraId="56BF7158" w14:textId="0BF3FC5A" w:rsidR="00E97FB3" w:rsidRPr="00DC0B21" w:rsidRDefault="00FC48F2" w:rsidP="00FC48F2">
      <w:pPr>
        <w:pStyle w:val="Heading2"/>
      </w:pPr>
      <w:r w:rsidRPr="00DC0B21">
        <w:t>Chapter 10</w:t>
      </w:r>
      <w:r w:rsidR="006B1C45" w:rsidRPr="00DC0B21">
        <w:t>:</w:t>
      </w:r>
      <w:r w:rsidRPr="00DC0B21">
        <w:t xml:space="preserve"> Counselling </w:t>
      </w:r>
      <w:r w:rsidR="00B41D61" w:rsidRPr="00DC0B21">
        <w:t>C</w:t>
      </w:r>
      <w:r w:rsidR="006B1C45" w:rsidRPr="00DC0B21">
        <w:t xml:space="preserve">hildren in </w:t>
      </w:r>
      <w:r w:rsidR="00B41D61" w:rsidRPr="00DC0B21">
        <w:t>G</w:t>
      </w:r>
      <w:r w:rsidR="006B1C45" w:rsidRPr="00DC0B21">
        <w:t>roups</w:t>
      </w:r>
    </w:p>
    <w:p w14:paraId="121E5B99" w14:textId="5D84BEF7" w:rsidR="00E97FB3" w:rsidRPr="00DC0B21" w:rsidRDefault="00D70C0E" w:rsidP="000C43CB">
      <w:r w:rsidRPr="00DC0B21">
        <w:t xml:space="preserve">Liana Lowenstein (Registered Clinical Social Worker, Certified Play Therapist-Supervisor and Certified TF-CBT Therapist) has collected a range of therapeutic activities, including ideas for groups, from a number of counsellors in an e-book: </w:t>
      </w:r>
      <w:r w:rsidRPr="00751EF1">
        <w:rPr>
          <w:i/>
          <w:iCs/>
        </w:rPr>
        <w:t>Favorite Therapeutic Activities for Children, Adolescents, and Families: Practitioners Share Their Most Effective Interventions</w:t>
      </w:r>
      <w:r w:rsidRPr="00DC0B21">
        <w:t xml:space="preserve">. The book can be accessed via her website </w:t>
      </w:r>
      <w:hyperlink r:id="rId30" w:history="1">
        <w:r w:rsidRPr="00DC0B21">
          <w:rPr>
            <w:rStyle w:val="Hyperlink"/>
          </w:rPr>
          <w:t>www.lianalowenstein.com/e-booklet.pdf</w:t>
        </w:r>
      </w:hyperlink>
      <w:r w:rsidRPr="00DC0B21">
        <w:t>. There are a number of other resources available on her website for interested readers.</w:t>
      </w:r>
    </w:p>
    <w:p w14:paraId="4C381B19" w14:textId="489EFF4B" w:rsidR="00E97FB3" w:rsidRPr="00DC0B21" w:rsidRDefault="00D70C0E" w:rsidP="00751EF1">
      <w:pPr>
        <w:ind w:left="360" w:hanging="360"/>
      </w:pPr>
      <w:r w:rsidRPr="00DC0B21">
        <w:t xml:space="preserve">Arias-Pujol, E., &amp; Anguera, M. T. (2017). Observation of interactions in adolescent group therapy: </w:t>
      </w:r>
      <w:r w:rsidR="0068579C" w:rsidRPr="00DC0B21">
        <w:t xml:space="preserve">A </w:t>
      </w:r>
      <w:r w:rsidRPr="00DC0B21">
        <w:t xml:space="preserve">mixed methods study. </w:t>
      </w:r>
      <w:r w:rsidR="00FC48F2" w:rsidRPr="00DC0B21">
        <w:rPr>
          <w:i/>
        </w:rPr>
        <w:t xml:space="preserve">Frontiers in </w:t>
      </w:r>
      <w:r w:rsidR="00FB020E" w:rsidRPr="00DC0B21">
        <w:rPr>
          <w:i/>
        </w:rPr>
        <w:t>P</w:t>
      </w:r>
      <w:r w:rsidR="00FC48F2" w:rsidRPr="00DC0B21">
        <w:rPr>
          <w:i/>
        </w:rPr>
        <w:t>sychology</w:t>
      </w:r>
      <w:r w:rsidRPr="00DC0B21">
        <w:t xml:space="preserve">, </w:t>
      </w:r>
      <w:r w:rsidR="00FC48F2" w:rsidRPr="00DC0B21">
        <w:rPr>
          <w:i/>
        </w:rPr>
        <w:t>8</w:t>
      </w:r>
      <w:r w:rsidRPr="00DC0B21">
        <w:t>, 1188.</w:t>
      </w:r>
    </w:p>
    <w:p w14:paraId="52197F81" w14:textId="57531D6C" w:rsidR="00E97FB3" w:rsidRPr="00DC0B21" w:rsidRDefault="00D70C0E" w:rsidP="00751EF1">
      <w:pPr>
        <w:ind w:left="360" w:hanging="360"/>
      </w:pPr>
      <w:r w:rsidRPr="00DC0B21">
        <w:t>Barlow, S. H., Burlingame, G. M., &amp; Fuhriman, A. (2000). Therapeutic applications of groups: From Pratt</w:t>
      </w:r>
      <w:r w:rsidR="00900B0F" w:rsidRPr="00DC0B21">
        <w:t>’</w:t>
      </w:r>
      <w:r w:rsidRPr="00DC0B21">
        <w:t>s</w:t>
      </w:r>
      <w:r w:rsidR="0068579C" w:rsidRPr="00DC0B21">
        <w:t xml:space="preserve"> “</w:t>
      </w:r>
      <w:r w:rsidRPr="00DC0B21">
        <w:t>thought control classes</w:t>
      </w:r>
      <w:r w:rsidR="00900B0F" w:rsidRPr="00DC0B21">
        <w:t>”</w:t>
      </w:r>
      <w:r w:rsidRPr="00DC0B21">
        <w:t xml:space="preserve"> to modern group psychotherapy. </w:t>
      </w:r>
      <w:r w:rsidR="00FC48F2" w:rsidRPr="00DC0B21">
        <w:rPr>
          <w:i/>
        </w:rPr>
        <w:t>Group Dynamics: Theory, Research, and Practice</w:t>
      </w:r>
      <w:r w:rsidRPr="00DC0B21">
        <w:t xml:space="preserve">, </w:t>
      </w:r>
      <w:r w:rsidR="00FC48F2" w:rsidRPr="00DC0B21">
        <w:rPr>
          <w:i/>
        </w:rPr>
        <w:t>4</w:t>
      </w:r>
      <w:r w:rsidRPr="00DC0B21">
        <w:t>(1), 115.</w:t>
      </w:r>
    </w:p>
    <w:p w14:paraId="4A28CD62" w14:textId="77EE385D" w:rsidR="00E97FB3" w:rsidRPr="00DC0B21" w:rsidRDefault="00D70C0E" w:rsidP="00751EF1">
      <w:pPr>
        <w:ind w:left="360" w:hanging="360"/>
      </w:pPr>
      <w:r w:rsidRPr="00DC0B21">
        <w:t xml:space="preserve">Brown, A. (2017). </w:t>
      </w:r>
      <w:r w:rsidR="00FC48F2" w:rsidRPr="00DC0B21">
        <w:rPr>
          <w:i/>
        </w:rPr>
        <w:t>Groupwork</w:t>
      </w:r>
      <w:r w:rsidRPr="00DC0B21">
        <w:t>. Taylor &amp; Francis.</w:t>
      </w:r>
    </w:p>
    <w:p w14:paraId="59EFD707" w14:textId="3EB44F52" w:rsidR="00E97FB3" w:rsidRPr="00DC0B21" w:rsidRDefault="00D70C0E" w:rsidP="00682DB4">
      <w:pPr>
        <w:ind w:left="360" w:hanging="360"/>
      </w:pPr>
      <w:r w:rsidRPr="00DC0B21">
        <w:lastRenderedPageBreak/>
        <w:t xml:space="preserve">Grant Hayes, B. (2001). Group counselling in schools: </w:t>
      </w:r>
      <w:r w:rsidR="00787DE7" w:rsidRPr="00DC0B21">
        <w:t xml:space="preserve">Effective </w:t>
      </w:r>
      <w:r w:rsidRPr="00DC0B21">
        <w:t xml:space="preserve">or not? </w:t>
      </w:r>
      <w:r w:rsidR="00FC48F2" w:rsidRPr="00DC0B21">
        <w:rPr>
          <w:i/>
        </w:rPr>
        <w:t xml:space="preserve">International </w:t>
      </w:r>
      <w:r w:rsidR="00787DE7" w:rsidRPr="00DC0B21">
        <w:rPr>
          <w:i/>
        </w:rPr>
        <w:t xml:space="preserve">Journal </w:t>
      </w:r>
      <w:r w:rsidR="00FC48F2" w:rsidRPr="00DC0B21">
        <w:rPr>
          <w:i/>
        </w:rPr>
        <w:t xml:space="preserve">of </w:t>
      </w:r>
      <w:r w:rsidR="00787DE7" w:rsidRPr="00DC0B21">
        <w:rPr>
          <w:i/>
        </w:rPr>
        <w:t xml:space="preserve">Sociology </w:t>
      </w:r>
      <w:r w:rsidR="00FC48F2" w:rsidRPr="00DC0B21">
        <w:rPr>
          <w:i/>
        </w:rPr>
        <w:t xml:space="preserve">and </w:t>
      </w:r>
      <w:r w:rsidR="00787DE7" w:rsidRPr="00DC0B21">
        <w:rPr>
          <w:i/>
        </w:rPr>
        <w:t>Social Policy</w:t>
      </w:r>
      <w:r w:rsidRPr="00DC0B21">
        <w:t xml:space="preserve">, </w:t>
      </w:r>
      <w:r w:rsidR="00FC48F2" w:rsidRPr="00DC0B21">
        <w:rPr>
          <w:i/>
        </w:rPr>
        <w:t>21</w:t>
      </w:r>
      <w:r w:rsidRPr="00DC0B21">
        <w:t>(3), 12</w:t>
      </w:r>
      <w:r w:rsidR="00787DE7" w:rsidRPr="00DC0B21">
        <w:t>–</w:t>
      </w:r>
      <w:r w:rsidRPr="00DC0B21">
        <w:t>21.</w:t>
      </w:r>
    </w:p>
    <w:p w14:paraId="194B07C6" w14:textId="2653D163" w:rsidR="00E97FB3" w:rsidRPr="00DC0B21" w:rsidRDefault="00D70C0E" w:rsidP="00682DB4">
      <w:pPr>
        <w:ind w:left="360" w:hanging="360"/>
      </w:pPr>
      <w:r w:rsidRPr="00DC0B21">
        <w:t xml:space="preserve">Rees, P. (2009). Student perspectives on groupwork. </w:t>
      </w:r>
      <w:r w:rsidR="00FC48F2" w:rsidRPr="00DC0B21">
        <w:rPr>
          <w:i/>
        </w:rPr>
        <w:t>Groupwork</w:t>
      </w:r>
      <w:r w:rsidRPr="00DC0B21">
        <w:t xml:space="preserve">, </w:t>
      </w:r>
      <w:r w:rsidR="00FC48F2" w:rsidRPr="00DC0B21">
        <w:rPr>
          <w:i/>
        </w:rPr>
        <w:t>19</w:t>
      </w:r>
      <w:r w:rsidRPr="00DC0B21">
        <w:t>(1), 59</w:t>
      </w:r>
      <w:r w:rsidR="004942F0" w:rsidRPr="00DC0B21">
        <w:t>–</w:t>
      </w:r>
      <w:r w:rsidRPr="00DC0B21">
        <w:t>81.</w:t>
      </w:r>
    </w:p>
    <w:p w14:paraId="3E6355CC" w14:textId="483939C0" w:rsidR="00E97FB3" w:rsidRPr="00DC0B21" w:rsidRDefault="00D70C0E" w:rsidP="00682DB4">
      <w:pPr>
        <w:ind w:left="360" w:hanging="360"/>
      </w:pPr>
      <w:r w:rsidRPr="00DC0B21">
        <w:t xml:space="preserve">Brown, A. (2017). </w:t>
      </w:r>
      <w:r w:rsidR="00FC48F2" w:rsidRPr="00DC0B21">
        <w:rPr>
          <w:i/>
        </w:rPr>
        <w:t>Groupwork</w:t>
      </w:r>
      <w:r w:rsidRPr="00DC0B21">
        <w:t>. Taylor &amp; Francis.</w:t>
      </w:r>
    </w:p>
    <w:p w14:paraId="26A96E32" w14:textId="78947936" w:rsidR="00E97FB3" w:rsidRPr="00DC0B21" w:rsidRDefault="00D70C0E" w:rsidP="00682DB4">
      <w:pPr>
        <w:ind w:left="360" w:hanging="360"/>
      </w:pPr>
      <w:r w:rsidRPr="00DC0B21">
        <w:t xml:space="preserve">Bell, H., Limberg, D., Jacobson, L., &amp; Super, J. T. (2014). Enhancing self-awareness through creative experiential-learning play-based activities. </w:t>
      </w:r>
      <w:r w:rsidR="00FC48F2" w:rsidRPr="00DC0B21">
        <w:rPr>
          <w:i/>
        </w:rPr>
        <w:t>Journal of Creativity in Mental Health</w:t>
      </w:r>
      <w:r w:rsidRPr="00DC0B21">
        <w:t xml:space="preserve">, </w:t>
      </w:r>
      <w:r w:rsidR="00FC48F2" w:rsidRPr="00DC0B21">
        <w:rPr>
          <w:i/>
        </w:rPr>
        <w:t>9</w:t>
      </w:r>
      <w:r w:rsidRPr="00DC0B21">
        <w:t>(3), 399</w:t>
      </w:r>
      <w:r w:rsidR="004942F0" w:rsidRPr="00DC0B21">
        <w:t>–</w:t>
      </w:r>
      <w:r w:rsidRPr="00DC0B21">
        <w:t>414.</w:t>
      </w:r>
    </w:p>
    <w:p w14:paraId="76AAB178" w14:textId="72FAF9EF" w:rsidR="00E97FB3" w:rsidRPr="00DC0B21" w:rsidRDefault="00D70C0E" w:rsidP="00682DB4">
      <w:pPr>
        <w:ind w:left="360" w:hanging="360"/>
      </w:pPr>
      <w:r w:rsidRPr="00DC0B21">
        <w:t xml:space="preserve">Nash, J. B., &amp; Schaefer, C. E. (2011). Social skills play groups for children with disruptive behavior disorders: </w:t>
      </w:r>
      <w:r w:rsidR="004942F0" w:rsidRPr="00DC0B21">
        <w:t xml:space="preserve">Integrating </w:t>
      </w:r>
      <w:r w:rsidRPr="00DC0B21">
        <w:t xml:space="preserve">play and group therapy approaches. </w:t>
      </w:r>
      <w:r w:rsidR="00FC48F2" w:rsidRPr="00DC0B21">
        <w:rPr>
          <w:i/>
        </w:rPr>
        <w:t xml:space="preserve">Integrative </w:t>
      </w:r>
      <w:r w:rsidR="004942F0" w:rsidRPr="00DC0B21">
        <w:rPr>
          <w:i/>
        </w:rPr>
        <w:t>Play Therapy</w:t>
      </w:r>
      <w:r w:rsidRPr="00DC0B21">
        <w:t>, 95</w:t>
      </w:r>
      <w:r w:rsidR="004942F0" w:rsidRPr="00DC0B21">
        <w:t>–</w:t>
      </w:r>
      <w:r w:rsidRPr="00DC0B21">
        <w:t>104.</w:t>
      </w:r>
    </w:p>
    <w:p w14:paraId="6777C147" w14:textId="7B305690" w:rsidR="00E97FB3" w:rsidRPr="00DC0B21" w:rsidRDefault="00FC48F2" w:rsidP="00FC48F2">
      <w:pPr>
        <w:pStyle w:val="Heading2"/>
      </w:pPr>
      <w:r w:rsidRPr="00DC0B21">
        <w:t>Chapter 11</w:t>
      </w:r>
      <w:r w:rsidR="006B1C45" w:rsidRPr="00DC0B21">
        <w:t>:</w:t>
      </w:r>
      <w:r w:rsidRPr="00DC0B21">
        <w:t xml:space="preserve"> Counselling </w:t>
      </w:r>
      <w:r w:rsidR="00B41D61" w:rsidRPr="00DC0B21">
        <w:t>C</w:t>
      </w:r>
      <w:r w:rsidR="006B1C45" w:rsidRPr="00DC0B21">
        <w:t xml:space="preserve">hildren in a </w:t>
      </w:r>
      <w:r w:rsidR="00B41D61" w:rsidRPr="00DC0B21">
        <w:t>P</w:t>
      </w:r>
      <w:r w:rsidR="006B1C45" w:rsidRPr="00DC0B21">
        <w:t>ost</w:t>
      </w:r>
      <w:r w:rsidR="00B41D61" w:rsidRPr="00DC0B21">
        <w:t>-P</w:t>
      </w:r>
      <w:r w:rsidR="006B1C45" w:rsidRPr="00DC0B21">
        <w:t xml:space="preserve">andemic </w:t>
      </w:r>
      <w:r w:rsidR="00B41D61" w:rsidRPr="00DC0B21">
        <w:t>W</w:t>
      </w:r>
      <w:r w:rsidR="006B1C45" w:rsidRPr="00DC0B21">
        <w:t>orld</w:t>
      </w:r>
    </w:p>
    <w:p w14:paraId="387EB9B6" w14:textId="542BFC06" w:rsidR="00496B86" w:rsidRPr="00DC0B21" w:rsidRDefault="00D70C0E" w:rsidP="000C43CB">
      <w:r w:rsidRPr="00DC0B21">
        <w:t xml:space="preserve">Readers who are interested in developing their telehealth counselling skills when working with children may like to access Emerging Minds guide for working with children and families using telehealth: </w:t>
      </w:r>
      <w:hyperlink r:id="rId31" w:history="1">
        <w:r w:rsidRPr="00DC0B21">
          <w:rPr>
            <w:rStyle w:val="Hyperlink"/>
          </w:rPr>
          <w:t>https://emergingminds.com.au/resources/a-practical-guide-to-working-with-children-and-families-through-telehealth/</w:t>
        </w:r>
      </w:hyperlink>
    </w:p>
    <w:p w14:paraId="4072F95B" w14:textId="0C83149B" w:rsidR="00E97FB3" w:rsidRPr="00DC0B21" w:rsidRDefault="00D70C0E" w:rsidP="00FC48F2">
      <w:pPr>
        <w:pStyle w:val="Heading1"/>
      </w:pPr>
      <w:r w:rsidRPr="00DC0B21">
        <w:t xml:space="preserve">Part 3: Child </w:t>
      </w:r>
      <w:r w:rsidR="00B41D61" w:rsidRPr="00DC0B21">
        <w:t>C</w:t>
      </w:r>
      <w:r w:rsidR="006B1C45" w:rsidRPr="00DC0B21">
        <w:t xml:space="preserve">ounselling </w:t>
      </w:r>
      <w:r w:rsidR="00B41D61" w:rsidRPr="00DC0B21">
        <w:t>S</w:t>
      </w:r>
      <w:r w:rsidR="006B1C45" w:rsidRPr="00DC0B21">
        <w:t>kills</w:t>
      </w:r>
    </w:p>
    <w:p w14:paraId="54C2795C" w14:textId="026EEB41" w:rsidR="00E97FB3" w:rsidRPr="00DC0B21" w:rsidRDefault="00FC48F2" w:rsidP="00FC48F2">
      <w:pPr>
        <w:pStyle w:val="Heading2"/>
      </w:pPr>
      <w:r w:rsidRPr="00DC0B21">
        <w:t>Chapter 12</w:t>
      </w:r>
      <w:r w:rsidR="006B1C45" w:rsidRPr="00DC0B21">
        <w:t>:</w:t>
      </w:r>
      <w:r w:rsidRPr="00DC0B21">
        <w:t xml:space="preserve"> Observation</w:t>
      </w:r>
    </w:p>
    <w:p w14:paraId="521E0FEE" w14:textId="1BBA2DD1" w:rsidR="00E97FB3" w:rsidRPr="00DC0B21" w:rsidRDefault="00D70C0E" w:rsidP="000C43CB">
      <w:r w:rsidRPr="00DC0B21">
        <w:t xml:space="preserve">Observation is an important skill across multiple settings. For a perspective on the value of observation in an early childhood environment, readers may be interested in the article found at </w:t>
      </w:r>
      <w:hyperlink r:id="rId32" w:history="1">
        <w:r w:rsidRPr="00DC0B21">
          <w:rPr>
            <w:rStyle w:val="Hyperlink"/>
          </w:rPr>
          <w:t>www.earlychildhoodaustralia.org.au/nqsplp/wp-content/uploads/2012/07/NQS_PLP_E-Newsletter_No39.pdf</w:t>
        </w:r>
      </w:hyperlink>
    </w:p>
    <w:p w14:paraId="0AD44A5A" w14:textId="477019AD" w:rsidR="00E97FB3" w:rsidRPr="00DC0B21" w:rsidRDefault="00FC48F2" w:rsidP="00FC48F2">
      <w:pPr>
        <w:pStyle w:val="Heading2"/>
      </w:pPr>
      <w:r w:rsidRPr="00DC0B21">
        <w:t>Chapter 13</w:t>
      </w:r>
      <w:r w:rsidR="006B1C45" w:rsidRPr="00DC0B21">
        <w:t>:</w:t>
      </w:r>
      <w:r w:rsidRPr="00DC0B21">
        <w:t xml:space="preserve"> </w:t>
      </w:r>
      <w:r w:rsidR="00B41D61" w:rsidRPr="00DC0B21">
        <w:t xml:space="preserve">Active </w:t>
      </w:r>
      <w:r w:rsidRPr="00DC0B21">
        <w:t>Listening</w:t>
      </w:r>
    </w:p>
    <w:p w14:paraId="46CAC1E2" w14:textId="507C648C" w:rsidR="00E97FB3" w:rsidRPr="00DC0B21" w:rsidRDefault="00D70C0E" w:rsidP="000C43CB">
      <w:r w:rsidRPr="00DC0B21">
        <w:t xml:space="preserve">Active listening is a particularly important skill in the absence of non-verbal cues. An article exploring active listening when counselling children via telephone or online can be found at </w:t>
      </w:r>
      <w:hyperlink r:id="rId33" w:history="1">
        <w:r w:rsidRPr="00682DB4">
          <w:rPr>
            <w:rStyle w:val="Hyperlink"/>
          </w:rPr>
          <w:t>search.proquest.com/openview/64ad98a178fc83525a1d0814502f8645/1?pq-origsite</w:t>
        </w:r>
        <w:r w:rsidRPr="00682DB4">
          <w:rPr>
            <w:rStyle w:val="Hyperlink"/>
          </w:rPr>
          <w:t>gscholar&amp;cbl</w:t>
        </w:r>
        <w:r w:rsidRPr="00682DB4">
          <w:rPr>
            <w:rStyle w:val="Hyperlink"/>
          </w:rPr>
          <w:t>105787</w:t>
        </w:r>
      </w:hyperlink>
      <w:r w:rsidRPr="00DC0B21">
        <w:t xml:space="preserve">. For more information about the use of technology when counselling children </w:t>
      </w:r>
      <w:r w:rsidR="00F64CEF" w:rsidRPr="00DC0B21">
        <w:t>see</w:t>
      </w:r>
      <w:r w:rsidRPr="00DC0B21">
        <w:t xml:space="preserve"> Chapter 32.</w:t>
      </w:r>
    </w:p>
    <w:p w14:paraId="655B4E2E" w14:textId="4D4568A4" w:rsidR="00E97FB3" w:rsidRPr="00DC0B21" w:rsidRDefault="00FC48F2" w:rsidP="00FC48F2">
      <w:pPr>
        <w:pStyle w:val="Heading2"/>
      </w:pPr>
      <w:r w:rsidRPr="00DC0B21">
        <w:lastRenderedPageBreak/>
        <w:t>Chapter 14</w:t>
      </w:r>
      <w:r w:rsidR="006B1C45" w:rsidRPr="00DC0B21">
        <w:t>:</w:t>
      </w:r>
      <w:r w:rsidRPr="00DC0B21">
        <w:t xml:space="preserve"> Helping the </w:t>
      </w:r>
      <w:r w:rsidR="00B41D61" w:rsidRPr="00DC0B21">
        <w:t>C</w:t>
      </w:r>
      <w:r w:rsidR="006B1C45" w:rsidRPr="00DC0B21">
        <w:t xml:space="preserve">hild to </w:t>
      </w:r>
      <w:r w:rsidR="00B41D61" w:rsidRPr="00DC0B21">
        <w:t>T</w:t>
      </w:r>
      <w:r w:rsidR="006B1C45" w:rsidRPr="00DC0B21">
        <w:t xml:space="preserve">ell </w:t>
      </w:r>
      <w:r w:rsidR="00B41D61" w:rsidRPr="00DC0B21">
        <w:t>T</w:t>
      </w:r>
      <w:r w:rsidR="006B1C45" w:rsidRPr="00DC0B21">
        <w:t xml:space="preserve">heir </w:t>
      </w:r>
      <w:r w:rsidR="00B41D61" w:rsidRPr="00DC0B21">
        <w:t>S</w:t>
      </w:r>
      <w:r w:rsidR="006B1C45" w:rsidRPr="00DC0B21">
        <w:t xml:space="preserve">tory and </w:t>
      </w:r>
      <w:r w:rsidR="00B41D61" w:rsidRPr="00DC0B21">
        <w:t>E</w:t>
      </w:r>
      <w:r w:rsidR="006B1C45" w:rsidRPr="00DC0B21">
        <w:t xml:space="preserve">xpress </w:t>
      </w:r>
      <w:r w:rsidR="00B41D61" w:rsidRPr="00DC0B21">
        <w:t>E</w:t>
      </w:r>
      <w:r w:rsidR="006B1C45" w:rsidRPr="00DC0B21">
        <w:t>motions</w:t>
      </w:r>
    </w:p>
    <w:p w14:paraId="0F43D156" w14:textId="7ACC4824" w:rsidR="00E97FB3" w:rsidRPr="00DC0B21" w:rsidRDefault="00D70C0E" w:rsidP="000C43CB">
      <w:r w:rsidRPr="00DC0B21">
        <w:t xml:space="preserve">In certain counselling settings, questioning also brings with it ethical considerations in terms of what type of, and how, questions are asked. It can be useful if counsellors </w:t>
      </w:r>
      <w:r w:rsidR="002344CF" w:rsidRPr="00DC0B21">
        <w:t xml:space="preserve">are </w:t>
      </w:r>
      <w:r w:rsidRPr="00DC0B21">
        <w:t xml:space="preserve">mindful of the types of questions they ask, particularly those that may lead the child to answer in a certain way. For more information about working with children including when using questioning, readers are invited to explore the publication on family violence produced by the Victorian Government Department of Human Services at </w:t>
      </w:r>
      <w:hyperlink r:id="rId34" w:history="1">
        <w:r w:rsidRPr="00DC0B21">
          <w:rPr>
            <w:rStyle w:val="Hyperlink"/>
          </w:rPr>
          <w:t>www.dhs.vic.gov.au/__data/assets/pdf_file/0006/761379/Assessing_children_and_young_people_family_violence_0413.pdf</w:t>
        </w:r>
      </w:hyperlink>
    </w:p>
    <w:p w14:paraId="6F576791" w14:textId="1D9628D2" w:rsidR="00E97FB3" w:rsidRPr="00DC0B21" w:rsidRDefault="00FC48F2" w:rsidP="00FC48F2">
      <w:pPr>
        <w:pStyle w:val="Heading2"/>
      </w:pPr>
      <w:r w:rsidRPr="00DC0B21">
        <w:t>Chapter 15</w:t>
      </w:r>
      <w:r w:rsidR="006B1C45" w:rsidRPr="00DC0B21">
        <w:t>:</w:t>
      </w:r>
      <w:r w:rsidRPr="00DC0B21">
        <w:t xml:space="preserve"> Understanding </w:t>
      </w:r>
      <w:r w:rsidR="00BE5BB5" w:rsidRPr="00DC0B21">
        <w:t>R</w:t>
      </w:r>
      <w:r w:rsidR="006B1C45" w:rsidRPr="00DC0B21">
        <w:t xml:space="preserve">esistance and </w:t>
      </w:r>
      <w:r w:rsidR="00BE5BB5" w:rsidRPr="00DC0B21">
        <w:t>T</w:t>
      </w:r>
      <w:r w:rsidR="006B1C45" w:rsidRPr="00DC0B21">
        <w:t>ransference</w:t>
      </w:r>
    </w:p>
    <w:p w14:paraId="6780B82C" w14:textId="7B1E68AB" w:rsidR="00E97FB3" w:rsidRPr="00DC0B21" w:rsidRDefault="00D70C0E" w:rsidP="000C43CB">
      <w:pPr>
        <w:ind w:left="360" w:hanging="360"/>
      </w:pPr>
      <w:r w:rsidRPr="00DC0B21">
        <w:t xml:space="preserve">Anastasopoulos, D., &amp; Tsiantis, J. (2018). Countertransference issues in psychoanalytic psychotherapy with children and adolescents: </w:t>
      </w:r>
      <w:r w:rsidR="00C44CEE" w:rsidRPr="00B8384C">
        <w:t>A</w:t>
      </w:r>
      <w:r w:rsidRPr="00DC0B21">
        <w:t xml:space="preserve"> brief review. </w:t>
      </w:r>
      <w:r w:rsidR="00FC48F2" w:rsidRPr="00DC0B21">
        <w:rPr>
          <w:i/>
        </w:rPr>
        <w:t xml:space="preserve">Countertransference in </w:t>
      </w:r>
      <w:r w:rsidR="004942F0" w:rsidRPr="00DC0B21">
        <w:rPr>
          <w:i/>
        </w:rPr>
        <w:t xml:space="preserve">Psychoanalytic Psychotherapy </w:t>
      </w:r>
      <w:r w:rsidR="00FC48F2" w:rsidRPr="00DC0B21">
        <w:rPr>
          <w:i/>
        </w:rPr>
        <w:t xml:space="preserve">with </w:t>
      </w:r>
      <w:r w:rsidR="004942F0" w:rsidRPr="00DC0B21">
        <w:rPr>
          <w:i/>
        </w:rPr>
        <w:t xml:space="preserve">Children </w:t>
      </w:r>
      <w:r w:rsidR="00FC48F2" w:rsidRPr="00DC0B21">
        <w:rPr>
          <w:i/>
        </w:rPr>
        <w:t xml:space="preserve">and </w:t>
      </w:r>
      <w:r w:rsidR="004942F0" w:rsidRPr="00DC0B21">
        <w:rPr>
          <w:i/>
        </w:rPr>
        <w:t>Adolescents</w:t>
      </w:r>
      <w:r w:rsidRPr="00DC0B21">
        <w:t>, 1</w:t>
      </w:r>
      <w:r w:rsidR="004942F0" w:rsidRPr="00DC0B21">
        <w:t>–</w:t>
      </w:r>
      <w:r w:rsidRPr="00DC0B21">
        <w:t>35.</w:t>
      </w:r>
    </w:p>
    <w:p w14:paraId="6D62D657" w14:textId="3B208A17" w:rsidR="00E97FB3" w:rsidRPr="00DC0B21" w:rsidRDefault="00D70C0E" w:rsidP="000C43CB">
      <w:r w:rsidRPr="00DC0B21">
        <w:t xml:space="preserve">For another approach to supporting children through their resistance, including case studies, readers are directed to the article </w:t>
      </w:r>
      <w:r w:rsidR="00900B0F" w:rsidRPr="00DC0B21">
        <w:t>‘</w:t>
      </w:r>
      <w:r w:rsidRPr="00DC0B21">
        <w:t xml:space="preserve">Rapport-Building </w:t>
      </w:r>
      <w:r w:rsidR="0047025B" w:rsidRPr="00DC0B21">
        <w:t>w</w:t>
      </w:r>
      <w:r w:rsidRPr="00DC0B21">
        <w:t>ith Resistant Children</w:t>
      </w:r>
      <w:r w:rsidR="00900B0F" w:rsidRPr="00DC0B21">
        <w:t>’</w:t>
      </w:r>
      <w:r w:rsidRPr="00DC0B21">
        <w:t xml:space="preserve"> at </w:t>
      </w:r>
      <w:hyperlink r:id="rId35" w:history="1">
        <w:r w:rsidRPr="00DC0B21">
          <w:rPr>
            <w:rStyle w:val="Hyperlink"/>
          </w:rPr>
          <w:t>https://eric.ed.gov/?id=EJ901139</w:t>
        </w:r>
      </w:hyperlink>
    </w:p>
    <w:p w14:paraId="7F242DA8" w14:textId="06328537" w:rsidR="00E97FB3" w:rsidRPr="00DC0B21" w:rsidRDefault="00FC48F2" w:rsidP="00FC48F2">
      <w:pPr>
        <w:pStyle w:val="Heading2"/>
      </w:pPr>
      <w:r w:rsidRPr="00DC0B21">
        <w:t>Chapter 16</w:t>
      </w:r>
      <w:r w:rsidR="006B1C45" w:rsidRPr="00DC0B21">
        <w:t>:</w:t>
      </w:r>
      <w:r w:rsidRPr="00DC0B21">
        <w:t xml:space="preserve"> Understanding </w:t>
      </w:r>
      <w:r w:rsidR="00BE5BB5" w:rsidRPr="00DC0B21">
        <w:t>S</w:t>
      </w:r>
      <w:r w:rsidR="006B1C45" w:rsidRPr="00DC0B21">
        <w:t>elf-</w:t>
      </w:r>
      <w:r w:rsidR="00BE5BB5" w:rsidRPr="00DC0B21">
        <w:t>C</w:t>
      </w:r>
      <w:r w:rsidR="006B1C45" w:rsidRPr="00DC0B21">
        <w:t xml:space="preserve">oncept and </w:t>
      </w:r>
      <w:r w:rsidR="00BE5BB5" w:rsidRPr="00DC0B21">
        <w:t>U</w:t>
      </w:r>
      <w:r w:rsidR="006B1C45" w:rsidRPr="00DC0B21">
        <w:t xml:space="preserve">nhelpful </w:t>
      </w:r>
      <w:r w:rsidR="00BE5BB5" w:rsidRPr="00DC0B21">
        <w:t>B</w:t>
      </w:r>
      <w:r w:rsidR="006B1C45" w:rsidRPr="00DC0B21">
        <w:t>eliefs</w:t>
      </w:r>
    </w:p>
    <w:p w14:paraId="3EA43926" w14:textId="5B2D5350" w:rsidR="00E97FB3" w:rsidRPr="00DC0B21" w:rsidRDefault="00D70C0E" w:rsidP="000C43CB">
      <w:r w:rsidRPr="00DC0B21">
        <w:t xml:space="preserve">Readers are directed to </w:t>
      </w:r>
      <w:hyperlink r:id="rId36" w:history="1">
        <w:r w:rsidRPr="00DC0B21">
          <w:rPr>
            <w:rStyle w:val="Hyperlink"/>
          </w:rPr>
          <w:t>www.narrativetherapylibrary.com</w:t>
        </w:r>
      </w:hyperlink>
      <w:r w:rsidRPr="00DC0B21">
        <w:t xml:space="preserve"> for more resources on Narrative Therapy including articles for free download. For those interested in supporting children to change unhelpful beliefs, readers may be interested in </w:t>
      </w:r>
      <w:r w:rsidR="00FD74BB" w:rsidRPr="00DC0B21">
        <w:t>t</w:t>
      </w:r>
      <w:r w:rsidRPr="00DC0B21">
        <w:t>he Albert Ellis Institute (</w:t>
      </w:r>
      <w:hyperlink r:id="rId37" w:history="1">
        <w:r w:rsidRPr="00B8384C">
          <w:rPr>
            <w:rStyle w:val="Hyperlink"/>
          </w:rPr>
          <w:t>albertellis.org/rebt-cbt-therapy/</w:t>
        </w:r>
      </w:hyperlink>
      <w:r w:rsidRPr="00DC0B21">
        <w:t>) for further information and resources.</w:t>
      </w:r>
    </w:p>
    <w:p w14:paraId="4C64F46E" w14:textId="209C2D23" w:rsidR="00E97FB3" w:rsidRPr="00DC0B21" w:rsidRDefault="00FC48F2" w:rsidP="00FC48F2">
      <w:pPr>
        <w:pStyle w:val="Heading2"/>
      </w:pPr>
      <w:r w:rsidRPr="00DC0B21">
        <w:t>Chapter 17</w:t>
      </w:r>
      <w:r w:rsidR="006B1C45" w:rsidRPr="00DC0B21">
        <w:t>:</w:t>
      </w:r>
      <w:r w:rsidRPr="00DC0B21">
        <w:t xml:space="preserve"> Actively </w:t>
      </w:r>
      <w:r w:rsidR="00BE5BB5" w:rsidRPr="00DC0B21">
        <w:t>F</w:t>
      </w:r>
      <w:r w:rsidR="006B1C45" w:rsidRPr="00DC0B21">
        <w:t xml:space="preserve">acilitating </w:t>
      </w:r>
      <w:r w:rsidR="00BE5BB5" w:rsidRPr="00DC0B21">
        <w:t>C</w:t>
      </w:r>
      <w:r w:rsidR="006B1C45" w:rsidRPr="00DC0B21">
        <w:t>hange</w:t>
      </w:r>
    </w:p>
    <w:p w14:paraId="607CAC43" w14:textId="227C6DA9" w:rsidR="00E97FB3" w:rsidRPr="00DC0B21" w:rsidRDefault="00D70C0E" w:rsidP="000C43CB">
      <w:r w:rsidRPr="00DC0B21">
        <w:t xml:space="preserve">For a number of reviews on the use of Behaviour or Cognitive Behaviour Therapy when working with children, readers are referred to the Cochrane Library at </w:t>
      </w:r>
      <w:hyperlink r:id="rId38" w:history="1">
        <w:r w:rsidRPr="00DC0B21">
          <w:rPr>
            <w:rStyle w:val="Hyperlink"/>
          </w:rPr>
          <w:t>www.cochrane library.com</w:t>
        </w:r>
      </w:hyperlink>
    </w:p>
    <w:p w14:paraId="654D8DEF" w14:textId="664DFD12" w:rsidR="00E97FB3" w:rsidRPr="00DC0B21" w:rsidRDefault="00FC48F2" w:rsidP="00FC48F2">
      <w:pPr>
        <w:pStyle w:val="Heading2"/>
      </w:pPr>
      <w:r w:rsidRPr="00DC0B21">
        <w:lastRenderedPageBreak/>
        <w:t>Chapter 18</w:t>
      </w:r>
      <w:r w:rsidR="006B1C45" w:rsidRPr="00DC0B21">
        <w:t>:</w:t>
      </w:r>
      <w:r w:rsidRPr="00DC0B21">
        <w:t xml:space="preserve"> Termination of </w:t>
      </w:r>
      <w:r w:rsidR="00BE5BB5" w:rsidRPr="00DC0B21">
        <w:t>C</w:t>
      </w:r>
      <w:r w:rsidR="006B1C45" w:rsidRPr="00DC0B21">
        <w:t>ounselling</w:t>
      </w:r>
    </w:p>
    <w:p w14:paraId="345473B0" w14:textId="58F295F8" w:rsidR="00E97FB3" w:rsidRPr="00DC0B21" w:rsidRDefault="00D70C0E" w:rsidP="000C43CB">
      <w:r w:rsidRPr="00DC0B21">
        <w:t xml:space="preserve">For some creative ideas around supporting the process of termination, readers may be interested in the website </w:t>
      </w:r>
      <w:hyperlink r:id="rId39" w:history="1">
        <w:r w:rsidR="00496B86" w:rsidRPr="00DC0B21">
          <w:rPr>
            <w:rStyle w:val="Hyperlink"/>
          </w:rPr>
          <w:t>www.socialworkhelper.com/2014/04/02/ending-therapeutic-relationship-creative-termination-activities/</w:t>
        </w:r>
      </w:hyperlink>
    </w:p>
    <w:p w14:paraId="07F17A8E" w14:textId="643C96B2" w:rsidR="00E97FB3" w:rsidRPr="00DC0B21" w:rsidRDefault="00FC48F2" w:rsidP="00FC48F2">
      <w:pPr>
        <w:pStyle w:val="Heading2"/>
      </w:pPr>
      <w:r w:rsidRPr="00DC0B21">
        <w:t>Chapter 19</w:t>
      </w:r>
      <w:r w:rsidR="006B1C45" w:rsidRPr="00DC0B21">
        <w:t>:</w:t>
      </w:r>
      <w:r w:rsidRPr="00DC0B21">
        <w:t xml:space="preserve"> Skills for </w:t>
      </w:r>
      <w:r w:rsidR="00BE5BB5" w:rsidRPr="00DC0B21">
        <w:t>C</w:t>
      </w:r>
      <w:r w:rsidR="006B1C45" w:rsidRPr="00DC0B21">
        <w:t xml:space="preserve">ounselling </w:t>
      </w:r>
      <w:r w:rsidR="00BE5BB5" w:rsidRPr="00DC0B21">
        <w:t>C</w:t>
      </w:r>
      <w:r w:rsidR="006B1C45" w:rsidRPr="00DC0B21">
        <w:t xml:space="preserve">hildren in </w:t>
      </w:r>
      <w:r w:rsidR="00BE5BB5" w:rsidRPr="00DC0B21">
        <w:t>G</w:t>
      </w:r>
      <w:r w:rsidR="006B1C45" w:rsidRPr="00DC0B21">
        <w:t>roups</w:t>
      </w:r>
    </w:p>
    <w:p w14:paraId="0DACF575" w14:textId="036E1F68" w:rsidR="00E97FB3" w:rsidRPr="00DC0B21" w:rsidRDefault="00D70C0E" w:rsidP="000C43CB">
      <w:r w:rsidRPr="00DC0B21">
        <w:t xml:space="preserve">The Australian Institute of Family Studies has produced a list of group programmes designed to support children, and their parents, with a range of challenges. The list can be accessed via </w:t>
      </w:r>
      <w:hyperlink r:id="rId40" w:history="1">
        <w:r w:rsidRPr="001A4A97">
          <w:rPr>
            <w:rStyle w:val="Hyperlink"/>
          </w:rPr>
          <w:t>apps.aifs.gov.au/cfca/guidebook/</w:t>
        </w:r>
      </w:hyperlink>
    </w:p>
    <w:p w14:paraId="628B7CE1" w14:textId="3D2F92EA" w:rsidR="00E97FB3" w:rsidRPr="00DC0B21" w:rsidRDefault="00FC48F2" w:rsidP="00FC48F2">
      <w:pPr>
        <w:pStyle w:val="Heading1"/>
      </w:pPr>
      <w:r w:rsidRPr="00DC0B21">
        <w:t>Part 4</w:t>
      </w:r>
      <w:r w:rsidR="006B1C45" w:rsidRPr="00DC0B21">
        <w:t>:</w:t>
      </w:r>
      <w:r w:rsidRPr="00DC0B21">
        <w:t xml:space="preserve"> Play </w:t>
      </w:r>
      <w:r w:rsidR="00057AB3" w:rsidRPr="00DC0B21">
        <w:t>T</w:t>
      </w:r>
      <w:r w:rsidR="006B1C45" w:rsidRPr="00DC0B21">
        <w:t xml:space="preserve">herapy – Use of </w:t>
      </w:r>
      <w:r w:rsidR="00057AB3" w:rsidRPr="00DC0B21">
        <w:t>M</w:t>
      </w:r>
      <w:r w:rsidR="006B1C45" w:rsidRPr="00DC0B21">
        <w:t xml:space="preserve">edia and </w:t>
      </w:r>
      <w:r w:rsidR="00057AB3" w:rsidRPr="00DC0B21">
        <w:t>A</w:t>
      </w:r>
      <w:r w:rsidR="006B1C45" w:rsidRPr="00DC0B21">
        <w:t>ctivities</w:t>
      </w:r>
    </w:p>
    <w:p w14:paraId="44D76F17" w14:textId="2258C04C" w:rsidR="00E97FB3" w:rsidRPr="00DC0B21" w:rsidRDefault="00FC48F2" w:rsidP="00FC48F2">
      <w:pPr>
        <w:pStyle w:val="Heading2"/>
      </w:pPr>
      <w:r w:rsidRPr="00DC0B21">
        <w:t>Chapter 20</w:t>
      </w:r>
      <w:r w:rsidR="006B1C45" w:rsidRPr="00DC0B21">
        <w:t>:</w:t>
      </w:r>
      <w:r w:rsidRPr="00DC0B21">
        <w:t xml:space="preserve"> The </w:t>
      </w:r>
      <w:r w:rsidR="00057AB3" w:rsidRPr="00DC0B21">
        <w:t>P</w:t>
      </w:r>
      <w:r w:rsidR="006B1C45" w:rsidRPr="00DC0B21">
        <w:t xml:space="preserve">lay </w:t>
      </w:r>
      <w:r w:rsidR="00057AB3" w:rsidRPr="00DC0B21">
        <w:t>T</w:t>
      </w:r>
      <w:r w:rsidR="006B1C45" w:rsidRPr="00DC0B21">
        <w:t xml:space="preserve">herapy </w:t>
      </w:r>
      <w:r w:rsidR="00057AB3" w:rsidRPr="00DC0B21">
        <w:t>R</w:t>
      </w:r>
      <w:r w:rsidR="006B1C45" w:rsidRPr="00DC0B21">
        <w:t>oom</w:t>
      </w:r>
    </w:p>
    <w:p w14:paraId="45FF573C" w14:textId="0FA6E2D4" w:rsidR="00E97FB3" w:rsidRPr="00DC0B21" w:rsidRDefault="00D70C0E" w:rsidP="000C43CB">
      <w:r w:rsidRPr="00DC0B21">
        <w:t>Readers may like to use Google Images to search examples of play therapy rooms. There is an extensive range of examples! You may consider what you like and don</w:t>
      </w:r>
      <w:r w:rsidR="00900B0F" w:rsidRPr="00DC0B21">
        <w:t>’</w:t>
      </w:r>
      <w:r w:rsidRPr="00DC0B21">
        <w:t>t like about particular examples</w:t>
      </w:r>
      <w:r w:rsidR="001A4A97">
        <w:t>,</w:t>
      </w:r>
      <w:r w:rsidRPr="00DC0B21">
        <w:t xml:space="preserve"> or perhaps think about how you might set up your own play therapy room.</w:t>
      </w:r>
    </w:p>
    <w:p w14:paraId="1823CA20" w14:textId="216C6A6C" w:rsidR="00E97FB3" w:rsidRPr="00DC0B21" w:rsidRDefault="00FC48F2" w:rsidP="00FC48F2">
      <w:pPr>
        <w:pStyle w:val="Heading2"/>
      </w:pPr>
      <w:r w:rsidRPr="00DC0B21">
        <w:t>Chapter 21</w:t>
      </w:r>
      <w:r w:rsidR="006B1C45" w:rsidRPr="00DC0B21">
        <w:t>:</w:t>
      </w:r>
      <w:r w:rsidRPr="00DC0B21">
        <w:t xml:space="preserve"> The </w:t>
      </w:r>
      <w:r w:rsidR="00057AB3" w:rsidRPr="00DC0B21">
        <w:t>E</w:t>
      </w:r>
      <w:r w:rsidR="006B1C45" w:rsidRPr="00DC0B21">
        <w:t>vidence-</w:t>
      </w:r>
      <w:r w:rsidR="00057AB3" w:rsidRPr="00DC0B21">
        <w:t>B</w:t>
      </w:r>
      <w:r w:rsidR="006B1C45" w:rsidRPr="00DC0B21">
        <w:t xml:space="preserve">ase for </w:t>
      </w:r>
      <w:r w:rsidR="00057AB3" w:rsidRPr="00DC0B21">
        <w:t>P</w:t>
      </w:r>
      <w:r w:rsidR="006B1C45" w:rsidRPr="00DC0B21">
        <w:t xml:space="preserve">lay </w:t>
      </w:r>
      <w:r w:rsidR="00057AB3" w:rsidRPr="00DC0B21">
        <w:t>T</w:t>
      </w:r>
      <w:r w:rsidR="006B1C45" w:rsidRPr="00DC0B21">
        <w:t xml:space="preserve">herapy and </w:t>
      </w:r>
      <w:r w:rsidR="00057AB3" w:rsidRPr="00DC0B21">
        <w:t>C</w:t>
      </w:r>
      <w:r w:rsidR="006B1C45" w:rsidRPr="00DC0B21">
        <w:t xml:space="preserve">ounselling </w:t>
      </w:r>
      <w:r w:rsidR="00057AB3" w:rsidRPr="00DC0B21">
        <w:t>C</w:t>
      </w:r>
      <w:r w:rsidR="006B1C45" w:rsidRPr="00DC0B21">
        <w:t>hildren</w:t>
      </w:r>
    </w:p>
    <w:p w14:paraId="210582A9" w14:textId="1D540320" w:rsidR="00E97FB3" w:rsidRPr="00DC0B21" w:rsidRDefault="00D70C0E" w:rsidP="000C43CB">
      <w:r w:rsidRPr="00DC0B21">
        <w:t xml:space="preserve">For more comprehensive information about the research base for play therapy, readers are encouraged to explore the Evidence-Based Child Therapy website </w:t>
      </w:r>
      <w:hyperlink r:id="rId41" w:history="1">
        <w:r w:rsidRPr="004B4147">
          <w:rPr>
            <w:rStyle w:val="Hyperlink"/>
          </w:rPr>
          <w:t>evidencebasedchildtherapy.com</w:t>
        </w:r>
      </w:hyperlink>
    </w:p>
    <w:p w14:paraId="1BFB3C7C" w14:textId="3B08B473" w:rsidR="00E97FB3" w:rsidRPr="00DC0B21" w:rsidRDefault="00FC48F2" w:rsidP="000C43CB">
      <w:pPr>
        <w:ind w:left="792" w:hanging="360"/>
        <w:rPr>
          <w:iCs/>
        </w:rPr>
      </w:pPr>
      <w:r w:rsidRPr="004B4147">
        <w:rPr>
          <w:iCs/>
        </w:rPr>
        <w:t xml:space="preserve">Lin, Y. W., &amp; Bratton, S. C. (2015). A meta‐analytic review of child‐centered play therapy approaches. </w:t>
      </w:r>
      <w:r w:rsidRPr="00DC0B21">
        <w:rPr>
          <w:i/>
        </w:rPr>
        <w:t>Journal of Counseling &amp; Development, 93</w:t>
      </w:r>
      <w:r w:rsidRPr="004B4147">
        <w:rPr>
          <w:iCs/>
        </w:rPr>
        <w:t>(1), 45</w:t>
      </w:r>
      <w:r w:rsidR="000B1B06" w:rsidRPr="00DC0B21">
        <w:rPr>
          <w:iCs/>
        </w:rPr>
        <w:t>–</w:t>
      </w:r>
      <w:r w:rsidRPr="004B4147">
        <w:rPr>
          <w:iCs/>
        </w:rPr>
        <w:t>58.</w:t>
      </w:r>
    </w:p>
    <w:p w14:paraId="70A73C3A" w14:textId="520F65AC" w:rsidR="00496B86" w:rsidRPr="00DC0B21" w:rsidRDefault="00FC48F2" w:rsidP="00FC48F2">
      <w:pPr>
        <w:pStyle w:val="Heading2"/>
      </w:pPr>
      <w:r w:rsidRPr="00DC0B21">
        <w:t>Chapter 22</w:t>
      </w:r>
      <w:r w:rsidR="006B1C45" w:rsidRPr="00DC0B21">
        <w:t>:</w:t>
      </w:r>
      <w:r w:rsidRPr="00DC0B21">
        <w:t xml:space="preserve"> Selecting the </w:t>
      </w:r>
      <w:r w:rsidR="004A3F9D" w:rsidRPr="00DC0B21">
        <w:t>A</w:t>
      </w:r>
      <w:r w:rsidR="006B1C45" w:rsidRPr="00DC0B21">
        <w:t xml:space="preserve">ppropriate </w:t>
      </w:r>
      <w:r w:rsidR="004A3F9D" w:rsidRPr="00DC0B21">
        <w:t>M</w:t>
      </w:r>
      <w:r w:rsidR="006B1C45" w:rsidRPr="00DC0B21">
        <w:t xml:space="preserve">edia or </w:t>
      </w:r>
      <w:r w:rsidR="004A3F9D" w:rsidRPr="00DC0B21">
        <w:t>A</w:t>
      </w:r>
      <w:r w:rsidR="006B1C45" w:rsidRPr="00DC0B21">
        <w:t>ctivity</w:t>
      </w:r>
    </w:p>
    <w:p w14:paraId="245B4BDB" w14:textId="17C63CE6" w:rsidR="00E97FB3" w:rsidRPr="00DC0B21" w:rsidRDefault="00D70C0E" w:rsidP="000C43CB">
      <w:r w:rsidRPr="00DC0B21">
        <w:t>Play is a central component, not just for supporting goals within the counselling environment, but also for developing children</w:t>
      </w:r>
      <w:r w:rsidR="00900B0F" w:rsidRPr="00DC0B21">
        <w:t>’</w:t>
      </w:r>
      <w:r w:rsidRPr="00DC0B21">
        <w:t>s general health and wellbeing as outlined in the article by Jeffery Goldstein</w:t>
      </w:r>
      <w:r w:rsidR="00D36F82" w:rsidRPr="00DC0B21">
        <w:t xml:space="preserve"> at</w:t>
      </w:r>
      <w:r w:rsidRPr="00DC0B21">
        <w:t xml:space="preserve"> </w:t>
      </w:r>
      <w:hyperlink r:id="rId42" w:history="1">
        <w:r w:rsidR="000C43CB" w:rsidRPr="00DC0B21">
          <w:rPr>
            <w:rStyle w:val="Hyperlink"/>
          </w:rPr>
          <w:t>https://www.observatoriodeljuego.es/wp-content/uploads/2016/04/23_2.pdf</w:t>
        </w:r>
      </w:hyperlink>
    </w:p>
    <w:p w14:paraId="3F1AF8DD" w14:textId="5F97F017" w:rsidR="00E97FB3" w:rsidRPr="00DC0B21" w:rsidRDefault="00FC48F2" w:rsidP="00FC48F2">
      <w:pPr>
        <w:pStyle w:val="Heading2"/>
      </w:pPr>
      <w:r w:rsidRPr="00DC0B21">
        <w:lastRenderedPageBreak/>
        <w:t>Chapter 23</w:t>
      </w:r>
      <w:r w:rsidR="006B1C45" w:rsidRPr="00DC0B21">
        <w:t>:</w:t>
      </w:r>
      <w:r w:rsidRPr="00DC0B21">
        <w:t xml:space="preserve"> The </w:t>
      </w:r>
      <w:r w:rsidR="004A3F9D" w:rsidRPr="00DC0B21">
        <w:t>U</w:t>
      </w:r>
      <w:r w:rsidR="006B1C45" w:rsidRPr="00DC0B21">
        <w:t xml:space="preserve">se of </w:t>
      </w:r>
      <w:r w:rsidR="004A3F9D" w:rsidRPr="00DC0B21">
        <w:t>M</w:t>
      </w:r>
      <w:r w:rsidR="006B1C45" w:rsidRPr="00DC0B21">
        <w:t xml:space="preserve">iniature </w:t>
      </w:r>
      <w:r w:rsidR="004A3F9D" w:rsidRPr="00DC0B21">
        <w:t>A</w:t>
      </w:r>
      <w:r w:rsidR="006B1C45" w:rsidRPr="00DC0B21">
        <w:t>nimals</w:t>
      </w:r>
    </w:p>
    <w:p w14:paraId="4A2CF50E" w14:textId="77777777" w:rsidR="00E97FB3" w:rsidRPr="00DC0B21" w:rsidRDefault="00D70C0E" w:rsidP="000C43CB">
      <w:r w:rsidRPr="00DC0B21">
        <w:t xml:space="preserve">Nadine Seiler has written a book on the use of miniature animals which can be accessed at </w:t>
      </w:r>
      <w:hyperlink r:id="rId43" w:history="1">
        <w:r w:rsidRPr="00DC0B21">
          <w:rPr>
            <w:rStyle w:val="Hyperlink"/>
          </w:rPr>
          <w:t>https://jimdo-storage.global.ssl.fastly.net/file/8a8cae73-2be9-44f2-ae6b-c27b20888157/Creative-tools-Leseprobe.pdf</w:t>
        </w:r>
      </w:hyperlink>
    </w:p>
    <w:p w14:paraId="2015DEAF" w14:textId="282A8029" w:rsidR="00E97FB3" w:rsidRPr="00DC0B21" w:rsidRDefault="00FC48F2" w:rsidP="00FC48F2">
      <w:pPr>
        <w:pStyle w:val="Heading2"/>
      </w:pPr>
      <w:r w:rsidRPr="00DC0B21">
        <w:t>Chapter 24</w:t>
      </w:r>
      <w:r w:rsidR="006B1C45" w:rsidRPr="00DC0B21">
        <w:t>:</w:t>
      </w:r>
      <w:r w:rsidRPr="00DC0B21">
        <w:t xml:space="preserve"> Sand-</w:t>
      </w:r>
      <w:r w:rsidR="004A3F9D" w:rsidRPr="00DC0B21">
        <w:t>T</w:t>
      </w:r>
      <w:r w:rsidR="006B1C45" w:rsidRPr="00DC0B21">
        <w:t xml:space="preserve">ray </w:t>
      </w:r>
      <w:r w:rsidR="004A3F9D" w:rsidRPr="00DC0B21">
        <w:t>W</w:t>
      </w:r>
      <w:r w:rsidR="006B1C45" w:rsidRPr="00DC0B21">
        <w:t>ork</w:t>
      </w:r>
    </w:p>
    <w:p w14:paraId="3C6B921B" w14:textId="3322C063" w:rsidR="00E97FB3" w:rsidRPr="00DC0B21" w:rsidRDefault="00D70C0E" w:rsidP="000C43CB">
      <w:r w:rsidRPr="00DC0B21">
        <w:t>Symbols for use in sand-tray work can be purchased from Stepping Stones (</w:t>
      </w:r>
      <w:hyperlink r:id="rId44" w:history="1">
        <w:r w:rsidRPr="00DC0B21">
          <w:rPr>
            <w:rStyle w:val="Hyperlink"/>
          </w:rPr>
          <w:t>www.steppingstonestherapy.co.uk</w:t>
        </w:r>
      </w:hyperlink>
      <w:r w:rsidRPr="00DC0B21">
        <w:t>) in the UK and from Sandtopia (</w:t>
      </w:r>
      <w:hyperlink r:id="rId45" w:history="1">
        <w:r w:rsidRPr="00DC0B21">
          <w:rPr>
            <w:rStyle w:val="Hyperlink"/>
          </w:rPr>
          <w:t>www.sandtopia.com.au</w:t>
        </w:r>
      </w:hyperlink>
      <w:r w:rsidRPr="00DC0B21">
        <w:t>) in Australia.</w:t>
      </w:r>
    </w:p>
    <w:p w14:paraId="77A9C012" w14:textId="01837EBD" w:rsidR="00E97FB3" w:rsidRPr="00DC0B21" w:rsidRDefault="00FC48F2" w:rsidP="00FC48F2">
      <w:pPr>
        <w:pStyle w:val="Heading2"/>
      </w:pPr>
      <w:r w:rsidRPr="00DC0B21">
        <w:t>Chapter 25</w:t>
      </w:r>
      <w:r w:rsidR="006B1C45" w:rsidRPr="00DC0B21">
        <w:t>:</w:t>
      </w:r>
      <w:r w:rsidRPr="00DC0B21">
        <w:t xml:space="preserve"> Working with </w:t>
      </w:r>
      <w:r w:rsidR="004A3F9D" w:rsidRPr="00DC0B21">
        <w:t>C</w:t>
      </w:r>
      <w:r w:rsidR="006B1C45" w:rsidRPr="00DC0B21">
        <w:t>lay</w:t>
      </w:r>
    </w:p>
    <w:p w14:paraId="6991395D" w14:textId="300B9729" w:rsidR="0070463C" w:rsidRPr="00E21E8C" w:rsidRDefault="00D70C0E" w:rsidP="000C43CB">
      <w:r w:rsidRPr="00DC0B21">
        <w:t xml:space="preserve">For more information about the benefits of working with clay, readers may be interested in the article available at </w:t>
      </w:r>
      <w:hyperlink r:id="rId46" w:history="1">
        <w:r w:rsidRPr="00DC0B21">
          <w:rPr>
            <w:rStyle w:val="Hyperlink"/>
          </w:rPr>
          <w:t>https://dramastartbooks.com/2021/01/03/the-therapeutic-benefits-of-clay-in-play-therapy/</w:t>
        </w:r>
      </w:hyperlink>
    </w:p>
    <w:sectPr w:rsidR="0070463C" w:rsidRPr="00E21E8C" w:rsidSect="00D83A68">
      <w:headerReference w:type="default" r:id="rId47"/>
      <w:pgSz w:w="12240" w:h="15840"/>
      <w:pgMar w:top="1440" w:right="180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6B473" w14:textId="77777777" w:rsidR="001F50D8" w:rsidRDefault="001F50D8">
      <w:r>
        <w:separator/>
      </w:r>
    </w:p>
  </w:endnote>
  <w:endnote w:type="continuationSeparator" w:id="0">
    <w:p w14:paraId="0FD1F065" w14:textId="77777777" w:rsidR="001F50D8" w:rsidRDefault="001F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YNMV E+ CONTRACT">
    <w:altName w:val="Calibri"/>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6015C" w14:textId="77777777" w:rsidR="001F50D8" w:rsidRDefault="001F50D8">
      <w:r>
        <w:separator/>
      </w:r>
    </w:p>
  </w:footnote>
  <w:footnote w:type="continuationSeparator" w:id="0">
    <w:p w14:paraId="0E2ADAED" w14:textId="77777777" w:rsidR="001F50D8" w:rsidRDefault="001F5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F390B" w14:textId="282EBBE1" w:rsidR="00772F6D" w:rsidRPr="00772F6D" w:rsidRDefault="00772F6D" w:rsidP="00772F6D">
    <w:pPr>
      <w:pStyle w:val="Header"/>
      <w:jc w:val="right"/>
      <w:rPr>
        <w:iCs/>
      </w:rPr>
    </w:pPr>
    <w:r w:rsidRPr="00772F6D">
      <w:rPr>
        <w:iCs/>
      </w:rPr>
      <w:t xml:space="preserve">Geldard &amp; Yin Foo, </w:t>
    </w:r>
    <w:r w:rsidRPr="00772F6D">
      <w:rPr>
        <w:i/>
      </w:rPr>
      <w:t>Counselling Children: A Practical Introduction, 6e</w:t>
    </w:r>
  </w:p>
  <w:p w14:paraId="2992A1AA" w14:textId="7DC8C6CF" w:rsidR="004762E3" w:rsidRPr="006F059D" w:rsidRDefault="006F059D" w:rsidP="00772F6D">
    <w:pPr>
      <w:pStyle w:val="Header"/>
      <w:jc w:val="right"/>
    </w:pPr>
    <w:r w:rsidRPr="0050025D">
      <w:t>SAGE Publishing, 202</w:t>
    </w:r>
    <w:r w:rsidR="00772F6D">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3E7E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C240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21E75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CEFEFE"/>
    <w:lvl w:ilvl="0">
      <w:start w:val="1"/>
      <w:numFmt w:val="decimal"/>
      <w:lvlText w:val="%1."/>
      <w:lvlJc w:val="left"/>
      <w:pPr>
        <w:tabs>
          <w:tab w:val="num" w:pos="720"/>
        </w:tabs>
        <w:ind w:left="720" w:hanging="360"/>
      </w:pPr>
    </w:lvl>
  </w:abstractNum>
  <w:abstractNum w:abstractNumId="4" w15:restartNumberingAfterBreak="0">
    <w:nsid w:val="0B7B2867"/>
    <w:multiLevelType w:val="hybridMultilevel"/>
    <w:tmpl w:val="65D2BF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711676"/>
    <w:multiLevelType w:val="hybridMultilevel"/>
    <w:tmpl w:val="CCBCD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91061F"/>
    <w:multiLevelType w:val="hybridMultilevel"/>
    <w:tmpl w:val="046C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D748B9"/>
    <w:multiLevelType w:val="hybridMultilevel"/>
    <w:tmpl w:val="2EC81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12095F"/>
    <w:multiLevelType w:val="hybridMultilevel"/>
    <w:tmpl w:val="BC5A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E05969"/>
    <w:multiLevelType w:val="hybridMultilevel"/>
    <w:tmpl w:val="99584C24"/>
    <w:lvl w:ilvl="0" w:tplc="07A6CAF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D65C61"/>
    <w:multiLevelType w:val="multilevel"/>
    <w:tmpl w:val="189C92FC"/>
    <w:lvl w:ilvl="0">
      <w:start w:val="1"/>
      <w:numFmt w:val="bullet"/>
      <w:pStyle w:val="SE1BLSpecialElement1BulletedList"/>
      <w:lvlText w:val=""/>
      <w:lvlJc w:val="left"/>
      <w:pPr>
        <w:ind w:left="1644" w:hanging="363"/>
      </w:pPr>
      <w:rPr>
        <w:rFonts w:ascii="Symbol" w:hAnsi="Symbol" w:hint="default"/>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11" w15:restartNumberingAfterBreak="0">
    <w:nsid w:val="6FD76479"/>
    <w:multiLevelType w:val="hybridMultilevel"/>
    <w:tmpl w:val="92184EDA"/>
    <w:lvl w:ilvl="0" w:tplc="08843364">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0193C"/>
    <w:multiLevelType w:val="hybridMultilevel"/>
    <w:tmpl w:val="E10AB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7037003">
    <w:abstractNumId w:val="5"/>
  </w:num>
  <w:num w:numId="2" w16cid:durableId="496194231">
    <w:abstractNumId w:val="12"/>
  </w:num>
  <w:num w:numId="3" w16cid:durableId="2109884935">
    <w:abstractNumId w:val="8"/>
  </w:num>
  <w:num w:numId="4" w16cid:durableId="209001819">
    <w:abstractNumId w:val="6"/>
  </w:num>
  <w:num w:numId="5" w16cid:durableId="188225753">
    <w:abstractNumId w:val="7"/>
  </w:num>
  <w:num w:numId="6" w16cid:durableId="1605265125">
    <w:abstractNumId w:val="4"/>
  </w:num>
  <w:num w:numId="7" w16cid:durableId="1965115596">
    <w:abstractNumId w:val="2"/>
  </w:num>
  <w:num w:numId="8" w16cid:durableId="1849295099">
    <w:abstractNumId w:val="1"/>
  </w:num>
  <w:num w:numId="9" w16cid:durableId="1514568415">
    <w:abstractNumId w:val="0"/>
  </w:num>
  <w:num w:numId="10" w16cid:durableId="255401801">
    <w:abstractNumId w:val="3"/>
  </w:num>
  <w:num w:numId="11" w16cid:durableId="620186942">
    <w:abstractNumId w:val="9"/>
  </w:num>
  <w:num w:numId="12" w16cid:durableId="501972630">
    <w:abstractNumId w:val="11"/>
  </w:num>
  <w:num w:numId="13" w16cid:durableId="19849686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6D"/>
    <w:rsid w:val="00020B3F"/>
    <w:rsid w:val="00023141"/>
    <w:rsid w:val="00024CB8"/>
    <w:rsid w:val="00033437"/>
    <w:rsid w:val="00045789"/>
    <w:rsid w:val="00057251"/>
    <w:rsid w:val="00057AB3"/>
    <w:rsid w:val="00071C45"/>
    <w:rsid w:val="00075147"/>
    <w:rsid w:val="00097407"/>
    <w:rsid w:val="000A7C50"/>
    <w:rsid w:val="000B1B06"/>
    <w:rsid w:val="000B63C7"/>
    <w:rsid w:val="000C43CB"/>
    <w:rsid w:val="000C606D"/>
    <w:rsid w:val="000F388C"/>
    <w:rsid w:val="00106937"/>
    <w:rsid w:val="00113EE6"/>
    <w:rsid w:val="00145CA7"/>
    <w:rsid w:val="00147FB8"/>
    <w:rsid w:val="00150B86"/>
    <w:rsid w:val="0015405F"/>
    <w:rsid w:val="001634CF"/>
    <w:rsid w:val="0017404C"/>
    <w:rsid w:val="00185227"/>
    <w:rsid w:val="0019126C"/>
    <w:rsid w:val="001A239F"/>
    <w:rsid w:val="001A4A97"/>
    <w:rsid w:val="001B761C"/>
    <w:rsid w:val="001D2D44"/>
    <w:rsid w:val="001F50D8"/>
    <w:rsid w:val="001F7343"/>
    <w:rsid w:val="00227074"/>
    <w:rsid w:val="002344CF"/>
    <w:rsid w:val="00236AFA"/>
    <w:rsid w:val="00236C2B"/>
    <w:rsid w:val="0026215B"/>
    <w:rsid w:val="00272B2E"/>
    <w:rsid w:val="002773EB"/>
    <w:rsid w:val="002C44D0"/>
    <w:rsid w:val="002D0F36"/>
    <w:rsid w:val="002D5319"/>
    <w:rsid w:val="002F62BA"/>
    <w:rsid w:val="00327683"/>
    <w:rsid w:val="00331370"/>
    <w:rsid w:val="00342293"/>
    <w:rsid w:val="003559BF"/>
    <w:rsid w:val="00361935"/>
    <w:rsid w:val="00365504"/>
    <w:rsid w:val="00370467"/>
    <w:rsid w:val="00393EAF"/>
    <w:rsid w:val="00395501"/>
    <w:rsid w:val="00396AD3"/>
    <w:rsid w:val="003B6091"/>
    <w:rsid w:val="003C4235"/>
    <w:rsid w:val="003E708D"/>
    <w:rsid w:val="003E7BF7"/>
    <w:rsid w:val="003E7C30"/>
    <w:rsid w:val="003F0E55"/>
    <w:rsid w:val="004102B0"/>
    <w:rsid w:val="0041308D"/>
    <w:rsid w:val="00422E91"/>
    <w:rsid w:val="00433CE9"/>
    <w:rsid w:val="004554AA"/>
    <w:rsid w:val="00455B1D"/>
    <w:rsid w:val="004576E6"/>
    <w:rsid w:val="0047025B"/>
    <w:rsid w:val="00472B3D"/>
    <w:rsid w:val="004762E3"/>
    <w:rsid w:val="004817D8"/>
    <w:rsid w:val="00483312"/>
    <w:rsid w:val="00486A8A"/>
    <w:rsid w:val="00491830"/>
    <w:rsid w:val="004942F0"/>
    <w:rsid w:val="00496B86"/>
    <w:rsid w:val="004A1135"/>
    <w:rsid w:val="004A3F9D"/>
    <w:rsid w:val="004B17D5"/>
    <w:rsid w:val="004B4147"/>
    <w:rsid w:val="004C16D2"/>
    <w:rsid w:val="004C7FAF"/>
    <w:rsid w:val="004D3B2D"/>
    <w:rsid w:val="004E02C0"/>
    <w:rsid w:val="004E5CF4"/>
    <w:rsid w:val="00500B36"/>
    <w:rsid w:val="0051401D"/>
    <w:rsid w:val="00522A6B"/>
    <w:rsid w:val="00526DCE"/>
    <w:rsid w:val="005316D8"/>
    <w:rsid w:val="00533876"/>
    <w:rsid w:val="0053536D"/>
    <w:rsid w:val="00542CC3"/>
    <w:rsid w:val="005646CF"/>
    <w:rsid w:val="0058171D"/>
    <w:rsid w:val="00582851"/>
    <w:rsid w:val="00593132"/>
    <w:rsid w:val="005A50F4"/>
    <w:rsid w:val="005C288E"/>
    <w:rsid w:val="005D4F75"/>
    <w:rsid w:val="005E0729"/>
    <w:rsid w:val="005E3C94"/>
    <w:rsid w:val="005E605F"/>
    <w:rsid w:val="00616A17"/>
    <w:rsid w:val="00623E82"/>
    <w:rsid w:val="00637127"/>
    <w:rsid w:val="006376F7"/>
    <w:rsid w:val="006537C0"/>
    <w:rsid w:val="00660005"/>
    <w:rsid w:val="00661127"/>
    <w:rsid w:val="0067627F"/>
    <w:rsid w:val="00682DB4"/>
    <w:rsid w:val="0068579C"/>
    <w:rsid w:val="0069184C"/>
    <w:rsid w:val="00694653"/>
    <w:rsid w:val="006B1C45"/>
    <w:rsid w:val="006C7443"/>
    <w:rsid w:val="006D1107"/>
    <w:rsid w:val="006E1D22"/>
    <w:rsid w:val="006E4A13"/>
    <w:rsid w:val="006F059D"/>
    <w:rsid w:val="006F43FC"/>
    <w:rsid w:val="006F6ECC"/>
    <w:rsid w:val="0070463C"/>
    <w:rsid w:val="0072507A"/>
    <w:rsid w:val="00751EF1"/>
    <w:rsid w:val="007557A1"/>
    <w:rsid w:val="00761723"/>
    <w:rsid w:val="00764A71"/>
    <w:rsid w:val="00772F6D"/>
    <w:rsid w:val="00787DE7"/>
    <w:rsid w:val="007B2823"/>
    <w:rsid w:val="007B669D"/>
    <w:rsid w:val="007C0486"/>
    <w:rsid w:val="00804E85"/>
    <w:rsid w:val="00811EC9"/>
    <w:rsid w:val="00812742"/>
    <w:rsid w:val="00850270"/>
    <w:rsid w:val="00852986"/>
    <w:rsid w:val="00870008"/>
    <w:rsid w:val="0087047B"/>
    <w:rsid w:val="00876836"/>
    <w:rsid w:val="0089320A"/>
    <w:rsid w:val="008978D0"/>
    <w:rsid w:val="008B339D"/>
    <w:rsid w:val="008C4617"/>
    <w:rsid w:val="008D029E"/>
    <w:rsid w:val="008E09BE"/>
    <w:rsid w:val="008E46E0"/>
    <w:rsid w:val="008F0AD5"/>
    <w:rsid w:val="008F6092"/>
    <w:rsid w:val="00900B0F"/>
    <w:rsid w:val="00931319"/>
    <w:rsid w:val="009529AA"/>
    <w:rsid w:val="00956287"/>
    <w:rsid w:val="0096128C"/>
    <w:rsid w:val="00963D40"/>
    <w:rsid w:val="009676E4"/>
    <w:rsid w:val="00974AA9"/>
    <w:rsid w:val="00977A01"/>
    <w:rsid w:val="00985068"/>
    <w:rsid w:val="00991CF3"/>
    <w:rsid w:val="009A263B"/>
    <w:rsid w:val="009A40A6"/>
    <w:rsid w:val="009B2844"/>
    <w:rsid w:val="009B2FE8"/>
    <w:rsid w:val="009B7BBD"/>
    <w:rsid w:val="009C0D8D"/>
    <w:rsid w:val="009E7E43"/>
    <w:rsid w:val="00A059F3"/>
    <w:rsid w:val="00A1465F"/>
    <w:rsid w:val="00A324FE"/>
    <w:rsid w:val="00A44E55"/>
    <w:rsid w:val="00A46018"/>
    <w:rsid w:val="00A46115"/>
    <w:rsid w:val="00A52DC4"/>
    <w:rsid w:val="00A62F37"/>
    <w:rsid w:val="00A77424"/>
    <w:rsid w:val="00A84C45"/>
    <w:rsid w:val="00A86A07"/>
    <w:rsid w:val="00AB42AC"/>
    <w:rsid w:val="00AD5452"/>
    <w:rsid w:val="00AD5E2E"/>
    <w:rsid w:val="00AF0848"/>
    <w:rsid w:val="00AF0C3C"/>
    <w:rsid w:val="00AF311C"/>
    <w:rsid w:val="00AF4F8B"/>
    <w:rsid w:val="00B03D9F"/>
    <w:rsid w:val="00B14733"/>
    <w:rsid w:val="00B164AA"/>
    <w:rsid w:val="00B17850"/>
    <w:rsid w:val="00B23DC6"/>
    <w:rsid w:val="00B31FED"/>
    <w:rsid w:val="00B36615"/>
    <w:rsid w:val="00B41D61"/>
    <w:rsid w:val="00B42E08"/>
    <w:rsid w:val="00B52D9B"/>
    <w:rsid w:val="00B662A8"/>
    <w:rsid w:val="00B73564"/>
    <w:rsid w:val="00B8384C"/>
    <w:rsid w:val="00BA56F5"/>
    <w:rsid w:val="00BB0C36"/>
    <w:rsid w:val="00BD0CB4"/>
    <w:rsid w:val="00BD7A86"/>
    <w:rsid w:val="00BE5BB5"/>
    <w:rsid w:val="00BF26A0"/>
    <w:rsid w:val="00C039B2"/>
    <w:rsid w:val="00C048E3"/>
    <w:rsid w:val="00C0656F"/>
    <w:rsid w:val="00C266E0"/>
    <w:rsid w:val="00C36E33"/>
    <w:rsid w:val="00C37A6A"/>
    <w:rsid w:val="00C44CEE"/>
    <w:rsid w:val="00C55F1A"/>
    <w:rsid w:val="00C6457F"/>
    <w:rsid w:val="00C8654C"/>
    <w:rsid w:val="00C916DB"/>
    <w:rsid w:val="00CB2339"/>
    <w:rsid w:val="00CB5654"/>
    <w:rsid w:val="00CD1179"/>
    <w:rsid w:val="00CD74A7"/>
    <w:rsid w:val="00CE06A4"/>
    <w:rsid w:val="00CE414B"/>
    <w:rsid w:val="00CF20C1"/>
    <w:rsid w:val="00CF39F3"/>
    <w:rsid w:val="00CF5F08"/>
    <w:rsid w:val="00D20966"/>
    <w:rsid w:val="00D25791"/>
    <w:rsid w:val="00D33180"/>
    <w:rsid w:val="00D33536"/>
    <w:rsid w:val="00D36F82"/>
    <w:rsid w:val="00D37AF2"/>
    <w:rsid w:val="00D46302"/>
    <w:rsid w:val="00D61BCA"/>
    <w:rsid w:val="00D667AA"/>
    <w:rsid w:val="00D70C0E"/>
    <w:rsid w:val="00D83A68"/>
    <w:rsid w:val="00D8701F"/>
    <w:rsid w:val="00D87C9F"/>
    <w:rsid w:val="00DA246F"/>
    <w:rsid w:val="00DC0B21"/>
    <w:rsid w:val="00DC312F"/>
    <w:rsid w:val="00DF674F"/>
    <w:rsid w:val="00E06479"/>
    <w:rsid w:val="00E21D27"/>
    <w:rsid w:val="00E21E8C"/>
    <w:rsid w:val="00E2256D"/>
    <w:rsid w:val="00E306AA"/>
    <w:rsid w:val="00E3161B"/>
    <w:rsid w:val="00E352E1"/>
    <w:rsid w:val="00E52712"/>
    <w:rsid w:val="00E7097E"/>
    <w:rsid w:val="00E74418"/>
    <w:rsid w:val="00E83A98"/>
    <w:rsid w:val="00E96A5E"/>
    <w:rsid w:val="00E97FB3"/>
    <w:rsid w:val="00EA4C61"/>
    <w:rsid w:val="00EB0270"/>
    <w:rsid w:val="00EC67A7"/>
    <w:rsid w:val="00EC6AC2"/>
    <w:rsid w:val="00F01A6C"/>
    <w:rsid w:val="00F06A57"/>
    <w:rsid w:val="00F25E6B"/>
    <w:rsid w:val="00F4373D"/>
    <w:rsid w:val="00F54DB9"/>
    <w:rsid w:val="00F57A40"/>
    <w:rsid w:val="00F61361"/>
    <w:rsid w:val="00F64CEF"/>
    <w:rsid w:val="00F70E90"/>
    <w:rsid w:val="00F7153D"/>
    <w:rsid w:val="00F72CAA"/>
    <w:rsid w:val="00F77A8F"/>
    <w:rsid w:val="00F9471B"/>
    <w:rsid w:val="00F9515B"/>
    <w:rsid w:val="00FB020E"/>
    <w:rsid w:val="00FC2D55"/>
    <w:rsid w:val="00FC48F2"/>
    <w:rsid w:val="00FD1274"/>
    <w:rsid w:val="00FD6C0D"/>
    <w:rsid w:val="00FD74BB"/>
    <w:rsid w:val="00FE64DE"/>
    <w:rsid w:val="00FF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6AAC2"/>
  <w15:docId w15:val="{E73AD749-CB9B-46F3-90E8-36EA68D6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E8C"/>
    <w:pPr>
      <w:spacing w:line="360" w:lineRule="auto"/>
      <w:contextualSpacing/>
    </w:pPr>
    <w:rPr>
      <w:sz w:val="24"/>
      <w:szCs w:val="24"/>
    </w:rPr>
  </w:style>
  <w:style w:type="paragraph" w:styleId="Heading1">
    <w:name w:val="heading 1"/>
    <w:basedOn w:val="Normal"/>
    <w:next w:val="Normal"/>
    <w:link w:val="Heading1Char"/>
    <w:autoRedefine/>
    <w:uiPriority w:val="9"/>
    <w:qFormat/>
    <w:rsid w:val="00FC48F2"/>
    <w:pPr>
      <w:keepNext/>
      <w:keepLines/>
      <w:spacing w:before="100" w:after="100"/>
      <w:outlineLvl w:val="0"/>
    </w:pPr>
    <w:rPr>
      <w:rFonts w:eastAsiaTheme="majorEastAsia" w:cstheme="majorBidi"/>
      <w:b/>
      <w:bCs/>
      <w:color w:val="2E74B5" w:themeColor="accent1" w:themeShade="BF"/>
      <w:sz w:val="36"/>
      <w:szCs w:val="28"/>
    </w:rPr>
  </w:style>
  <w:style w:type="paragraph" w:styleId="Heading2">
    <w:name w:val="heading 2"/>
    <w:basedOn w:val="Normal"/>
    <w:next w:val="Normal"/>
    <w:link w:val="Heading2Char"/>
    <w:autoRedefine/>
    <w:unhideWhenUsed/>
    <w:qFormat/>
    <w:rsid w:val="00FC48F2"/>
    <w:pPr>
      <w:keepNext/>
      <w:keepLines/>
      <w:spacing w:before="100" w:after="100"/>
      <w:outlineLvl w:val="1"/>
    </w:pPr>
    <w:rPr>
      <w:b/>
      <w:bCs/>
      <w:color w:val="5B9BD5"/>
      <w:sz w:val="26"/>
      <w:szCs w:val="26"/>
    </w:rPr>
  </w:style>
  <w:style w:type="paragraph" w:styleId="Heading3">
    <w:name w:val="heading 3"/>
    <w:basedOn w:val="Normal"/>
    <w:next w:val="Normal"/>
    <w:link w:val="Heading3Char"/>
    <w:autoRedefine/>
    <w:uiPriority w:val="9"/>
    <w:unhideWhenUsed/>
    <w:qFormat/>
    <w:rsid w:val="00991CF3"/>
    <w:pPr>
      <w:keepNext/>
      <w:keepLines/>
      <w:spacing w:before="100" w:after="100"/>
      <w:outlineLvl w:val="2"/>
    </w:pPr>
    <w:rPr>
      <w:rFonts w:eastAsiaTheme="majorEastAsia" w:cstheme="majorBidi"/>
      <w:b/>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2CC3"/>
    <w:pPr>
      <w:tabs>
        <w:tab w:val="center" w:pos="4320"/>
        <w:tab w:val="right" w:pos="8640"/>
      </w:tabs>
    </w:pPr>
  </w:style>
  <w:style w:type="character" w:styleId="PageNumber">
    <w:name w:val="page number"/>
    <w:basedOn w:val="DefaultParagraphFont"/>
    <w:rsid w:val="003E708D"/>
  </w:style>
  <w:style w:type="paragraph" w:styleId="ListParagraph">
    <w:name w:val="List Paragraph"/>
    <w:basedOn w:val="Normal"/>
    <w:uiPriority w:val="34"/>
    <w:qFormat/>
    <w:rsid w:val="0096128C"/>
    <w:rPr>
      <w:rFonts w:eastAsia="Calibri"/>
      <w:szCs w:val="22"/>
    </w:rPr>
  </w:style>
  <w:style w:type="character" w:styleId="Hyperlink">
    <w:name w:val="Hyperlink"/>
    <w:uiPriority w:val="99"/>
    <w:unhideWhenUsed/>
    <w:rsid w:val="00227074"/>
    <w:rPr>
      <w:color w:val="0000FF"/>
      <w:u w:val="single"/>
    </w:rPr>
  </w:style>
  <w:style w:type="character" w:customStyle="1" w:styleId="apple-converted-space">
    <w:name w:val="apple-converted-space"/>
    <w:basedOn w:val="DefaultParagraphFont"/>
    <w:rsid w:val="00E74418"/>
  </w:style>
  <w:style w:type="paragraph" w:customStyle="1" w:styleId="NumberedList">
    <w:name w:val="Numbered List"/>
    <w:basedOn w:val="Normal"/>
    <w:uiPriority w:val="99"/>
    <w:qFormat/>
    <w:rsid w:val="00542CC3"/>
    <w:pPr>
      <w:numPr>
        <w:numId w:val="11"/>
      </w:numPr>
      <w:spacing w:before="120"/>
    </w:pPr>
    <w:rPr>
      <w:rFonts w:eastAsia="Calibri"/>
      <w:szCs w:val="22"/>
    </w:rPr>
  </w:style>
  <w:style w:type="paragraph" w:customStyle="1" w:styleId="ReferenceText">
    <w:name w:val="Reference Text"/>
    <w:basedOn w:val="Normal"/>
    <w:uiPriority w:val="99"/>
    <w:qFormat/>
    <w:rsid w:val="00542CC3"/>
    <w:pPr>
      <w:spacing w:before="120"/>
      <w:ind w:left="720" w:hanging="720"/>
    </w:pPr>
    <w:rPr>
      <w:rFonts w:eastAsiaTheme="minorHAnsi" w:cstheme="minorBidi"/>
      <w:szCs w:val="22"/>
    </w:rPr>
  </w:style>
  <w:style w:type="paragraph" w:styleId="Footer">
    <w:name w:val="footer"/>
    <w:basedOn w:val="Normal"/>
    <w:link w:val="FooterChar"/>
    <w:rsid w:val="004762E3"/>
    <w:pPr>
      <w:tabs>
        <w:tab w:val="center" w:pos="4680"/>
        <w:tab w:val="right" w:pos="9360"/>
      </w:tabs>
    </w:pPr>
  </w:style>
  <w:style w:type="character" w:customStyle="1" w:styleId="FooterChar">
    <w:name w:val="Footer Char"/>
    <w:basedOn w:val="DefaultParagraphFont"/>
    <w:link w:val="Footer"/>
    <w:rsid w:val="004762E3"/>
    <w:rPr>
      <w:sz w:val="24"/>
      <w:szCs w:val="24"/>
    </w:rPr>
  </w:style>
  <w:style w:type="paragraph" w:styleId="Title">
    <w:name w:val="Title"/>
    <w:basedOn w:val="Normal"/>
    <w:next w:val="Normal"/>
    <w:link w:val="TitleChar"/>
    <w:qFormat/>
    <w:rsid w:val="00F61361"/>
    <w:pPr>
      <w:pBdr>
        <w:bottom w:val="single" w:sz="8" w:space="4" w:color="5B9BD5" w:themeColor="accent1"/>
      </w:pBdr>
      <w:spacing w:after="300"/>
    </w:pPr>
    <w:rPr>
      <w:rFonts w:eastAsiaTheme="majorEastAsia" w:cstheme="majorBidi"/>
      <w:color w:val="1F4E79" w:themeColor="accent1" w:themeShade="80"/>
      <w:spacing w:val="5"/>
      <w:kern w:val="28"/>
      <w:sz w:val="52"/>
      <w:szCs w:val="52"/>
    </w:rPr>
  </w:style>
  <w:style w:type="character" w:customStyle="1" w:styleId="TitleChar">
    <w:name w:val="Title Char"/>
    <w:basedOn w:val="DefaultParagraphFont"/>
    <w:link w:val="Title"/>
    <w:rsid w:val="00F61361"/>
    <w:rPr>
      <w:rFonts w:eastAsiaTheme="majorEastAsia" w:cstheme="majorBidi"/>
      <w:color w:val="1F4E79" w:themeColor="accent1" w:themeShade="80"/>
      <w:spacing w:val="5"/>
      <w:kern w:val="28"/>
      <w:sz w:val="52"/>
      <w:szCs w:val="52"/>
    </w:rPr>
  </w:style>
  <w:style w:type="character" w:customStyle="1" w:styleId="Heading1Char">
    <w:name w:val="Heading 1 Char"/>
    <w:basedOn w:val="DefaultParagraphFont"/>
    <w:link w:val="Heading1"/>
    <w:uiPriority w:val="9"/>
    <w:rsid w:val="00FC48F2"/>
    <w:rPr>
      <w:rFonts w:eastAsiaTheme="majorEastAsia" w:cstheme="majorBidi"/>
      <w:b/>
      <w:bCs/>
      <w:color w:val="2E74B5" w:themeColor="accent1" w:themeShade="BF"/>
      <w:sz w:val="36"/>
      <w:szCs w:val="28"/>
    </w:rPr>
  </w:style>
  <w:style w:type="paragraph" w:styleId="BalloonText">
    <w:name w:val="Balloon Text"/>
    <w:basedOn w:val="Normal"/>
    <w:link w:val="BalloonTextChar"/>
    <w:rsid w:val="00CF39F3"/>
    <w:rPr>
      <w:rFonts w:ascii="Tahoma" w:hAnsi="Tahoma" w:cs="Tahoma"/>
      <w:sz w:val="16"/>
      <w:szCs w:val="16"/>
    </w:rPr>
  </w:style>
  <w:style w:type="character" w:customStyle="1" w:styleId="BalloonTextChar">
    <w:name w:val="Balloon Text Char"/>
    <w:basedOn w:val="DefaultParagraphFont"/>
    <w:link w:val="BalloonText"/>
    <w:rsid w:val="00CF39F3"/>
    <w:rPr>
      <w:rFonts w:ascii="Tahoma" w:hAnsi="Tahoma" w:cs="Tahoma"/>
      <w:sz w:val="16"/>
      <w:szCs w:val="16"/>
    </w:rPr>
  </w:style>
  <w:style w:type="character" w:customStyle="1" w:styleId="Heading2Char">
    <w:name w:val="Heading 2 Char"/>
    <w:link w:val="Heading2"/>
    <w:rsid w:val="00FC48F2"/>
    <w:rPr>
      <w:b/>
      <w:bCs/>
      <w:color w:val="5B9BD5"/>
      <w:sz w:val="26"/>
      <w:szCs w:val="26"/>
    </w:rPr>
  </w:style>
  <w:style w:type="paragraph" w:customStyle="1" w:styleId="BulletedList">
    <w:name w:val="Bulleted List"/>
    <w:basedOn w:val="Normal"/>
    <w:qFormat/>
    <w:rsid w:val="00542CC3"/>
    <w:pPr>
      <w:numPr>
        <w:numId w:val="12"/>
      </w:numPr>
    </w:pPr>
  </w:style>
  <w:style w:type="character" w:customStyle="1" w:styleId="Heading3Char">
    <w:name w:val="Heading 3 Char"/>
    <w:basedOn w:val="DefaultParagraphFont"/>
    <w:link w:val="Heading3"/>
    <w:uiPriority w:val="9"/>
    <w:rsid w:val="00991CF3"/>
    <w:rPr>
      <w:rFonts w:eastAsiaTheme="majorEastAsia" w:cstheme="majorBidi"/>
      <w:b/>
      <w:color w:val="1F4E79" w:themeColor="accent1" w:themeShade="80"/>
      <w:sz w:val="24"/>
      <w:szCs w:val="24"/>
    </w:rPr>
  </w:style>
  <w:style w:type="character" w:customStyle="1" w:styleId="HeaderChar">
    <w:name w:val="Header Char"/>
    <w:basedOn w:val="DefaultParagraphFont"/>
    <w:link w:val="Header"/>
    <w:rsid w:val="006F059D"/>
    <w:rPr>
      <w:sz w:val="24"/>
      <w:szCs w:val="24"/>
    </w:rPr>
  </w:style>
  <w:style w:type="paragraph" w:customStyle="1" w:styleId="Default">
    <w:name w:val="Default"/>
    <w:rsid w:val="0070463C"/>
    <w:pPr>
      <w:autoSpaceDE w:val="0"/>
      <w:autoSpaceDN w:val="0"/>
      <w:adjustRightInd w:val="0"/>
    </w:pPr>
    <w:rPr>
      <w:rFonts w:ascii="WYNMV E+ CONTRACT" w:hAnsi="WYNMV E+ CONTRACT" w:cs="WYNMV E+ CONTRACT"/>
      <w:color w:val="000000"/>
      <w:sz w:val="24"/>
      <w:szCs w:val="24"/>
    </w:rPr>
  </w:style>
  <w:style w:type="paragraph" w:customStyle="1" w:styleId="SE1HSpecialElement1Heading">
    <w:name w:val="SE1_H Special Element 1 Heading"/>
    <w:basedOn w:val="Normal"/>
    <w:qFormat/>
    <w:rsid w:val="00D70C0E"/>
    <w:pPr>
      <w:spacing w:after="200" w:line="480" w:lineRule="auto"/>
      <w:contextualSpacing w:val="0"/>
    </w:pPr>
    <w:rPr>
      <w:rFonts w:ascii="Times New Roman Bold" w:eastAsia="MS Mincho" w:hAnsi="Times New Roman Bold"/>
      <w:b/>
      <w:caps/>
      <w:color w:val="984806"/>
      <w:spacing w:val="10"/>
      <w:sz w:val="36"/>
      <w:szCs w:val="20"/>
      <w:lang w:val="en-GB"/>
    </w:rPr>
  </w:style>
  <w:style w:type="paragraph" w:customStyle="1" w:styleId="SE1TFSpecialElement1TextFullOut">
    <w:name w:val="SE1_TF Special Element 1 Text Full Out"/>
    <w:basedOn w:val="Normal"/>
    <w:qFormat/>
    <w:rsid w:val="00E21E8C"/>
    <w:pPr>
      <w:contextualSpacing w:val="0"/>
      <w:jc w:val="both"/>
    </w:pPr>
    <w:rPr>
      <w:rFonts w:eastAsia="Calibri"/>
      <w:color w:val="984806"/>
      <w:szCs w:val="52"/>
      <w:lang w:val="en-GB"/>
    </w:rPr>
  </w:style>
  <w:style w:type="paragraph" w:customStyle="1" w:styleId="SE1TISpecialElement1TextIndent">
    <w:name w:val="SE1_TI Special Element 1 Text Indent"/>
    <w:basedOn w:val="Normal"/>
    <w:qFormat/>
    <w:rsid w:val="00D70C0E"/>
    <w:pPr>
      <w:spacing w:line="480" w:lineRule="auto"/>
      <w:ind w:firstLine="562"/>
      <w:contextualSpacing w:val="0"/>
      <w:jc w:val="both"/>
    </w:pPr>
    <w:rPr>
      <w:rFonts w:eastAsia="Calibri"/>
      <w:color w:val="984806"/>
      <w:szCs w:val="52"/>
      <w:lang w:val="en-GB"/>
    </w:rPr>
  </w:style>
  <w:style w:type="paragraph" w:customStyle="1" w:styleId="SE1BLSpecialElement1BulletedList">
    <w:name w:val="SE1_BL Special Element 1 Bulleted List"/>
    <w:next w:val="SE1TESpecialElement1TextExitElementAbove"/>
    <w:qFormat/>
    <w:rsid w:val="00D70C0E"/>
    <w:pPr>
      <w:numPr>
        <w:numId w:val="13"/>
      </w:numPr>
      <w:tabs>
        <w:tab w:val="left" w:pos="1440"/>
        <w:tab w:val="left" w:pos="2448"/>
      </w:tabs>
      <w:spacing w:line="360" w:lineRule="auto"/>
      <w:ind w:left="922" w:hanging="360"/>
      <w:jc w:val="both"/>
    </w:pPr>
    <w:rPr>
      <w:color w:val="984806"/>
      <w:sz w:val="24"/>
      <w:lang w:val="en-GB"/>
    </w:rPr>
  </w:style>
  <w:style w:type="paragraph" w:customStyle="1" w:styleId="SE1TESpecialElement1TextExitElementAbove">
    <w:name w:val="SE1_TE Special Element 1 Text Exit Element Above"/>
    <w:basedOn w:val="Normal"/>
    <w:next w:val="SE1TISpecialElement1TextIndent"/>
    <w:qFormat/>
    <w:rsid w:val="00D70C0E"/>
    <w:pPr>
      <w:spacing w:before="240" w:line="480" w:lineRule="auto"/>
      <w:contextualSpacing w:val="0"/>
      <w:jc w:val="both"/>
    </w:pPr>
    <w:rPr>
      <w:rFonts w:eastAsia="Calibri"/>
      <w:color w:val="984806"/>
      <w:szCs w:val="52"/>
      <w:lang w:val="en-GB"/>
    </w:rPr>
  </w:style>
  <w:style w:type="paragraph" w:customStyle="1" w:styleId="SE1ULSpecialElement1UnnumberedList">
    <w:name w:val="SE1_UL Special Element 1 Unnumbered List"/>
    <w:basedOn w:val="Normal"/>
    <w:next w:val="SE1TESpecialElement1TextExitElementAbove"/>
    <w:qFormat/>
    <w:rsid w:val="00D70C0E"/>
    <w:pPr>
      <w:spacing w:after="200"/>
      <w:ind w:left="562"/>
      <w:contextualSpacing w:val="0"/>
      <w:jc w:val="both"/>
    </w:pPr>
    <w:rPr>
      <w:rFonts w:eastAsia="Calibri"/>
      <w:color w:val="984806"/>
      <w:lang w:val="en-GB"/>
    </w:rPr>
  </w:style>
  <w:style w:type="paragraph" w:customStyle="1" w:styleId="CTChapterTitle">
    <w:name w:val="CT Chapter Title"/>
    <w:basedOn w:val="Heading1"/>
    <w:qFormat/>
    <w:rsid w:val="00D70C0E"/>
    <w:pPr>
      <w:keepLines w:val="0"/>
      <w:spacing w:before="480" w:after="0" w:line="480" w:lineRule="auto"/>
      <w:contextualSpacing w:val="0"/>
      <w:jc w:val="center"/>
    </w:pPr>
    <w:rPr>
      <w:rFonts w:ascii="Times New Roman Bold" w:eastAsia="Calibri" w:hAnsi="Times New Roman Bold" w:cs="Times New Roman"/>
      <w:caps/>
      <w:color w:val="auto"/>
      <w:sz w:val="40"/>
      <w:szCs w:val="20"/>
      <w:lang w:val="en-GB"/>
    </w:rPr>
  </w:style>
  <w:style w:type="paragraph" w:customStyle="1" w:styleId="PNPartnumber">
    <w:name w:val="PN Part number"/>
    <w:basedOn w:val="Normal"/>
    <w:next w:val="PTPartTitle"/>
    <w:uiPriority w:val="99"/>
    <w:rsid w:val="00D70C0E"/>
    <w:pPr>
      <w:spacing w:after="240" w:line="480" w:lineRule="auto"/>
      <w:contextualSpacing w:val="0"/>
      <w:jc w:val="center"/>
    </w:pPr>
    <w:rPr>
      <w:rFonts w:eastAsia="Calibri"/>
      <w:b/>
      <w:caps/>
      <w:sz w:val="48"/>
      <w:szCs w:val="48"/>
      <w:lang w:val="en-GB"/>
    </w:rPr>
  </w:style>
  <w:style w:type="paragraph" w:customStyle="1" w:styleId="PTPartTitle">
    <w:name w:val="PT Part Title"/>
    <w:basedOn w:val="PNPartnumber"/>
    <w:next w:val="Normal"/>
    <w:rsid w:val="00D70C0E"/>
    <w:rPr>
      <w:b w:val="0"/>
      <w:caps w:val="0"/>
    </w:rPr>
  </w:style>
  <w:style w:type="character" w:styleId="UnresolvedMention">
    <w:name w:val="Unresolved Mention"/>
    <w:basedOn w:val="DefaultParagraphFont"/>
    <w:uiPriority w:val="99"/>
    <w:semiHidden/>
    <w:unhideWhenUsed/>
    <w:rsid w:val="00D70C0E"/>
    <w:rPr>
      <w:color w:val="605E5C"/>
      <w:shd w:val="clear" w:color="auto" w:fill="E1DFDD"/>
    </w:rPr>
  </w:style>
  <w:style w:type="paragraph" w:customStyle="1" w:styleId="ULUnnumberedList">
    <w:name w:val="UL Unnumbered List"/>
    <w:basedOn w:val="Normal"/>
    <w:next w:val="Normal"/>
    <w:qFormat/>
    <w:rsid w:val="00D70C0E"/>
    <w:pPr>
      <w:tabs>
        <w:tab w:val="left" w:pos="924"/>
      </w:tabs>
      <w:spacing w:after="120" w:line="480" w:lineRule="auto"/>
      <w:ind w:left="562" w:right="562"/>
      <w:contextualSpacing w:val="0"/>
      <w:jc w:val="both"/>
    </w:pPr>
    <w:rPr>
      <w:rFonts w:eastAsia="Calibri"/>
      <w:color w:val="000000"/>
      <w:lang w:val="en-GB"/>
    </w:rPr>
  </w:style>
  <w:style w:type="paragraph" w:customStyle="1" w:styleId="TETextExitElementAbove">
    <w:name w:val="TE Text Exit Element Above"/>
    <w:basedOn w:val="Normal"/>
    <w:next w:val="Normal"/>
    <w:rsid w:val="00D70C0E"/>
    <w:pPr>
      <w:spacing w:before="240" w:after="240" w:line="480" w:lineRule="auto"/>
      <w:contextualSpacing w:val="0"/>
      <w:jc w:val="both"/>
    </w:pPr>
    <w:rPr>
      <w:rFonts w:eastAsia="Calibri"/>
      <w:szCs w:val="52"/>
      <w:lang w:val="en-GB"/>
    </w:rPr>
  </w:style>
  <w:style w:type="paragraph" w:styleId="Revision">
    <w:name w:val="Revision"/>
    <w:hidden/>
    <w:uiPriority w:val="99"/>
    <w:semiHidden/>
    <w:rsid w:val="00FC48F2"/>
    <w:rPr>
      <w:sz w:val="24"/>
      <w:szCs w:val="24"/>
    </w:rPr>
  </w:style>
  <w:style w:type="character" w:styleId="FollowedHyperlink">
    <w:name w:val="FollowedHyperlink"/>
    <w:basedOn w:val="DefaultParagraphFont"/>
    <w:semiHidden/>
    <w:unhideWhenUsed/>
    <w:rsid w:val="009676E4"/>
    <w:rPr>
      <w:color w:val="954F72" w:themeColor="followedHyperlink"/>
      <w:u w:val="single"/>
    </w:rPr>
  </w:style>
  <w:style w:type="character" w:styleId="CommentReference">
    <w:name w:val="annotation reference"/>
    <w:basedOn w:val="DefaultParagraphFont"/>
    <w:semiHidden/>
    <w:unhideWhenUsed/>
    <w:rsid w:val="009676E4"/>
    <w:rPr>
      <w:sz w:val="16"/>
      <w:szCs w:val="16"/>
    </w:rPr>
  </w:style>
  <w:style w:type="paragraph" w:styleId="CommentText">
    <w:name w:val="annotation text"/>
    <w:basedOn w:val="Normal"/>
    <w:link w:val="CommentTextChar"/>
    <w:unhideWhenUsed/>
    <w:rsid w:val="009676E4"/>
    <w:pPr>
      <w:spacing w:line="240" w:lineRule="auto"/>
    </w:pPr>
    <w:rPr>
      <w:sz w:val="20"/>
      <w:szCs w:val="20"/>
    </w:rPr>
  </w:style>
  <w:style w:type="character" w:customStyle="1" w:styleId="CommentTextChar">
    <w:name w:val="Comment Text Char"/>
    <w:basedOn w:val="DefaultParagraphFont"/>
    <w:link w:val="CommentText"/>
    <w:rsid w:val="009676E4"/>
  </w:style>
  <w:style w:type="paragraph" w:styleId="CommentSubject">
    <w:name w:val="annotation subject"/>
    <w:basedOn w:val="CommentText"/>
    <w:next w:val="CommentText"/>
    <w:link w:val="CommentSubjectChar"/>
    <w:semiHidden/>
    <w:unhideWhenUsed/>
    <w:rsid w:val="009676E4"/>
    <w:rPr>
      <w:b/>
      <w:bCs/>
    </w:rPr>
  </w:style>
  <w:style w:type="character" w:customStyle="1" w:styleId="CommentSubjectChar">
    <w:name w:val="Comment Subject Char"/>
    <w:basedOn w:val="CommentTextChar"/>
    <w:link w:val="CommentSubject"/>
    <w:semiHidden/>
    <w:rsid w:val="009676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7885">
      <w:bodyDiv w:val="1"/>
      <w:marLeft w:val="0"/>
      <w:marRight w:val="0"/>
      <w:marTop w:val="0"/>
      <w:marBottom w:val="0"/>
      <w:divBdr>
        <w:top w:val="none" w:sz="0" w:space="0" w:color="auto"/>
        <w:left w:val="none" w:sz="0" w:space="0" w:color="auto"/>
        <w:bottom w:val="none" w:sz="0" w:space="0" w:color="auto"/>
        <w:right w:val="none" w:sz="0" w:space="0" w:color="auto"/>
      </w:divBdr>
      <w:divsChild>
        <w:div w:id="198955216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sychology.org.au" TargetMode="External"/><Relationship Id="rId18" Type="http://schemas.openxmlformats.org/officeDocument/2006/relationships/hyperlink" Target="http://allpsych.com/timeline" TargetMode="External"/><Relationship Id="rId26" Type="http://schemas.openxmlformats.org/officeDocument/2006/relationships/hyperlink" Target="http://pepsic.bvsalud.org/scielo.php?script=sci_arttext&amp;pid=S1808-56872006000200002" TargetMode="External"/><Relationship Id="rId39" Type="http://schemas.openxmlformats.org/officeDocument/2006/relationships/hyperlink" Target="http://www.socialworkhelper.com/2014/04/02/ending-therapeutic-relationship-creative-termination-activities/" TargetMode="External"/><Relationship Id="rId21" Type="http://schemas.openxmlformats.org/officeDocument/2006/relationships/hyperlink" Target="https://en.wikipedia.org/wiki/Thomson/Wadsworth" TargetMode="External"/><Relationship Id="rId34" Type="http://schemas.openxmlformats.org/officeDocument/2006/relationships/hyperlink" Target="www.dhs.vic.gov.au/__data/assets/pdf_file/0006/761379/Assessing_children_and_young_people_family_violence_0413.pdf" TargetMode="External"/><Relationship Id="rId42" Type="http://schemas.openxmlformats.org/officeDocument/2006/relationships/hyperlink" Target="https://www.observatoriodeljuego.es/wp-content/uploads/2016/04/23_2.pdf" TargetMode="External"/><Relationship Id="rId47"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lideshare.net/CounselingNU/history-of-counseling-timeline" TargetMode="External"/><Relationship Id="rId29" Type="http://schemas.openxmlformats.org/officeDocument/2006/relationships/hyperlink" Target="www.aaft.asn.au" TargetMode="External"/><Relationship Id="rId11" Type="http://schemas.openxmlformats.org/officeDocument/2006/relationships/hyperlink" Target="www.bacp.co.uk" TargetMode="External"/><Relationship Id="rId24" Type="http://schemas.openxmlformats.org/officeDocument/2006/relationships/hyperlink" Target="https://aifs.gov.au/cfca/publications/australian-child-protection-legislation" TargetMode="External"/><Relationship Id="rId32" Type="http://schemas.openxmlformats.org/officeDocument/2006/relationships/hyperlink" Target="www.earlychildhoodaustralia.org.au/nqsplp/wp-content/uploads/2012/07/NQS_PLP_E-Newsletter_No39.pdf" TargetMode="External"/><Relationship Id="rId37" Type="http://schemas.openxmlformats.org/officeDocument/2006/relationships/hyperlink" Target="albertellis.org/rebt-cbt-therapy/" TargetMode="External"/><Relationship Id="rId40" Type="http://schemas.openxmlformats.org/officeDocument/2006/relationships/hyperlink" Target="apps.aifs.gov.au/cfca/guidebook/" TargetMode="External"/><Relationship Id="rId45" Type="http://schemas.openxmlformats.org/officeDocument/2006/relationships/hyperlink" Target="www.sandtopia.com.au" TargetMode="External"/><Relationship Id="rId5" Type="http://schemas.openxmlformats.org/officeDocument/2006/relationships/webSettings" Target="webSettings.xml"/><Relationship Id="rId15" Type="http://schemas.openxmlformats.org/officeDocument/2006/relationships/hyperlink" Target="https://www.pacfa.org.au" TargetMode="External"/><Relationship Id="rId23" Type="http://schemas.openxmlformats.org/officeDocument/2006/relationships/hyperlink" Target="https://ejcop.scholasticahq.com/article/17017" TargetMode="External"/><Relationship Id="rId28" Type="http://schemas.openxmlformats.org/officeDocument/2006/relationships/hyperlink" Target="www.aft.org.uk" TargetMode="External"/><Relationship Id="rId36" Type="http://schemas.openxmlformats.org/officeDocument/2006/relationships/hyperlink" Target="www.narrativetherapylibrary.com" TargetMode="External"/><Relationship Id="rId49" Type="http://schemas.openxmlformats.org/officeDocument/2006/relationships/theme" Target="theme/theme1.xml"/><Relationship Id="rId10" Type="http://schemas.openxmlformats.org/officeDocument/2006/relationships/hyperlink" Target="www.bps.org.uk" TargetMode="External"/><Relationship Id="rId19" Type="http://schemas.openxmlformats.org/officeDocument/2006/relationships/hyperlink" Target="www.bacp.co.uk/" TargetMode="External"/><Relationship Id="rId31" Type="http://schemas.openxmlformats.org/officeDocument/2006/relationships/hyperlink" Target="https://emergingminds.com.au/resources/a-practical-guide-to-working-with-children-and-families-through-telehealth/" TargetMode="External"/><Relationship Id="rId44" Type="http://schemas.openxmlformats.org/officeDocument/2006/relationships/hyperlink" Target="www.steppingstonestherapy.co.uk" TargetMode="External"/><Relationship Id="rId4" Type="http://schemas.openxmlformats.org/officeDocument/2006/relationships/settings" Target="settings.xml"/><Relationship Id="rId9" Type="http://schemas.openxmlformats.org/officeDocument/2006/relationships/hyperlink" Target="http://childrenandfamilies.ku.edu/resources/archived/best-practice-reports" TargetMode="External"/><Relationship Id="rId14" Type="http://schemas.openxmlformats.org/officeDocument/2006/relationships/hyperlink" Target="http://www.apa.org/about/policy/multicultural-guidelines" TargetMode="External"/><Relationship Id="rId22" Type="http://schemas.openxmlformats.org/officeDocument/2006/relationships/hyperlink" Target="http://www.bacp.co.uk/ethical_framework/documents/GPiA002.pdf" TargetMode="External"/><Relationship Id="rId27" Type="http://schemas.openxmlformats.org/officeDocument/2006/relationships/hyperlink" Target="https://www.bacp.co.uk/about-therapy/types-of-therapy/" TargetMode="External"/><Relationship Id="rId30" Type="http://schemas.openxmlformats.org/officeDocument/2006/relationships/hyperlink" Target="www.lianalowenstein.com/e-booklet.pdf" TargetMode="External"/><Relationship Id="rId35" Type="http://schemas.openxmlformats.org/officeDocument/2006/relationships/hyperlink" Target="https://eric.ed.gov/?id=EJ901139" TargetMode="External"/><Relationship Id="rId43" Type="http://schemas.openxmlformats.org/officeDocument/2006/relationships/hyperlink" Target="https://jimdo-storage.global.ssl.fastly.net/file/8a8cae73-2be9-44f2-ae6b-c27b20888157/Creative-tools-Leseprobe.pdf" TargetMode="External"/><Relationship Id="rId48" Type="http://schemas.openxmlformats.org/officeDocument/2006/relationships/fontTable" Target="fontTable.xml"/><Relationship Id="rId8" Type="http://schemas.openxmlformats.org/officeDocument/2006/relationships/hyperlink" Target="https://www.ucl.ac.uk/ebpu/docs/publication_files/Goals_booklet_3rd_ed" TargetMode="External"/><Relationship Id="rId3" Type="http://schemas.openxmlformats.org/officeDocument/2006/relationships/styles" Target="styles.xml"/><Relationship Id="rId12" Type="http://schemas.openxmlformats.org/officeDocument/2006/relationships/hyperlink" Target="www.bapt.info" TargetMode="External"/><Relationship Id="rId17" Type="http://schemas.openxmlformats.org/officeDocument/2006/relationships/hyperlink" Target="https://en.wikipedia.org/wiki/Timeline_of_psychotherapy" TargetMode="External"/><Relationship Id="rId25" Type="http://schemas.openxmlformats.org/officeDocument/2006/relationships/hyperlink" Target="https://www.nspcc.org.uk/preventing-abuse/child-protection-system/england/legislation-policy-guidance/" TargetMode="External"/><Relationship Id="rId33" Type="http://schemas.openxmlformats.org/officeDocument/2006/relationships/hyperlink" Target="search.proquest.com/openview/64ad98a178fc83525a1d0814502f8645/1?pq-origsite&#61501;gscholar&amp;cbl&#61501;105787" TargetMode="External"/><Relationship Id="rId38" Type="http://schemas.openxmlformats.org/officeDocument/2006/relationships/hyperlink" Target="www.cochrane%20library.com" TargetMode="External"/><Relationship Id="rId46" Type="http://schemas.openxmlformats.org/officeDocument/2006/relationships/hyperlink" Target="https://dramastartbooks.com/2021/01/03/the-therapeutic-benefits-of-clay-in-play-therapy/" TargetMode="External"/><Relationship Id="rId20" Type="http://schemas.openxmlformats.org/officeDocument/2006/relationships/hyperlink" Target="https://www.ncbi.nlm.nih.gov/pmc/articles/PMC5608815" TargetMode="External"/><Relationship Id="rId41" Type="http://schemas.openxmlformats.org/officeDocument/2006/relationships/hyperlink" Target="evidencebasedchildtherapy.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Documents\Office%20Docs\Ancillary\01_Sage%20UK\Geldard%20&amp;%20Yin%20Foo\01_ED\Colleg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7DA63-EFA1-4ECC-8157-789F0F2C6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College Word template</Template>
  <TotalTime>1610</TotalTime>
  <Pages>10</Pages>
  <Words>2187</Words>
  <Characters>17436</Characters>
  <Application>Microsoft Office Word</Application>
  <DocSecurity>0</DocSecurity>
  <Lines>145</Lines>
  <Paragraphs>39</Paragraphs>
  <ScaleCrop>false</ScaleCrop>
  <HeadingPairs>
    <vt:vector size="2" baseType="variant">
      <vt:variant>
        <vt:lpstr>Title</vt:lpstr>
      </vt:variant>
      <vt:variant>
        <vt:i4>1</vt:i4>
      </vt:variant>
    </vt:vector>
  </HeadingPairs>
  <TitlesOfParts>
    <vt:vector size="1" baseType="lpstr">
      <vt:lpstr/>
    </vt:vector>
  </TitlesOfParts>
  <Company>Coastal Carolina University</Company>
  <LinksUpToDate>false</LinksUpToDate>
  <CharactersWithSpaces>19584</CharactersWithSpaces>
  <SharedDoc>false</SharedDoc>
  <HLinks>
    <vt:vector size="6" baseType="variant">
      <vt:variant>
        <vt:i4>2556018</vt:i4>
      </vt:variant>
      <vt:variant>
        <vt:i4>0</vt:i4>
      </vt:variant>
      <vt:variant>
        <vt:i4>0</vt:i4>
      </vt:variant>
      <vt:variant>
        <vt:i4>5</vt:i4>
      </vt:variant>
      <vt:variant>
        <vt:lpwstr>http://www.newsweek.com/suspicions-and-spies-silicon-valley-109827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nobel</dc:creator>
  <cp:lastModifiedBy>Sarah Sewell</cp:lastModifiedBy>
  <cp:revision>101</cp:revision>
  <dcterms:created xsi:type="dcterms:W3CDTF">2024-06-11T05:57:00Z</dcterms:created>
  <dcterms:modified xsi:type="dcterms:W3CDTF">2024-07-04T13:03:00Z</dcterms:modified>
</cp:coreProperties>
</file>