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781C" w14:textId="77777777" w:rsidR="00117617" w:rsidRPr="00136408" w:rsidRDefault="00117617" w:rsidP="00117617">
      <w:pPr>
        <w:pStyle w:val="TN"/>
        <w:rPr>
          <w:b/>
          <w:lang w:val="en-GB"/>
        </w:rPr>
      </w:pPr>
      <w:r w:rsidRPr="00136408">
        <w:rPr>
          <w:b/>
          <w:lang w:val="en-GB"/>
        </w:rPr>
        <w:t>Table 3.6</w:t>
      </w:r>
    </w:p>
    <w:p w14:paraId="67C69699" w14:textId="77777777" w:rsidR="00117617" w:rsidRPr="00136408" w:rsidRDefault="00117617" w:rsidP="00117617">
      <w:pPr>
        <w:pStyle w:val="TC"/>
        <w:rPr>
          <w:lang w:val="en-GB"/>
        </w:rPr>
      </w:pPr>
      <w:r w:rsidRPr="00136408">
        <w:rPr>
          <w:lang w:val="en-GB"/>
        </w:rPr>
        <w:t>Staff supervision form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117617" w:rsidRPr="00136408" w14:paraId="616B0158" w14:textId="77777777" w:rsidTr="002957D5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8C66EA" w14:textId="77777777" w:rsidR="00117617" w:rsidRPr="00136408" w:rsidRDefault="00117617" w:rsidP="002957D5">
            <w:pPr>
              <w:pStyle w:val="TT"/>
              <w:rPr>
                <w:lang w:val="en-GB"/>
              </w:rPr>
            </w:pPr>
            <w:r w:rsidRPr="00136408">
              <w:rPr>
                <w:rStyle w:val="Tablebold"/>
                <w:lang w:val="en-GB"/>
              </w:rPr>
              <w:t>Staff supervision</w:t>
            </w:r>
          </w:p>
          <w:p w14:paraId="4D54F819" w14:textId="77777777" w:rsidR="00117617" w:rsidRPr="00136408" w:rsidRDefault="00117617" w:rsidP="002957D5">
            <w:pPr>
              <w:pStyle w:val="TT"/>
              <w:rPr>
                <w:lang w:val="en-GB"/>
              </w:rPr>
            </w:pPr>
            <w:r w:rsidRPr="00136408">
              <w:rPr>
                <w:lang w:val="en-GB"/>
              </w:rPr>
              <w:t>Names of participants</w:t>
            </w:r>
          </w:p>
          <w:p w14:paraId="4FBEAFCC" w14:textId="77777777" w:rsidR="00117617" w:rsidRPr="00136408" w:rsidRDefault="00117617" w:rsidP="002957D5">
            <w:pPr>
              <w:pStyle w:val="TT"/>
              <w:rPr>
                <w:lang w:val="en-GB"/>
              </w:rPr>
            </w:pPr>
            <w:r w:rsidRPr="00136408">
              <w:rPr>
                <w:lang w:val="en-GB"/>
              </w:rPr>
              <w:t>Time and date of meeting</w:t>
            </w:r>
          </w:p>
        </w:tc>
      </w:tr>
      <w:tr w:rsidR="00117617" w:rsidRPr="00136408" w14:paraId="6E85B964" w14:textId="77777777" w:rsidTr="002957D5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1F7DCF" w14:textId="77777777" w:rsidR="00117617" w:rsidRPr="00136408" w:rsidRDefault="00117617" w:rsidP="002957D5">
            <w:pPr>
              <w:pStyle w:val="TT"/>
              <w:rPr>
                <w:lang w:val="en-GB"/>
              </w:rPr>
            </w:pPr>
            <w:r w:rsidRPr="00136408">
              <w:rPr>
                <w:lang w:val="en-GB"/>
              </w:rPr>
              <w:t>Supervision should provide opportunities for staff to:</w:t>
            </w:r>
          </w:p>
          <w:p w14:paraId="102A5D2C" w14:textId="77777777" w:rsidR="00117617" w:rsidRPr="00136408" w:rsidRDefault="00117617" w:rsidP="002957D5">
            <w:pPr>
              <w:pStyle w:val="TBL"/>
            </w:pPr>
            <w:r w:rsidRPr="00136408">
              <w:t>discuss any issues – particularly concerning children’s development or well-being</w:t>
            </w:r>
          </w:p>
          <w:p w14:paraId="444514D6" w14:textId="77777777" w:rsidR="00117617" w:rsidRPr="00136408" w:rsidRDefault="00117617" w:rsidP="002957D5">
            <w:pPr>
              <w:pStyle w:val="TBL"/>
            </w:pPr>
            <w:r w:rsidRPr="00136408">
              <w:t>identify solutions to address issues as they arise</w:t>
            </w:r>
          </w:p>
          <w:p w14:paraId="293D23E5" w14:textId="77777777" w:rsidR="00117617" w:rsidRPr="00136408" w:rsidRDefault="00117617" w:rsidP="002957D5">
            <w:pPr>
              <w:pStyle w:val="TBL"/>
              <w:spacing w:after="80"/>
            </w:pPr>
            <w:r w:rsidRPr="00136408">
              <w:t>receive coaching to improve their personal effectiveness</w:t>
            </w:r>
          </w:p>
          <w:p w14:paraId="2996CCFA" w14:textId="77777777" w:rsidR="00117617" w:rsidRPr="00136408" w:rsidRDefault="00117617" w:rsidP="002957D5">
            <w:pPr>
              <w:pStyle w:val="TT"/>
              <w:rPr>
                <w:lang w:val="en-GB"/>
              </w:rPr>
            </w:pPr>
            <w:r w:rsidRPr="00136408">
              <w:rPr>
                <w:lang w:val="en-GB"/>
              </w:rPr>
              <w:t xml:space="preserve">(EYFS, </w:t>
            </w:r>
            <w:r w:rsidRPr="00136408">
              <w:rPr>
                <w:i/>
                <w:lang w:val="en-GB"/>
              </w:rPr>
              <w:t>Statutory Framework</w:t>
            </w:r>
            <w:r w:rsidRPr="00136408">
              <w:rPr>
                <w:lang w:val="en-GB"/>
              </w:rPr>
              <w:t>, 2017)</w:t>
            </w:r>
          </w:p>
          <w:p w14:paraId="194262EC" w14:textId="77777777" w:rsidR="00117617" w:rsidRPr="00136408" w:rsidRDefault="00117617" w:rsidP="002957D5">
            <w:pPr>
              <w:pStyle w:val="TT"/>
              <w:spacing w:before="120"/>
              <w:rPr>
                <w:lang w:val="en-GB"/>
              </w:rPr>
            </w:pPr>
            <w:r w:rsidRPr="00136408">
              <w:rPr>
                <w:lang w:val="en-GB"/>
              </w:rPr>
              <w:t>Prompts:</w:t>
            </w:r>
          </w:p>
          <w:p w14:paraId="22D9B1E1" w14:textId="77777777" w:rsidR="00117617" w:rsidRPr="00136408" w:rsidRDefault="00117617" w:rsidP="002957D5">
            <w:pPr>
              <w:pStyle w:val="TBL"/>
            </w:pPr>
            <w:r w:rsidRPr="00136408">
              <w:t>What’s going well?</w:t>
            </w:r>
          </w:p>
          <w:p w14:paraId="1489DCC8" w14:textId="77777777" w:rsidR="00117617" w:rsidRPr="00136408" w:rsidRDefault="00117617" w:rsidP="002957D5">
            <w:pPr>
              <w:pStyle w:val="TBL"/>
            </w:pPr>
            <w:r w:rsidRPr="00136408">
              <w:t>Let’s look back at the last session and the agreed actions together</w:t>
            </w:r>
          </w:p>
          <w:p w14:paraId="07E7A88C" w14:textId="77777777" w:rsidR="00117617" w:rsidRPr="00136408" w:rsidRDefault="00117617" w:rsidP="002957D5">
            <w:pPr>
              <w:pStyle w:val="TBL"/>
            </w:pPr>
            <w:r w:rsidRPr="00136408">
              <w:t>What have you been thinking about that it would be helpful to talk over?</w:t>
            </w:r>
          </w:p>
          <w:p w14:paraId="5D39A5B3" w14:textId="77777777" w:rsidR="00117617" w:rsidRPr="00136408" w:rsidRDefault="00117617" w:rsidP="002957D5">
            <w:pPr>
              <w:pStyle w:val="TBL"/>
            </w:pPr>
            <w:r w:rsidRPr="00136408">
              <w:t>Have you got any current concerns in your work?</w:t>
            </w:r>
          </w:p>
          <w:p w14:paraId="0796AFA1" w14:textId="77777777" w:rsidR="00117617" w:rsidRPr="00136408" w:rsidRDefault="00117617" w:rsidP="002957D5">
            <w:pPr>
              <w:pStyle w:val="TT"/>
              <w:spacing w:before="300" w:after="480"/>
              <w:rPr>
                <w:lang w:val="en-GB"/>
              </w:rPr>
            </w:pPr>
            <w:r w:rsidRPr="00136408">
              <w:rPr>
                <w:lang w:val="en-GB"/>
              </w:rPr>
              <w:t>Notes:</w:t>
            </w:r>
          </w:p>
          <w:p w14:paraId="3ADC60AC" w14:textId="77777777" w:rsidR="00117617" w:rsidRPr="00136408" w:rsidRDefault="00117617" w:rsidP="002957D5">
            <w:pPr>
              <w:pStyle w:val="TT"/>
              <w:spacing w:after="280"/>
              <w:rPr>
                <w:lang w:val="en-GB"/>
              </w:rPr>
            </w:pPr>
            <w:r w:rsidRPr="00136408">
              <w:rPr>
                <w:lang w:val="en-GB"/>
              </w:rPr>
              <w:t>Agreed actions following supervision (up to three):</w:t>
            </w:r>
          </w:p>
          <w:p w14:paraId="33756E44" w14:textId="77777777" w:rsidR="00117617" w:rsidRPr="00136408" w:rsidRDefault="00117617" w:rsidP="002957D5">
            <w:pPr>
              <w:pStyle w:val="TNL"/>
            </w:pPr>
            <w:r w:rsidRPr="00136408">
              <w:t>1.</w:t>
            </w:r>
          </w:p>
          <w:p w14:paraId="3B1400FE" w14:textId="77777777" w:rsidR="00117617" w:rsidRPr="00136408" w:rsidRDefault="00117617" w:rsidP="002957D5">
            <w:pPr>
              <w:pStyle w:val="TNL"/>
            </w:pPr>
            <w:r w:rsidRPr="00136408">
              <w:t>2.</w:t>
            </w:r>
          </w:p>
          <w:p w14:paraId="0976E565" w14:textId="77777777" w:rsidR="00117617" w:rsidRPr="00136408" w:rsidRDefault="00117617" w:rsidP="002957D5">
            <w:pPr>
              <w:pStyle w:val="TNL"/>
            </w:pPr>
            <w:r w:rsidRPr="00136408">
              <w:t>3.</w:t>
            </w:r>
          </w:p>
          <w:p w14:paraId="314B145B" w14:textId="77777777" w:rsidR="00117617" w:rsidRPr="00136408" w:rsidRDefault="00117617" w:rsidP="002957D5">
            <w:pPr>
              <w:pStyle w:val="TT"/>
              <w:spacing w:before="80" w:after="320"/>
              <w:rPr>
                <w:lang w:val="en-GB"/>
              </w:rPr>
            </w:pPr>
            <w:r w:rsidRPr="00136408">
              <w:rPr>
                <w:lang w:val="en-GB"/>
              </w:rPr>
              <w:lastRenderedPageBreak/>
              <w:t>Signed</w:t>
            </w:r>
          </w:p>
          <w:p w14:paraId="2858B789" w14:textId="77777777" w:rsidR="00117617" w:rsidRPr="00136408" w:rsidRDefault="00117617" w:rsidP="002957D5">
            <w:pPr>
              <w:pStyle w:val="TT"/>
              <w:spacing w:after="120"/>
              <w:rPr>
                <w:lang w:val="en-GB"/>
              </w:rPr>
            </w:pPr>
            <w:r w:rsidRPr="00136408">
              <w:rPr>
                <w:lang w:val="en-GB"/>
              </w:rPr>
              <w:t xml:space="preserve">If there is any disagreement about this note or the </w:t>
            </w:r>
            <w:proofErr w:type="gramStart"/>
            <w:r w:rsidRPr="00136408">
              <w:rPr>
                <w:lang w:val="en-GB"/>
              </w:rPr>
              <w:t>actions</w:t>
            </w:r>
            <w:proofErr w:type="gramEnd"/>
            <w:r w:rsidRPr="00136408">
              <w:rPr>
                <w:lang w:val="en-GB"/>
              </w:rPr>
              <w:t xml:space="preserve"> please record your views below. As a member of staff, you are required to sign the form to confirm that the session went ahead.</w:t>
            </w:r>
          </w:p>
        </w:tc>
      </w:tr>
    </w:tbl>
    <w:p w14:paraId="3E677534" w14:textId="299D2B59" w:rsidR="006041E2" w:rsidRPr="00117617" w:rsidRDefault="006041E2" w:rsidP="00117617">
      <w:pPr>
        <w:spacing w:after="160" w:line="259" w:lineRule="auto"/>
        <w:rPr>
          <w:rFonts w:eastAsiaTheme="minorHAnsi"/>
          <w:b/>
          <w:color w:val="C00000"/>
          <w:lang w:val="en-GB"/>
        </w:rPr>
      </w:pPr>
      <w:bookmarkStart w:id="0" w:name="_GoBack"/>
      <w:bookmarkEnd w:id="0"/>
    </w:p>
    <w:sectPr w:rsidR="006041E2" w:rsidRPr="00117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1381"/>
    <w:multiLevelType w:val="hybridMultilevel"/>
    <w:tmpl w:val="8DB02C82"/>
    <w:lvl w:ilvl="0" w:tplc="EF80A62A">
      <w:start w:val="1"/>
      <w:numFmt w:val="lowerRoman"/>
      <w:pStyle w:val="TSNL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2F4B"/>
    <w:multiLevelType w:val="hybridMultilevel"/>
    <w:tmpl w:val="316C77B2"/>
    <w:lvl w:ilvl="0" w:tplc="DE16A90A">
      <w:start w:val="1"/>
      <w:numFmt w:val="bullet"/>
      <w:pStyle w:val="TB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5"/>
    <w:rsid w:val="00117617"/>
    <w:rsid w:val="002F2C89"/>
    <w:rsid w:val="003A1760"/>
    <w:rsid w:val="00494388"/>
    <w:rsid w:val="004A557F"/>
    <w:rsid w:val="00591911"/>
    <w:rsid w:val="005E6EA3"/>
    <w:rsid w:val="006041E2"/>
    <w:rsid w:val="007416FC"/>
    <w:rsid w:val="00C84A41"/>
    <w:rsid w:val="00C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9133"/>
  <w15:chartTrackingRefBased/>
  <w15:docId w15:val="{ECE574D9-1146-45FE-A843-2819BAF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5"/>
    <w:pPr>
      <w:spacing w:after="0" w:line="240" w:lineRule="auto"/>
    </w:pPr>
    <w:rPr>
      <w:rFonts w:ascii="Times New Roman" w:eastAsia="Calibri" w:hAnsi="Times New Roman" w:cs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15"/>
    <w:pPr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N">
    <w:name w:val="TN"/>
    <w:basedOn w:val="Normal"/>
    <w:autoRedefine/>
    <w:qFormat/>
    <w:rsid w:val="00CE1715"/>
    <w:pPr>
      <w:spacing w:before="240"/>
    </w:pPr>
    <w:rPr>
      <w:rFonts w:eastAsiaTheme="minorHAnsi"/>
      <w:color w:val="C00000"/>
    </w:rPr>
  </w:style>
  <w:style w:type="paragraph" w:customStyle="1" w:styleId="TC">
    <w:name w:val="TC"/>
    <w:basedOn w:val="Normal"/>
    <w:autoRedefine/>
    <w:qFormat/>
    <w:rsid w:val="00CE1715"/>
    <w:pPr>
      <w:spacing w:before="120" w:after="120" w:line="480" w:lineRule="auto"/>
      <w:ind w:left="720" w:hanging="720"/>
      <w:contextualSpacing/>
    </w:pPr>
    <w:rPr>
      <w:color w:val="943634"/>
    </w:rPr>
  </w:style>
  <w:style w:type="paragraph" w:customStyle="1" w:styleId="TT">
    <w:name w:val="TT"/>
    <w:basedOn w:val="Normal"/>
    <w:autoRedefine/>
    <w:rsid w:val="00CE1715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eastAsiaTheme="minorHAnsi"/>
      <w:bCs/>
      <w:iCs/>
      <w:color w:val="000000"/>
      <w:w w:val="90"/>
      <w:szCs w:val="24"/>
      <w:shd w:val="clear" w:color="auto" w:fill="FFFFFF"/>
    </w:rPr>
  </w:style>
  <w:style w:type="paragraph" w:customStyle="1" w:styleId="TNL">
    <w:name w:val="TNL"/>
    <w:autoRedefine/>
    <w:qFormat/>
    <w:rsid w:val="00CE1715"/>
    <w:pPr>
      <w:tabs>
        <w:tab w:val="left" w:pos="1200"/>
      </w:tabs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BL">
    <w:name w:val="TBL"/>
    <w:autoRedefine/>
    <w:qFormat/>
    <w:rsid w:val="002F2C89"/>
    <w:pPr>
      <w:numPr>
        <w:numId w:val="2"/>
      </w:numPr>
      <w:spacing w:after="200" w:line="360" w:lineRule="auto"/>
      <w:jc w:val="both"/>
    </w:pPr>
    <w:rPr>
      <w:rFonts w:ascii="Times New Roman" w:eastAsia="Times New Roman" w:hAnsi="Times New Roman" w:cs="Arial"/>
      <w:w w:val="90"/>
      <w:sz w:val="24"/>
      <w:szCs w:val="52"/>
    </w:rPr>
  </w:style>
  <w:style w:type="paragraph" w:customStyle="1" w:styleId="TSNL">
    <w:name w:val="TSNL"/>
    <w:basedOn w:val="Normal"/>
    <w:autoRedefine/>
    <w:qFormat/>
    <w:rsid w:val="002F2C89"/>
    <w:pPr>
      <w:numPr>
        <w:numId w:val="1"/>
      </w:numPr>
      <w:spacing w:before="120" w:line="360" w:lineRule="auto"/>
      <w:jc w:val="both"/>
    </w:pPr>
    <w:rPr>
      <w:rFonts w:cs="Calibri"/>
      <w:lang w:val="en-GB"/>
    </w:rPr>
  </w:style>
  <w:style w:type="character" w:customStyle="1" w:styleId="Tablebold">
    <w:name w:val="Tablebold"/>
    <w:uiPriority w:val="99"/>
    <w:rsid w:val="00117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2020-03-18T09:49:00Z</dcterms:created>
  <dcterms:modified xsi:type="dcterms:W3CDTF">2020-03-18T09:49:00Z</dcterms:modified>
</cp:coreProperties>
</file>