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904E9E" w:rsidRDefault="00904E9E" w:rsidP="00904E9E"/>
    <w:p w:rsidR="008D41B3" w:rsidRDefault="00904E9E" w:rsidP="00904E9E">
      <w:pPr>
        <w:pStyle w:val="Heading2"/>
      </w:pPr>
      <w:bookmarkStart w:id="0" w:name="_Toc416189680"/>
      <w:proofErr w:type="gramStart"/>
      <w:r>
        <w:t xml:space="preserve">Chapter </w:t>
      </w:r>
      <w:r w:rsidR="008D41B3" w:rsidRPr="00961687">
        <w:t>9.</w:t>
      </w:r>
      <w:proofErr w:type="gramEnd"/>
      <w:r w:rsidR="008D41B3" w:rsidRPr="00961687">
        <w:t xml:space="preserve"> Mental Health Care Policy</w:t>
      </w:r>
      <w:bookmarkEnd w:id="0"/>
      <w:r w:rsidR="008D41B3" w:rsidRPr="00961687">
        <w:t xml:space="preserve"> </w:t>
      </w:r>
    </w:p>
    <w:p w:rsidR="0048432C" w:rsidRPr="0048432C" w:rsidRDefault="0048432C" w:rsidP="0048432C"/>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Mental Health Issues</w:t>
      </w:r>
      <w:r w:rsidR="002747E8" w:rsidRPr="00961687">
        <w:rPr>
          <w:rFonts w:ascii="Times New Roman" w:hAnsi="Times New Roman" w:cs="Times New Roman"/>
          <w:color w:val="000000"/>
        </w:rPr>
        <w:t xml:space="preserve">: Definitions and Challenges </w:t>
      </w:r>
    </w:p>
    <w:p w:rsidR="00705E00" w:rsidRDefault="008D41B3" w:rsidP="00705E00">
      <w:pPr>
        <w:pStyle w:val="Pa24"/>
        <w:ind w:left="1200" w:hanging="240"/>
        <w:rPr>
          <w:rFonts w:ascii="Times New Roman" w:hAnsi="Times New Roman" w:cs="Times New Roman"/>
          <w:color w:val="000000"/>
        </w:rPr>
      </w:pPr>
      <w:r w:rsidRPr="00961687">
        <w:rPr>
          <w:rFonts w:ascii="Times New Roman" w:hAnsi="Times New Roman" w:cs="Times New Roman"/>
          <w:color w:val="000000"/>
        </w:rPr>
        <w:t>Biological</w:t>
      </w:r>
      <w:r w:rsidR="002747E8" w:rsidRPr="00961687">
        <w:rPr>
          <w:rFonts w:ascii="Times New Roman" w:hAnsi="Times New Roman" w:cs="Times New Roman"/>
          <w:color w:val="000000"/>
        </w:rPr>
        <w:t xml:space="preserve"> Aspects of Mental Disorders </w:t>
      </w:r>
    </w:p>
    <w:p w:rsidR="008D41B3" w:rsidRPr="00961687" w:rsidRDefault="008D41B3" w:rsidP="00705E00">
      <w:pPr>
        <w:pStyle w:val="Pa24"/>
        <w:ind w:left="1200" w:hanging="240"/>
        <w:rPr>
          <w:rFonts w:ascii="Times New Roman" w:hAnsi="Times New Roman" w:cs="Times New Roman"/>
          <w:color w:val="000000"/>
        </w:rPr>
      </w:pPr>
      <w:r w:rsidRPr="00961687">
        <w:rPr>
          <w:rFonts w:ascii="Times New Roman" w:hAnsi="Times New Roman" w:cs="Times New Roman"/>
          <w:color w:val="000000"/>
        </w:rPr>
        <w:t>The Challe</w:t>
      </w:r>
      <w:r w:rsidR="002747E8" w:rsidRPr="00961687">
        <w:rPr>
          <w:rFonts w:ascii="Times New Roman" w:hAnsi="Times New Roman" w:cs="Times New Roman"/>
          <w:color w:val="000000"/>
        </w:rPr>
        <w:t xml:space="preserve">nge of Unmet Treatment Needs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Historical Views </w:t>
      </w:r>
      <w:r w:rsidR="002747E8" w:rsidRPr="00961687">
        <w:rPr>
          <w:rFonts w:ascii="Times New Roman" w:hAnsi="Times New Roman" w:cs="Times New Roman"/>
          <w:color w:val="000000"/>
        </w:rPr>
        <w:t xml:space="preserve">of Mental Health and Illness </w:t>
      </w:r>
    </w:p>
    <w:p w:rsidR="007221B5" w:rsidRPr="00961687" w:rsidRDefault="007221B5" w:rsidP="007221B5">
      <w:pPr>
        <w:autoSpaceDE w:val="0"/>
        <w:autoSpaceDN w:val="0"/>
        <w:adjustRightInd w:val="0"/>
        <w:rPr>
          <w:rFonts w:eastAsiaTheme="minorHAnsi"/>
          <w:color w:val="000000"/>
        </w:rPr>
      </w:pPr>
      <w:r w:rsidRPr="00705E00">
        <w:rPr>
          <w:rFonts w:eastAsiaTheme="minorHAnsi"/>
          <w:i/>
          <w:color w:val="000000"/>
        </w:rPr>
        <w:t>Competency 5a</w:t>
      </w:r>
      <w:r w:rsidRPr="00961687">
        <w:rPr>
          <w:rFonts w:eastAsiaTheme="minorHAnsi"/>
          <w:color w:val="000000"/>
        </w:rPr>
        <w:t xml:space="preserve">: Identify social policy at the local, state, and federal level that impacts well-being, service delivery, and access to social services.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The Mo</w:t>
      </w:r>
      <w:r w:rsidR="002747E8" w:rsidRPr="00961687">
        <w:rPr>
          <w:rFonts w:ascii="Times New Roman" w:hAnsi="Times New Roman" w:cs="Times New Roman"/>
          <w:color w:val="000000"/>
        </w:rPr>
        <w:t xml:space="preserve">vement to Deinstitutionalize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Contempora</w:t>
      </w:r>
      <w:r w:rsidR="002747E8" w:rsidRPr="00961687">
        <w:rPr>
          <w:rFonts w:ascii="Times New Roman" w:hAnsi="Times New Roman" w:cs="Times New Roman"/>
          <w:color w:val="000000"/>
        </w:rPr>
        <w:t xml:space="preserve">ry Developments in Treatment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Thinking Su</w:t>
      </w:r>
      <w:r w:rsidRPr="00961687">
        <w:rPr>
          <w:rFonts w:ascii="Times New Roman" w:hAnsi="Times New Roman" w:cs="Times New Roman"/>
          <w:color w:val="000000"/>
        </w:rPr>
        <w:t>st</w:t>
      </w:r>
      <w:r w:rsidRPr="00961687">
        <w:rPr>
          <w:rFonts w:ascii="Times New Roman" w:hAnsi="Times New Roman" w:cs="Times New Roman"/>
          <w:b/>
          <w:bCs/>
          <w:color w:val="000000"/>
        </w:rPr>
        <w:t xml:space="preserve">ainably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Soc</w:t>
      </w:r>
      <w:r w:rsidR="002747E8" w:rsidRPr="00961687">
        <w:rPr>
          <w:rFonts w:ascii="Times New Roman" w:hAnsi="Times New Roman" w:cs="Times New Roman"/>
          <w:color w:val="000000"/>
        </w:rPr>
        <w:t xml:space="preserve">ial Aspects of Mental Illness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The Stigma of Mental Illness</w:t>
      </w:r>
      <w:r w:rsidR="002747E8" w:rsidRPr="00961687">
        <w:rPr>
          <w:rFonts w:ascii="Times New Roman" w:hAnsi="Times New Roman" w:cs="Times New Roman"/>
          <w:color w:val="000000"/>
        </w:rPr>
        <w:t xml:space="preserve"> </w:t>
      </w:r>
    </w:p>
    <w:p w:rsidR="008D41B3" w:rsidRPr="00961687" w:rsidRDefault="008D41B3" w:rsidP="008D41B3">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 xml:space="preserve">Box 9.1 My Son, Nathan </w:t>
      </w:r>
    </w:p>
    <w:p w:rsidR="00134476" w:rsidRPr="00961687" w:rsidRDefault="00134476" w:rsidP="00134476">
      <w:pPr>
        <w:autoSpaceDE w:val="0"/>
        <w:autoSpaceDN w:val="0"/>
        <w:adjustRightInd w:val="0"/>
        <w:rPr>
          <w:rFonts w:eastAsiaTheme="minorHAnsi"/>
          <w:color w:val="000000"/>
        </w:rPr>
      </w:pPr>
      <w:r w:rsidRPr="00705E00">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Mental Illness and the Plight</w:t>
      </w:r>
      <w:r w:rsidR="00AD0A17" w:rsidRPr="00961687">
        <w:rPr>
          <w:rFonts w:ascii="Times New Roman" w:hAnsi="Times New Roman" w:cs="Times New Roman"/>
          <w:color w:val="000000"/>
        </w:rPr>
        <w:t xml:space="preserve"> of the Chronically Homeless </w:t>
      </w:r>
    </w:p>
    <w:p w:rsidR="00634359" w:rsidRPr="00961687" w:rsidRDefault="00634359" w:rsidP="00634359">
      <w:pPr>
        <w:autoSpaceDE w:val="0"/>
        <w:autoSpaceDN w:val="0"/>
        <w:adjustRightInd w:val="0"/>
        <w:rPr>
          <w:rFonts w:eastAsiaTheme="minorHAnsi"/>
          <w:color w:val="000000"/>
        </w:rPr>
      </w:pPr>
      <w:r w:rsidRPr="00705E00">
        <w:rPr>
          <w:rFonts w:eastAsiaTheme="minorHAnsi"/>
          <w:i/>
          <w:color w:val="000000"/>
        </w:rPr>
        <w:t>Competency 7c</w:t>
      </w:r>
      <w:r w:rsidRPr="00961687">
        <w:rPr>
          <w:rFonts w:eastAsiaTheme="minorHAnsi"/>
          <w:color w:val="000000"/>
        </w:rPr>
        <w:t>: Develop mutually agreed-on intervention goals and objectives based on the critical assessment of strengths, needs, and challenges within clients and constituencies.</w:t>
      </w:r>
    </w:p>
    <w:p w:rsidR="00134476" w:rsidRPr="00961687" w:rsidRDefault="00134476" w:rsidP="00134476">
      <w:pPr>
        <w:autoSpaceDE w:val="0"/>
        <w:autoSpaceDN w:val="0"/>
        <w:adjustRightInd w:val="0"/>
        <w:rPr>
          <w:rFonts w:eastAsiaTheme="minorHAnsi"/>
          <w:color w:val="000000"/>
        </w:rPr>
      </w:pPr>
      <w:r w:rsidRPr="00705E00">
        <w:rPr>
          <w:rFonts w:eastAsiaTheme="minorHAnsi"/>
          <w:i/>
          <w:color w:val="000000"/>
        </w:rPr>
        <w:t>Competency 6a</w:t>
      </w:r>
      <w:r w:rsidRPr="00961687">
        <w:rPr>
          <w:rFonts w:eastAsiaTheme="minorHAnsi"/>
          <w:color w:val="000000"/>
        </w:rPr>
        <w:t>: Apply knowledge of human behavior and the social environment, person-in-environment, and other multidisciplinary theoretical frameworks to engage with clients and constituencies.</w:t>
      </w:r>
    </w:p>
    <w:p w:rsidR="00134476" w:rsidRPr="00961687" w:rsidRDefault="00134476" w:rsidP="00134476">
      <w:pPr>
        <w:autoSpaceDE w:val="0"/>
        <w:autoSpaceDN w:val="0"/>
        <w:adjustRightInd w:val="0"/>
        <w:rPr>
          <w:rFonts w:eastAsiaTheme="minorHAnsi"/>
          <w:color w:val="000000"/>
        </w:rPr>
      </w:pPr>
      <w:r w:rsidRPr="00705E00">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CB21C8" w:rsidRPr="00961687" w:rsidRDefault="00CB21C8" w:rsidP="00CB21C8">
      <w:pPr>
        <w:autoSpaceDE w:val="0"/>
        <w:autoSpaceDN w:val="0"/>
        <w:adjustRightInd w:val="0"/>
        <w:rPr>
          <w:rFonts w:eastAsiaTheme="minorHAnsi"/>
          <w:color w:val="000000"/>
        </w:rPr>
      </w:pPr>
      <w:r w:rsidRPr="00705E00">
        <w:rPr>
          <w:rFonts w:eastAsiaTheme="minorHAnsi"/>
          <w:i/>
          <w:color w:val="000000"/>
        </w:rPr>
        <w:t>Competency 8d</w:t>
      </w:r>
      <w:r w:rsidRPr="00961687">
        <w:rPr>
          <w:rFonts w:eastAsiaTheme="minorHAnsi"/>
          <w:color w:val="000000"/>
        </w:rPr>
        <w:t>: Negotiate, mediate, and advocate with and on behalf of diverse clients and constituencies.</w:t>
      </w:r>
    </w:p>
    <w:p w:rsidR="004F0DC3" w:rsidRPr="00961687" w:rsidRDefault="004F0DC3" w:rsidP="004F0DC3">
      <w:pPr>
        <w:pStyle w:val="Default"/>
        <w:rPr>
          <w:rFonts w:ascii="Times New Roman" w:hAnsi="Times New Roman" w:cs="Times New Roman"/>
        </w:rPr>
      </w:pPr>
      <w:r w:rsidRPr="00705E00">
        <w:rPr>
          <w:rFonts w:ascii="Times New Roman" w:hAnsi="Times New Roman" w:cs="Times New Roman"/>
          <w:i/>
        </w:rPr>
        <w:t>Competency 9d</w:t>
      </w:r>
      <w:r w:rsidRPr="00961687">
        <w:rPr>
          <w:rFonts w:ascii="Times New Roman" w:hAnsi="Times New Roman" w:cs="Times New Roman"/>
        </w:rPr>
        <w:t xml:space="preserve">: Apply evaluation findings to improve practice effectiveness at the micro, mezzo, and macro levels. </w:t>
      </w:r>
    </w:p>
    <w:p w:rsidR="008D41B3" w:rsidRPr="00961687" w:rsidRDefault="00634359" w:rsidP="00634359">
      <w:pPr>
        <w:autoSpaceDE w:val="0"/>
        <w:autoSpaceDN w:val="0"/>
        <w:adjustRightInd w:val="0"/>
        <w:rPr>
          <w:rFonts w:eastAsiaTheme="minorHAnsi"/>
          <w:color w:val="000000"/>
        </w:rPr>
      </w:pPr>
      <w:r w:rsidRPr="00961687">
        <w:rPr>
          <w:rFonts w:eastAsiaTheme="minorHAnsi"/>
          <w:color w:val="000000"/>
        </w:rPr>
        <w:tab/>
        <w:t xml:space="preserve">    </w:t>
      </w:r>
      <w:r w:rsidR="008D41B3" w:rsidRPr="00961687">
        <w:rPr>
          <w:color w:val="000000"/>
        </w:rPr>
        <w:t>Vi</w:t>
      </w:r>
      <w:r w:rsidR="00AD0A17" w:rsidRPr="00961687">
        <w:rPr>
          <w:color w:val="000000"/>
        </w:rPr>
        <w:t xml:space="preserve">ctimization and Homelessness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Mental Illness in the </w:t>
      </w:r>
      <w:r w:rsidR="00AD0A17" w:rsidRPr="00961687">
        <w:rPr>
          <w:rFonts w:ascii="Times New Roman" w:hAnsi="Times New Roman" w:cs="Times New Roman"/>
          <w:color w:val="000000"/>
        </w:rPr>
        <w:t xml:space="preserve">American Correctional System </w:t>
      </w:r>
    </w:p>
    <w:p w:rsidR="008D41B3" w:rsidRPr="00961687" w:rsidRDefault="00134476"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ab/>
        <w:t xml:space="preserve">    </w:t>
      </w:r>
      <w:r w:rsidR="008D41B3" w:rsidRPr="00961687">
        <w:rPr>
          <w:rFonts w:ascii="Times New Roman" w:hAnsi="Times New Roman" w:cs="Times New Roman"/>
          <w:color w:val="000000"/>
        </w:rPr>
        <w:t>Social Progr</w:t>
      </w:r>
      <w:r w:rsidR="00AD0A17" w:rsidRPr="00961687">
        <w:rPr>
          <w:rFonts w:ascii="Times New Roman" w:hAnsi="Times New Roman" w:cs="Times New Roman"/>
          <w:color w:val="000000"/>
        </w:rPr>
        <w:t xml:space="preserve">ams for Better Mental Health </w:t>
      </w:r>
    </w:p>
    <w:p w:rsidR="00134476" w:rsidRPr="00961687" w:rsidRDefault="00134476" w:rsidP="00134476">
      <w:pPr>
        <w:autoSpaceDE w:val="0"/>
        <w:autoSpaceDN w:val="0"/>
        <w:adjustRightInd w:val="0"/>
        <w:rPr>
          <w:rFonts w:eastAsiaTheme="minorHAnsi"/>
          <w:color w:val="000000"/>
        </w:rPr>
      </w:pPr>
      <w:r w:rsidRPr="00705E00">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134476" w:rsidRPr="00961687" w:rsidRDefault="00134476" w:rsidP="00134476">
      <w:pPr>
        <w:autoSpaceDE w:val="0"/>
        <w:autoSpaceDN w:val="0"/>
        <w:adjustRightInd w:val="0"/>
        <w:rPr>
          <w:rFonts w:eastAsiaTheme="minorHAnsi"/>
          <w:color w:val="000000"/>
        </w:rPr>
      </w:pPr>
      <w:r w:rsidRPr="00961687">
        <w:rPr>
          <w:rFonts w:eastAsiaTheme="minorHAnsi"/>
          <w:i/>
          <w:color w:val="000000"/>
        </w:rPr>
        <w:t>Competency 7c</w:t>
      </w:r>
      <w:r w:rsidRPr="00961687">
        <w:rPr>
          <w:rFonts w:eastAsiaTheme="minorHAnsi"/>
          <w:color w:val="000000"/>
        </w:rPr>
        <w:t>: Develop mutually agreed-on intervention goals and objectives based on the critical assessment of strengths, needs, and challenges within clients and constituencies.</w:t>
      </w:r>
    </w:p>
    <w:p w:rsidR="00134476" w:rsidRPr="00961687" w:rsidRDefault="00134476" w:rsidP="00134476">
      <w:pPr>
        <w:autoSpaceDE w:val="0"/>
        <w:autoSpaceDN w:val="0"/>
        <w:adjustRightInd w:val="0"/>
        <w:rPr>
          <w:rFonts w:eastAsiaTheme="minorHAnsi"/>
          <w:color w:val="000000"/>
        </w:rPr>
      </w:pPr>
      <w:r w:rsidRPr="00961687">
        <w:rPr>
          <w:rFonts w:eastAsiaTheme="minorHAnsi"/>
          <w:i/>
          <w:color w:val="000000"/>
        </w:rPr>
        <w:lastRenderedPageBreak/>
        <w:t>Competency 7d</w:t>
      </w:r>
      <w:r w:rsidRPr="00961687">
        <w:rPr>
          <w:rFonts w:eastAsiaTheme="minorHAnsi"/>
          <w:color w:val="000000"/>
        </w:rPr>
        <w:t xml:space="preserve">: Select appropriate intervention strategies based on the assessment, research knowledge, and values and preferences of clients and constituencies. </w:t>
      </w:r>
    </w:p>
    <w:p w:rsidR="00F0222B" w:rsidRPr="00961687" w:rsidRDefault="00F0222B" w:rsidP="00F0222B">
      <w:pPr>
        <w:pStyle w:val="Default"/>
        <w:rPr>
          <w:rFonts w:ascii="Times New Roman" w:hAnsi="Times New Roman" w:cs="Times New Roman"/>
        </w:rPr>
      </w:pPr>
      <w:r w:rsidRPr="00961687">
        <w:rPr>
          <w:rFonts w:ascii="Times New Roman" w:hAnsi="Times New Roman" w:cs="Times New Roman"/>
          <w:i/>
        </w:rPr>
        <w:t>Competency 8c</w:t>
      </w:r>
      <w:r w:rsidRPr="00961687">
        <w:rPr>
          <w:rFonts w:ascii="Times New Roman" w:hAnsi="Times New Roman" w:cs="Times New Roman"/>
        </w:rPr>
        <w:t xml:space="preserve">: Use inter-professional collaboration as appropriate to achieve beneficial practice outcomes. </w:t>
      </w:r>
    </w:p>
    <w:p w:rsidR="00CB21C8" w:rsidRPr="00961687" w:rsidRDefault="00CB21C8" w:rsidP="00CB21C8">
      <w:pPr>
        <w:autoSpaceDE w:val="0"/>
        <w:autoSpaceDN w:val="0"/>
        <w:adjustRightInd w:val="0"/>
        <w:rPr>
          <w:rFonts w:eastAsiaTheme="minorHAnsi"/>
          <w:color w:val="000000"/>
        </w:rPr>
      </w:pPr>
      <w:r w:rsidRPr="00961687">
        <w:rPr>
          <w:rFonts w:eastAsiaTheme="minorHAnsi"/>
          <w:i/>
          <w:color w:val="000000"/>
        </w:rPr>
        <w:t>Competency 8d</w:t>
      </w:r>
      <w:r w:rsidRPr="00961687">
        <w:rPr>
          <w:rFonts w:eastAsiaTheme="minorHAnsi"/>
          <w:color w:val="000000"/>
        </w:rPr>
        <w:t>: Negotiate, mediate, and advocate with and on behalf of diverse clients and constituencies.</w:t>
      </w:r>
    </w:p>
    <w:p w:rsidR="004F0DC3" w:rsidRPr="00961687" w:rsidRDefault="004F0DC3" w:rsidP="004F0DC3">
      <w:pPr>
        <w:autoSpaceDE w:val="0"/>
        <w:autoSpaceDN w:val="0"/>
        <w:adjustRightInd w:val="0"/>
        <w:rPr>
          <w:rFonts w:eastAsiaTheme="minorHAnsi"/>
          <w:color w:val="000000"/>
        </w:rPr>
      </w:pPr>
      <w:r w:rsidRPr="00961687">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961687">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8D41B3" w:rsidRPr="00961687" w:rsidRDefault="00AD0A17"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Supportive Housing Programs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Services for Ve</w:t>
      </w:r>
      <w:r w:rsidR="00AD0A17" w:rsidRPr="00961687">
        <w:rPr>
          <w:rFonts w:ascii="Times New Roman" w:hAnsi="Times New Roman" w:cs="Times New Roman"/>
          <w:color w:val="000000"/>
        </w:rPr>
        <w:t xml:space="preserve">terans </w:t>
      </w:r>
    </w:p>
    <w:p w:rsidR="008D41B3" w:rsidRPr="00961687" w:rsidRDefault="00AD0A17"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Substance Abuse Services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Trauma </w:t>
      </w:r>
      <w:r w:rsidR="00AD0A17" w:rsidRPr="00961687">
        <w:rPr>
          <w:rFonts w:ascii="Times New Roman" w:hAnsi="Times New Roman" w:cs="Times New Roman"/>
          <w:color w:val="000000"/>
        </w:rPr>
        <w:t xml:space="preserve">and the Social Work Response </w:t>
      </w:r>
    </w:p>
    <w:p w:rsidR="00DF47DD" w:rsidRPr="00961687" w:rsidRDefault="00DF47DD" w:rsidP="00DF47DD">
      <w:pPr>
        <w:autoSpaceDE w:val="0"/>
        <w:autoSpaceDN w:val="0"/>
        <w:adjustRightInd w:val="0"/>
        <w:rPr>
          <w:rFonts w:eastAsiaTheme="minorHAnsi"/>
          <w:color w:val="000000"/>
        </w:rPr>
      </w:pPr>
      <w:r w:rsidRPr="00961687">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634359" w:rsidRPr="00961687" w:rsidRDefault="00634359" w:rsidP="00634359">
      <w:pPr>
        <w:autoSpaceDE w:val="0"/>
        <w:autoSpaceDN w:val="0"/>
        <w:adjustRightInd w:val="0"/>
        <w:rPr>
          <w:rFonts w:eastAsiaTheme="minorHAnsi"/>
          <w:color w:val="000000"/>
        </w:rPr>
      </w:pPr>
      <w:r w:rsidRPr="00961687">
        <w:rPr>
          <w:rFonts w:eastAsiaTheme="minorHAnsi"/>
          <w:i/>
          <w:color w:val="000000"/>
        </w:rPr>
        <w:t>Competency 7c</w:t>
      </w:r>
      <w:r w:rsidRPr="00961687">
        <w:rPr>
          <w:rFonts w:eastAsiaTheme="minorHAnsi"/>
          <w:color w:val="000000"/>
        </w:rPr>
        <w:t>: Develop mutually agreed-on intervention goals and objectives based on the critical assessment of strengths, needs, and challenges within clients and constituencies.</w:t>
      </w:r>
    </w:p>
    <w:p w:rsidR="00134476" w:rsidRPr="00961687" w:rsidRDefault="00134476" w:rsidP="00134476">
      <w:pPr>
        <w:autoSpaceDE w:val="0"/>
        <w:autoSpaceDN w:val="0"/>
        <w:adjustRightInd w:val="0"/>
        <w:rPr>
          <w:rFonts w:eastAsiaTheme="minorHAnsi"/>
          <w:color w:val="000000"/>
        </w:rPr>
      </w:pPr>
      <w:r w:rsidRPr="00961687">
        <w:rPr>
          <w:rFonts w:eastAsiaTheme="minorHAnsi"/>
          <w:i/>
          <w:color w:val="000000"/>
        </w:rPr>
        <w:t>Competency 7d</w:t>
      </w:r>
      <w:r w:rsidRPr="00961687">
        <w:rPr>
          <w:rFonts w:eastAsiaTheme="minorHAnsi"/>
          <w:color w:val="000000"/>
        </w:rPr>
        <w:t xml:space="preserve">: Select appropriate intervention strategies based on the assessment, research knowledge, and values and preferences of clients and constituencies.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Trau</w:t>
      </w:r>
      <w:r w:rsidR="00AD0A17" w:rsidRPr="00961687">
        <w:rPr>
          <w:rFonts w:ascii="Times New Roman" w:hAnsi="Times New Roman" w:cs="Times New Roman"/>
          <w:color w:val="000000"/>
        </w:rPr>
        <w:t xml:space="preserve">ma and Physical Displacement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Trauma Related to Nat</w:t>
      </w:r>
      <w:r w:rsidR="00AD0A17" w:rsidRPr="00961687">
        <w:rPr>
          <w:rFonts w:ascii="Times New Roman" w:hAnsi="Times New Roman" w:cs="Times New Roman"/>
          <w:color w:val="000000"/>
        </w:rPr>
        <w:t xml:space="preserve">ural Disasters and Accidents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Social Work </w:t>
      </w:r>
      <w:r w:rsidR="00AD0A17" w:rsidRPr="00961687">
        <w:rPr>
          <w:rFonts w:ascii="Times New Roman" w:hAnsi="Times New Roman" w:cs="Times New Roman"/>
          <w:color w:val="000000"/>
        </w:rPr>
        <w:t xml:space="preserve">in Disaster Response Efforts </w:t>
      </w:r>
    </w:p>
    <w:p w:rsidR="008D41B3" w:rsidRPr="00961687" w:rsidRDefault="00AD0A17"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Trauma Related to War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Traumatic Expe</w:t>
      </w:r>
      <w:r w:rsidR="00AD0A17" w:rsidRPr="00961687">
        <w:rPr>
          <w:rFonts w:ascii="Times New Roman" w:hAnsi="Times New Roman" w:cs="Times New Roman"/>
          <w:color w:val="000000"/>
        </w:rPr>
        <w:t xml:space="preserve">riences of LGBT Youth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An Ecosystems Framew</w:t>
      </w:r>
      <w:r w:rsidR="00AD0A17" w:rsidRPr="00961687">
        <w:rPr>
          <w:rFonts w:ascii="Times New Roman" w:hAnsi="Times New Roman" w:cs="Times New Roman"/>
          <w:color w:val="000000"/>
        </w:rPr>
        <w:t xml:space="preserve">ork for Trauma-Informed Care </w:t>
      </w:r>
    </w:p>
    <w:p w:rsidR="00ED2944" w:rsidRPr="00961687" w:rsidRDefault="00ED2944" w:rsidP="00ED2944">
      <w:pPr>
        <w:autoSpaceDE w:val="0"/>
        <w:autoSpaceDN w:val="0"/>
        <w:adjustRightInd w:val="0"/>
        <w:rPr>
          <w:rFonts w:eastAsiaTheme="minorHAnsi"/>
          <w:color w:val="000000"/>
        </w:rPr>
      </w:pPr>
      <w:r w:rsidRPr="00961687">
        <w:rPr>
          <w:rFonts w:eastAsiaTheme="minorHAnsi"/>
          <w:i/>
          <w:color w:val="000000"/>
        </w:rPr>
        <w:t>Competency 6a</w:t>
      </w:r>
      <w:r w:rsidRPr="00961687">
        <w:rPr>
          <w:rFonts w:eastAsiaTheme="minorHAnsi"/>
          <w:color w:val="000000"/>
        </w:rPr>
        <w:t>: Apply knowledge of human behavior and the social environment, person-in-environment, and other multidisciplinary theoretical frameworks to engage with clients and constituencies.</w:t>
      </w:r>
    </w:p>
    <w:p w:rsidR="0064125D" w:rsidRPr="00961687" w:rsidRDefault="0064125D" w:rsidP="0064125D">
      <w:pPr>
        <w:autoSpaceDE w:val="0"/>
        <w:autoSpaceDN w:val="0"/>
        <w:adjustRightInd w:val="0"/>
        <w:rPr>
          <w:rFonts w:eastAsiaTheme="minorHAnsi"/>
          <w:color w:val="000000"/>
        </w:rPr>
      </w:pPr>
      <w:r w:rsidRPr="00961687">
        <w:rPr>
          <w:rFonts w:eastAsiaTheme="minorHAnsi"/>
          <w:i/>
          <w:color w:val="000000"/>
        </w:rPr>
        <w:t>Competency 6b:</w:t>
      </w:r>
      <w:r w:rsidRPr="00961687">
        <w:rPr>
          <w:rFonts w:eastAsiaTheme="minorHAnsi"/>
          <w:color w:val="000000"/>
        </w:rPr>
        <w:t xml:space="preserve"> Use empathy, reflection, and interpersonal skills to effectively engage diverse clients and constituencies. </w:t>
      </w:r>
    </w:p>
    <w:p w:rsidR="00FA3C52" w:rsidRPr="00961687" w:rsidRDefault="00FA3C52" w:rsidP="00FA3C52">
      <w:pPr>
        <w:autoSpaceDE w:val="0"/>
        <w:autoSpaceDN w:val="0"/>
        <w:adjustRightInd w:val="0"/>
        <w:rPr>
          <w:rFonts w:eastAsiaTheme="minorHAnsi"/>
          <w:color w:val="000000"/>
        </w:rPr>
      </w:pPr>
      <w:r w:rsidRPr="00961687">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C37068" w:rsidRPr="00961687" w:rsidRDefault="00C37068" w:rsidP="00C37068">
      <w:pPr>
        <w:autoSpaceDE w:val="0"/>
        <w:autoSpaceDN w:val="0"/>
        <w:adjustRightInd w:val="0"/>
        <w:rPr>
          <w:rFonts w:eastAsiaTheme="minorHAnsi"/>
          <w:color w:val="000000"/>
        </w:rPr>
      </w:pPr>
      <w:r w:rsidRPr="00961687">
        <w:rPr>
          <w:rFonts w:eastAsiaTheme="minorHAnsi"/>
          <w:i/>
          <w:color w:val="000000"/>
        </w:rPr>
        <w:t>Competency 8a</w:t>
      </w:r>
      <w:r w:rsidRPr="00961687">
        <w:rPr>
          <w:rFonts w:eastAsiaTheme="minorHAnsi"/>
          <w:color w:val="000000"/>
        </w:rPr>
        <w:t>: Critically choose and implement interventions to achieve practice goals and enhance capacities of clients and constituencies.</w:t>
      </w:r>
    </w:p>
    <w:p w:rsidR="00D73525" w:rsidRPr="00961687" w:rsidRDefault="00D73525" w:rsidP="00D73525">
      <w:pPr>
        <w:autoSpaceDE w:val="0"/>
        <w:autoSpaceDN w:val="0"/>
        <w:adjustRightInd w:val="0"/>
        <w:rPr>
          <w:rFonts w:eastAsiaTheme="minorHAnsi"/>
          <w:color w:val="000000"/>
        </w:rPr>
      </w:pPr>
      <w:r w:rsidRPr="00961687">
        <w:rPr>
          <w:rFonts w:eastAsiaTheme="minorHAnsi"/>
          <w:i/>
          <w:color w:val="000000"/>
        </w:rPr>
        <w:t>Competency 8b</w:t>
      </w:r>
      <w:r w:rsidRPr="00961687">
        <w:rPr>
          <w:rFonts w:eastAsiaTheme="minorHAnsi"/>
          <w:color w:val="000000"/>
        </w:rPr>
        <w:t xml:space="preserve">: Apply knowledge of human behavior and the social environment, person-in-environment, and other multidisciplinary theoretical frameworks in interventions with clients and constituencies. </w:t>
      </w:r>
    </w:p>
    <w:p w:rsidR="00CB21C8" w:rsidRPr="00961687" w:rsidRDefault="00CB21C8" w:rsidP="00CB21C8">
      <w:pPr>
        <w:autoSpaceDE w:val="0"/>
        <w:autoSpaceDN w:val="0"/>
        <w:adjustRightInd w:val="0"/>
        <w:rPr>
          <w:rFonts w:eastAsiaTheme="minorHAnsi"/>
          <w:color w:val="000000"/>
        </w:rPr>
      </w:pPr>
      <w:r w:rsidRPr="00961687">
        <w:rPr>
          <w:rFonts w:eastAsiaTheme="minorHAnsi"/>
          <w:i/>
          <w:color w:val="000000"/>
        </w:rPr>
        <w:t>Competency 8d</w:t>
      </w:r>
      <w:r w:rsidRPr="00961687">
        <w:rPr>
          <w:rFonts w:eastAsiaTheme="minorHAnsi"/>
          <w:color w:val="000000"/>
        </w:rPr>
        <w:t>: Negotiate, mediate, and advocate with and on behalf of diverse clients and constituencies.</w:t>
      </w:r>
    </w:p>
    <w:p w:rsidR="004F0DC3" w:rsidRPr="00961687" w:rsidRDefault="00CB21C8" w:rsidP="00CB21C8">
      <w:pPr>
        <w:autoSpaceDE w:val="0"/>
        <w:autoSpaceDN w:val="0"/>
        <w:adjustRightInd w:val="0"/>
        <w:rPr>
          <w:rFonts w:eastAsiaTheme="minorHAnsi"/>
          <w:color w:val="000000"/>
        </w:rPr>
      </w:pPr>
      <w:r w:rsidRPr="00705E00">
        <w:rPr>
          <w:rFonts w:eastAsiaTheme="minorHAnsi"/>
          <w:i/>
          <w:color w:val="000000"/>
        </w:rPr>
        <w:t>Competency 8e</w:t>
      </w:r>
      <w:r w:rsidRPr="00961687">
        <w:rPr>
          <w:rFonts w:eastAsiaTheme="minorHAnsi"/>
          <w:color w:val="000000"/>
        </w:rPr>
        <w:t>: Facilitate effective transitions and endings that advance mutually agreed-on goals.</w:t>
      </w:r>
    </w:p>
    <w:p w:rsidR="004F0DC3" w:rsidRPr="00961687" w:rsidRDefault="004F0DC3" w:rsidP="004F0DC3">
      <w:pPr>
        <w:pStyle w:val="Default"/>
        <w:rPr>
          <w:rFonts w:ascii="Times New Roman" w:hAnsi="Times New Roman" w:cs="Times New Roman"/>
        </w:rPr>
      </w:pPr>
      <w:r w:rsidRPr="00705E00">
        <w:rPr>
          <w:rFonts w:ascii="Times New Roman" w:hAnsi="Times New Roman" w:cs="Times New Roman"/>
          <w:i/>
        </w:rPr>
        <w:t>Competency 9d</w:t>
      </w:r>
      <w:r w:rsidRPr="00961687">
        <w:rPr>
          <w:rFonts w:ascii="Times New Roman" w:hAnsi="Times New Roman" w:cs="Times New Roman"/>
        </w:rPr>
        <w:t xml:space="preserve">: Apply evaluation findings to improve practice effectiveness at the micro, mezzo, and macro levels. </w:t>
      </w:r>
    </w:p>
    <w:p w:rsidR="008D41B3" w:rsidRPr="00961687" w:rsidRDefault="00CB21C8" w:rsidP="004F0DC3">
      <w:pPr>
        <w:autoSpaceDE w:val="0"/>
        <w:autoSpaceDN w:val="0"/>
        <w:adjustRightInd w:val="0"/>
        <w:rPr>
          <w:color w:val="000000"/>
        </w:rPr>
      </w:pPr>
      <w:r w:rsidRPr="00961687">
        <w:rPr>
          <w:rFonts w:eastAsiaTheme="minorHAnsi"/>
          <w:color w:val="000000"/>
        </w:rPr>
        <w:t xml:space="preserve"> </w:t>
      </w:r>
      <w:r w:rsidR="00AD0A17" w:rsidRPr="00961687">
        <w:rPr>
          <w:color w:val="000000"/>
        </w:rPr>
        <w:t xml:space="preserve">Summary and Conclusion </w:t>
      </w:r>
    </w:p>
    <w:p w:rsidR="008D41B3" w:rsidRPr="00961687" w:rsidRDefault="00AD0A17"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lastRenderedPageBreak/>
        <w:t xml:space="preserve">Critical Thinking Questions </w:t>
      </w:r>
    </w:p>
    <w:p w:rsidR="00991F60" w:rsidRPr="00961687" w:rsidRDefault="00991F60" w:rsidP="00991F60">
      <w:pPr>
        <w:autoSpaceDE w:val="0"/>
        <w:autoSpaceDN w:val="0"/>
        <w:adjustRightInd w:val="0"/>
        <w:rPr>
          <w:rFonts w:eastAsiaTheme="minorHAnsi"/>
          <w:color w:val="000000"/>
        </w:rPr>
      </w:pPr>
      <w:r w:rsidRPr="00705E00">
        <w:rPr>
          <w:rFonts w:eastAsiaTheme="minorHAnsi"/>
          <w:i/>
          <w:color w:val="000000"/>
        </w:rPr>
        <w:t>Competency 2b</w:t>
      </w:r>
      <w:r w:rsidRPr="00961687">
        <w:rPr>
          <w:rFonts w:eastAsiaTheme="minorHAnsi"/>
          <w:color w:val="000000"/>
        </w:rPr>
        <w:t>: Use reflection and self-regulation to manage personal values and maintain profess</w:t>
      </w:r>
      <w:r w:rsidR="00CB21C8" w:rsidRPr="00961687">
        <w:rPr>
          <w:rFonts w:eastAsiaTheme="minorHAnsi"/>
          <w:color w:val="000000"/>
        </w:rPr>
        <w:t>ionalism in practice situations.</w:t>
      </w:r>
      <w:r w:rsidRPr="00961687">
        <w:rPr>
          <w:rFonts w:eastAsiaTheme="minorHAnsi"/>
          <w:color w:val="000000"/>
        </w:rPr>
        <w:t xml:space="preserve"> </w:t>
      </w:r>
    </w:p>
    <w:p w:rsidR="00CB21C8" w:rsidRPr="00961687" w:rsidRDefault="00CB21C8" w:rsidP="00991F60">
      <w:pPr>
        <w:autoSpaceDE w:val="0"/>
        <w:autoSpaceDN w:val="0"/>
        <w:adjustRightInd w:val="0"/>
        <w:rPr>
          <w:rFonts w:eastAsiaTheme="minorHAnsi"/>
          <w:color w:val="000000"/>
        </w:rPr>
      </w:pPr>
    </w:p>
    <w:p w:rsidR="00C410D7" w:rsidRDefault="00CB21C8" w:rsidP="00C410D7">
      <w:pPr>
        <w:pStyle w:val="Default"/>
        <w:rPr>
          <w:rFonts w:ascii="Times New Roman" w:hAnsi="Times New Roman" w:cs="Times New Roman"/>
          <w:b/>
        </w:rPr>
      </w:pPr>
      <w:r w:rsidRPr="00961687">
        <w:rPr>
          <w:rFonts w:ascii="Times New Roman" w:hAnsi="Times New Roman" w:cs="Times New Roman"/>
          <w:b/>
        </w:rPr>
        <w:t>Individual Exercises</w:t>
      </w:r>
    </w:p>
    <w:p w:rsidR="00CD3985" w:rsidRPr="00CD3985" w:rsidRDefault="00CD3985" w:rsidP="00CD3985">
      <w:pPr>
        <w:pStyle w:val="Default"/>
        <w:rPr>
          <w:rFonts w:ascii="Times New Roman" w:hAnsi="Times New Roman" w:cs="Times New Roman"/>
          <w:i/>
        </w:rPr>
      </w:pPr>
      <w:r w:rsidRPr="00CD3985">
        <w:rPr>
          <w:rFonts w:ascii="Times New Roman" w:hAnsi="Times New Roman" w:cs="Times New Roman"/>
          <w:i/>
        </w:rPr>
        <w:t>Competency 4: Engage in Practice-Informed Research and Research-Informed Practice</w:t>
      </w:r>
    </w:p>
    <w:p w:rsidR="00C410D7" w:rsidRPr="00961687" w:rsidRDefault="00C410D7" w:rsidP="00C410D7">
      <w:pPr>
        <w:pStyle w:val="Default"/>
        <w:rPr>
          <w:rFonts w:ascii="Times New Roman" w:hAnsi="Times New Roman" w:cs="Times New Roman"/>
        </w:rPr>
      </w:pPr>
      <w:r w:rsidRPr="00961687">
        <w:rPr>
          <w:rFonts w:ascii="Times New Roman" w:hAnsi="Times New Roman" w:cs="Times New Roman"/>
        </w:rPr>
        <w:t xml:space="preserve">1. Have students go to the American Psychiatric Association at  http://www.psychiatry.org/DSM5 and research fact sheets pertaining to various diagnoses in the </w:t>
      </w:r>
      <w:r w:rsidRPr="00705E00">
        <w:rPr>
          <w:rFonts w:ascii="Times New Roman" w:hAnsi="Times New Roman" w:cs="Times New Roman"/>
          <w:i/>
        </w:rPr>
        <w:t>DSM-5</w:t>
      </w:r>
      <w:r w:rsidRPr="00961687">
        <w:rPr>
          <w:rFonts w:ascii="Times New Roman" w:hAnsi="Times New Roman" w:cs="Times New Roman"/>
        </w:rPr>
        <w:t xml:space="preserve">. </w:t>
      </w:r>
      <w:r w:rsidR="008D6A8F">
        <w:rPr>
          <w:rFonts w:ascii="Times New Roman" w:hAnsi="Times New Roman" w:cs="Times New Roman"/>
        </w:rPr>
        <w:t xml:space="preserve">Have </w:t>
      </w:r>
      <w:proofErr w:type="gramStart"/>
      <w:r w:rsidR="008D6A8F">
        <w:rPr>
          <w:rFonts w:ascii="Times New Roman" w:hAnsi="Times New Roman" w:cs="Times New Roman"/>
        </w:rPr>
        <w:t>them</w:t>
      </w:r>
      <w:proofErr w:type="gramEnd"/>
      <w:r w:rsidR="008D6A8F">
        <w:rPr>
          <w:rFonts w:ascii="Times New Roman" w:hAnsi="Times New Roman" w:cs="Times New Roman"/>
        </w:rPr>
        <w:t xml:space="preserve"> consider which if any of the diagnoses controversial or questionable in their opinion? If so, why?</w:t>
      </w:r>
    </w:p>
    <w:p w:rsidR="00C410D7" w:rsidRPr="00961687" w:rsidRDefault="00C410D7" w:rsidP="00C410D7">
      <w:pPr>
        <w:pStyle w:val="Default"/>
        <w:rPr>
          <w:rFonts w:ascii="Times New Roman" w:hAnsi="Times New Roman" w:cs="Times New Roman"/>
        </w:rPr>
      </w:pPr>
    </w:p>
    <w:p w:rsidR="00C410D7" w:rsidRPr="00961687" w:rsidRDefault="00C410D7" w:rsidP="00C410D7">
      <w:pPr>
        <w:pStyle w:val="Default"/>
        <w:rPr>
          <w:rFonts w:ascii="Times New Roman" w:hAnsi="Times New Roman" w:cs="Times New Roman"/>
        </w:rPr>
      </w:pPr>
      <w:r w:rsidRPr="00961687">
        <w:rPr>
          <w:rFonts w:ascii="Times New Roman" w:hAnsi="Times New Roman" w:cs="Times New Roman"/>
        </w:rPr>
        <w:t xml:space="preserve">2. Have students research PTSD in veterans of the wars in the Middle East and previous wars, causes for the PTSD, high suicide rates of veterans, and </w:t>
      </w:r>
      <w:r w:rsidR="00E555FA" w:rsidRPr="00961687">
        <w:rPr>
          <w:rFonts w:ascii="Times New Roman" w:hAnsi="Times New Roman" w:cs="Times New Roman"/>
        </w:rPr>
        <w:t xml:space="preserve">treatments that are being applied by the Veterans Affairs programs. Students can note differences in PTSD by gender, in that many of the women have been sexually assaulted by their fellow soldiers. </w:t>
      </w:r>
    </w:p>
    <w:p w:rsidR="00CE7B20" w:rsidRDefault="00CE7B20" w:rsidP="008D6A8F">
      <w:pPr>
        <w:pStyle w:val="Default"/>
        <w:rPr>
          <w:rFonts w:ascii="Times New Roman" w:hAnsi="Times New Roman" w:cs="Times New Roman"/>
          <w:i/>
        </w:rPr>
      </w:pPr>
    </w:p>
    <w:p w:rsidR="008D6A8F" w:rsidRPr="008D6A8F" w:rsidRDefault="008D6A8F" w:rsidP="008D6A8F">
      <w:pPr>
        <w:pStyle w:val="Default"/>
        <w:rPr>
          <w:rFonts w:ascii="Times New Roman" w:hAnsi="Times New Roman" w:cs="Times New Roman"/>
          <w:i/>
        </w:rPr>
      </w:pPr>
      <w:r w:rsidRPr="008D6A8F">
        <w:rPr>
          <w:rFonts w:ascii="Times New Roman" w:hAnsi="Times New Roman" w:cs="Times New Roman"/>
          <w:i/>
        </w:rPr>
        <w:t>Competency 7: Assess Individuals, Families, Groups, Organizations, and Communities</w:t>
      </w:r>
    </w:p>
    <w:p w:rsidR="00E555FA" w:rsidRPr="00961687" w:rsidRDefault="008D6A8F" w:rsidP="00C410D7">
      <w:pPr>
        <w:pStyle w:val="Default"/>
        <w:rPr>
          <w:rFonts w:ascii="Times New Roman" w:hAnsi="Times New Roman" w:cs="Times New Roman"/>
        </w:rPr>
      </w:pPr>
      <w:r>
        <w:rPr>
          <w:rFonts w:ascii="Times New Roman" w:hAnsi="Times New Roman" w:cs="Times New Roman"/>
        </w:rPr>
        <w:t>1</w:t>
      </w:r>
      <w:r w:rsidR="00E555FA" w:rsidRPr="00961687">
        <w:rPr>
          <w:rFonts w:ascii="Times New Roman" w:hAnsi="Times New Roman" w:cs="Times New Roman"/>
        </w:rPr>
        <w:t xml:space="preserve">. Have students research mental health courts, drug courts, and veterans courts online to learn the similarities and differences and how these developments are keeping persons with mental illness out of prison. </w:t>
      </w:r>
    </w:p>
    <w:p w:rsidR="00E555FA" w:rsidRPr="00961687" w:rsidRDefault="00E555FA" w:rsidP="00C410D7">
      <w:pPr>
        <w:pStyle w:val="Default"/>
        <w:rPr>
          <w:rFonts w:ascii="Times New Roman" w:hAnsi="Times New Roman" w:cs="Times New Roman"/>
        </w:rPr>
      </w:pPr>
    </w:p>
    <w:p w:rsidR="00E555FA" w:rsidRPr="00961687" w:rsidRDefault="008D6A8F" w:rsidP="00C410D7">
      <w:pPr>
        <w:pStyle w:val="Default"/>
        <w:rPr>
          <w:rFonts w:ascii="Times New Roman" w:hAnsi="Times New Roman" w:cs="Times New Roman"/>
        </w:rPr>
      </w:pPr>
      <w:r>
        <w:rPr>
          <w:rFonts w:ascii="Times New Roman" w:hAnsi="Times New Roman" w:cs="Times New Roman"/>
        </w:rPr>
        <w:t>2</w:t>
      </w:r>
      <w:r w:rsidR="00E555FA" w:rsidRPr="00961687">
        <w:rPr>
          <w:rFonts w:ascii="Times New Roman" w:hAnsi="Times New Roman" w:cs="Times New Roman"/>
        </w:rPr>
        <w:t xml:space="preserve">. Have </w:t>
      </w:r>
      <w:proofErr w:type="gramStart"/>
      <w:r w:rsidR="00E555FA" w:rsidRPr="00961687">
        <w:rPr>
          <w:rFonts w:ascii="Times New Roman" w:hAnsi="Times New Roman" w:cs="Times New Roman"/>
        </w:rPr>
        <w:t>students</w:t>
      </w:r>
      <w:proofErr w:type="gramEnd"/>
      <w:r w:rsidR="00E555FA" w:rsidRPr="00961687">
        <w:rPr>
          <w:rFonts w:ascii="Times New Roman" w:hAnsi="Times New Roman" w:cs="Times New Roman"/>
        </w:rPr>
        <w:t xml:space="preserve"> research projects for chronically homeless persons with severe mental illness at Downtown Emergency Services Center (DESC) website: http://www.desc.org/ and report on some of the personal stories of service users who have benefited from the program and supportive housing. DESC is controversial in providing housing to people who have severe substance use disorders without requiring total abstinence. </w:t>
      </w:r>
      <w:r w:rsidR="00986751" w:rsidRPr="00961687">
        <w:rPr>
          <w:rFonts w:ascii="Times New Roman" w:hAnsi="Times New Roman" w:cs="Times New Roman"/>
        </w:rPr>
        <w:t xml:space="preserve">Students can check out the empirically-based research studies on this website related to the cost-effectiveness of this harm reduction strategy. </w:t>
      </w:r>
    </w:p>
    <w:p w:rsidR="00C410D7" w:rsidRPr="00961687" w:rsidRDefault="00C410D7" w:rsidP="00C410D7">
      <w:pPr>
        <w:pStyle w:val="Default"/>
        <w:rPr>
          <w:rFonts w:ascii="Times New Roman" w:hAnsi="Times New Roman" w:cs="Times New Roman"/>
        </w:rPr>
      </w:pPr>
    </w:p>
    <w:p w:rsidR="00C410D7" w:rsidRPr="00705E00" w:rsidRDefault="00705E00" w:rsidP="00C410D7">
      <w:pPr>
        <w:pStyle w:val="Default"/>
        <w:rPr>
          <w:rFonts w:ascii="Times New Roman" w:hAnsi="Times New Roman" w:cs="Times New Roman"/>
          <w:b/>
        </w:rPr>
      </w:pPr>
      <w:r w:rsidRPr="00705E00">
        <w:rPr>
          <w:rFonts w:ascii="Times New Roman" w:hAnsi="Times New Roman" w:cs="Times New Roman"/>
          <w:b/>
        </w:rPr>
        <w:t>Group Exercises</w:t>
      </w:r>
    </w:p>
    <w:p w:rsidR="008D6A8F" w:rsidRPr="008D6A8F" w:rsidRDefault="008D6A8F" w:rsidP="008D6A8F">
      <w:pPr>
        <w:pStyle w:val="Default"/>
        <w:rPr>
          <w:rFonts w:ascii="Times New Roman" w:hAnsi="Times New Roman" w:cs="Times New Roman"/>
          <w:i/>
        </w:rPr>
      </w:pPr>
      <w:r w:rsidRPr="008D6A8F">
        <w:rPr>
          <w:rFonts w:ascii="Times New Roman" w:hAnsi="Times New Roman" w:cs="Times New Roman"/>
          <w:i/>
        </w:rPr>
        <w:t>Competency 7: Assess Individuals, Families, Groups, Organizations, and Communities</w:t>
      </w:r>
    </w:p>
    <w:p w:rsidR="00C410D7" w:rsidRDefault="001A38FB" w:rsidP="00C410D7">
      <w:pPr>
        <w:pStyle w:val="Default"/>
        <w:rPr>
          <w:rFonts w:ascii="Times New Roman" w:hAnsi="Times New Roman" w:cs="Times New Roman"/>
        </w:rPr>
      </w:pPr>
      <w:r>
        <w:rPr>
          <w:rFonts w:ascii="Times New Roman" w:hAnsi="Times New Roman" w:cs="Times New Roman"/>
        </w:rPr>
        <w:t xml:space="preserve">1. </w:t>
      </w:r>
      <w:r w:rsidR="00C410D7" w:rsidRPr="00961687">
        <w:rPr>
          <w:rFonts w:ascii="Times New Roman" w:hAnsi="Times New Roman" w:cs="Times New Roman"/>
        </w:rPr>
        <w:t xml:space="preserve">Have students </w:t>
      </w:r>
      <w:proofErr w:type="gramStart"/>
      <w:r w:rsidR="00C410D7" w:rsidRPr="00961687">
        <w:rPr>
          <w:rFonts w:ascii="Times New Roman" w:hAnsi="Times New Roman" w:cs="Times New Roman"/>
        </w:rPr>
        <w:t>divide</w:t>
      </w:r>
      <w:proofErr w:type="gramEnd"/>
      <w:r w:rsidR="00C410D7" w:rsidRPr="00961687">
        <w:rPr>
          <w:rFonts w:ascii="Times New Roman" w:hAnsi="Times New Roman" w:cs="Times New Roman"/>
        </w:rPr>
        <w:t xml:space="preserve"> up in groups to debate if alcoholism is a disease or not. Designate certain groups to take opposite sides of the issue if too few want to argue that alcoholism is not a disease. Later the instructor can refer to dictionary definitions of disease and the NIAAA's statement that alcoholism and other addictions are a brain disease. </w:t>
      </w:r>
    </w:p>
    <w:p w:rsidR="001A38FB" w:rsidRDefault="001A38FB" w:rsidP="00C410D7">
      <w:pPr>
        <w:pStyle w:val="Default"/>
        <w:rPr>
          <w:rFonts w:ascii="Times New Roman" w:hAnsi="Times New Roman" w:cs="Times New Roman"/>
        </w:rPr>
      </w:pPr>
    </w:p>
    <w:p w:rsidR="001A38FB" w:rsidRDefault="001A38FB" w:rsidP="001A38FB">
      <w:pPr>
        <w:pStyle w:val="Default"/>
        <w:rPr>
          <w:rFonts w:ascii="Times New Roman" w:hAnsi="Times New Roman" w:cs="Times New Roman"/>
        </w:rPr>
      </w:pPr>
      <w:r>
        <w:rPr>
          <w:rFonts w:ascii="Times New Roman" w:hAnsi="Times New Roman" w:cs="Times New Roman"/>
        </w:rPr>
        <w:t xml:space="preserve">2. </w:t>
      </w:r>
      <w:r w:rsidRPr="00961687">
        <w:rPr>
          <w:rFonts w:ascii="Times New Roman" w:hAnsi="Times New Roman" w:cs="Times New Roman"/>
        </w:rPr>
        <w:t xml:space="preserve">Have students anonymously list substances including tobacco and behaviors that they are addicted to </w:t>
      </w:r>
      <w:r>
        <w:rPr>
          <w:rFonts w:ascii="Times New Roman" w:hAnsi="Times New Roman" w:cs="Times New Roman"/>
        </w:rPr>
        <w:t xml:space="preserve">or that their family members are addicted to </w:t>
      </w:r>
      <w:r w:rsidRPr="00961687">
        <w:rPr>
          <w:rFonts w:ascii="Times New Roman" w:hAnsi="Times New Roman" w:cs="Times New Roman"/>
        </w:rPr>
        <w:t xml:space="preserve">and read out the list to show how widespread addictions are in our society. </w:t>
      </w:r>
      <w:r w:rsidR="00B63A13">
        <w:rPr>
          <w:rFonts w:ascii="Times New Roman" w:hAnsi="Times New Roman" w:cs="Times New Roman"/>
        </w:rPr>
        <w:t xml:space="preserve">Provide students with assessment information on substance use disorder from the </w:t>
      </w:r>
      <w:r w:rsidR="00B63A13" w:rsidRPr="00B63A13">
        <w:rPr>
          <w:rFonts w:ascii="Times New Roman" w:hAnsi="Times New Roman" w:cs="Times New Roman"/>
          <w:i/>
        </w:rPr>
        <w:t>DSM-5</w:t>
      </w:r>
      <w:r w:rsidR="00B63A13">
        <w:rPr>
          <w:rFonts w:ascii="Times New Roman" w:hAnsi="Times New Roman" w:cs="Times New Roman"/>
        </w:rPr>
        <w:t>.</w:t>
      </w:r>
    </w:p>
    <w:p w:rsidR="00D932A9" w:rsidRDefault="00D932A9" w:rsidP="001A38FB">
      <w:pPr>
        <w:pStyle w:val="Default"/>
        <w:rPr>
          <w:rFonts w:ascii="Times New Roman" w:hAnsi="Times New Roman" w:cs="Times New Roman"/>
        </w:rPr>
      </w:pPr>
    </w:p>
    <w:p w:rsidR="00D932A9" w:rsidRDefault="00D932A9" w:rsidP="001A38FB">
      <w:pPr>
        <w:pStyle w:val="Default"/>
        <w:rPr>
          <w:rFonts w:ascii="Times New Roman" w:hAnsi="Times New Roman" w:cs="Times New Roman"/>
        </w:rPr>
      </w:pPr>
    </w:p>
    <w:p w:rsidR="00D932A9" w:rsidRDefault="00D932A9" w:rsidP="001A38FB">
      <w:pPr>
        <w:pStyle w:val="Default"/>
        <w:rPr>
          <w:rFonts w:ascii="Times New Roman" w:hAnsi="Times New Roman" w:cs="Times New Roman"/>
        </w:rPr>
      </w:pPr>
    </w:p>
    <w:p w:rsidR="00D932A9" w:rsidRDefault="00D932A9" w:rsidP="001A38FB">
      <w:pPr>
        <w:pStyle w:val="Default"/>
        <w:rPr>
          <w:rFonts w:ascii="Times New Roman" w:hAnsi="Times New Roman" w:cs="Times New Roman"/>
        </w:rPr>
      </w:pPr>
    </w:p>
    <w:p w:rsidR="00D932A9" w:rsidRDefault="00D932A9" w:rsidP="001A38FB">
      <w:pPr>
        <w:pStyle w:val="Default"/>
        <w:rPr>
          <w:rFonts w:ascii="Times New Roman" w:hAnsi="Times New Roman" w:cs="Times New Roman"/>
        </w:rPr>
      </w:pPr>
    </w:p>
    <w:p w:rsidR="004C57C9" w:rsidRDefault="004C57C9" w:rsidP="008D41B3">
      <w:bookmarkStart w:id="1" w:name="_GoBack"/>
      <w:bookmarkEnd w:id="1"/>
    </w:p>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8432C"/>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AFE1D-F2AD-4DBD-8FCC-9D6659C3A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3</Pages>
  <Words>1077</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2015-04-10T16:38:00Z</dcterms:modified>
</cp:coreProperties>
</file>